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2097" w14:textId="77777777" w:rsidR="00F61F55" w:rsidRPr="00F61F55" w:rsidRDefault="00F61F55" w:rsidP="00F61F55">
      <w:pPr>
        <w:spacing w:after="0"/>
        <w:rPr>
          <w:b/>
          <w:bCs/>
          <w:color w:val="002060"/>
          <w:szCs w:val="16"/>
        </w:rPr>
      </w:pPr>
    </w:p>
    <w:p w14:paraId="17C6CB87" w14:textId="16818F95" w:rsidR="006C7223" w:rsidRDefault="006C7223" w:rsidP="007B126E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PROCES: PR </w:t>
      </w:r>
      <w:r w:rsidR="00733433">
        <w:rPr>
          <w:b/>
          <w:bCs/>
          <w:sz w:val="32"/>
        </w:rPr>
        <w:t xml:space="preserve">– </w:t>
      </w:r>
      <w:r w:rsidR="0099575F">
        <w:rPr>
          <w:b/>
          <w:bCs/>
          <w:sz w:val="32"/>
        </w:rPr>
        <w:t>6</w:t>
      </w:r>
      <w:r w:rsidR="00733433">
        <w:rPr>
          <w:b/>
          <w:bCs/>
          <w:sz w:val="32"/>
        </w:rPr>
        <w:t>.</w:t>
      </w:r>
      <w:r w:rsidR="00062412">
        <w:rPr>
          <w:b/>
          <w:bCs/>
          <w:sz w:val="32"/>
        </w:rPr>
        <w:t>1</w:t>
      </w:r>
      <w:r>
        <w:rPr>
          <w:b/>
          <w:bCs/>
          <w:sz w:val="32"/>
        </w:rPr>
        <w:t xml:space="preserve"> – </w:t>
      </w:r>
      <w:r w:rsidR="00E41355">
        <w:rPr>
          <w:b/>
          <w:bCs/>
          <w:sz w:val="32"/>
        </w:rPr>
        <w:t>1</w:t>
      </w:r>
    </w:p>
    <w:p w14:paraId="68AA5159" w14:textId="4623A488" w:rsidR="007B126E" w:rsidRPr="007B126E" w:rsidRDefault="00E40782" w:rsidP="007B126E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UPRAVLJANJE RIZICIMA</w:t>
      </w:r>
      <w:r w:rsidR="0089519C">
        <w:rPr>
          <w:b/>
          <w:bCs/>
          <w:sz w:val="32"/>
        </w:rPr>
        <w:t xml:space="preserve"> I PRILIKAMA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1"/>
      </w:tblGrid>
      <w:tr w:rsidR="007B126E" w14:paraId="2FC6E52F" w14:textId="77777777" w:rsidTr="008203B7">
        <w:trPr>
          <w:trHeight w:hRule="exact" w:val="344"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DE3D2A" w14:textId="77777777" w:rsidR="007B126E" w:rsidRDefault="007B126E" w:rsidP="008203B7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Naziv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DD5CB5" w14:textId="77777777" w:rsidR="007B126E" w:rsidRDefault="007B126E" w:rsidP="008203B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6"/>
              </w:rPr>
              <w:t>OSNOVNI AKT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3A6D89" w14:textId="77777777" w:rsidR="007B126E" w:rsidRDefault="007B126E" w:rsidP="008203B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IZMJENA 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88FC42" w14:textId="77777777" w:rsidR="007B126E" w:rsidRDefault="007B126E" w:rsidP="008203B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IZMJENA 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42417F" w14:textId="77777777" w:rsidR="007B126E" w:rsidRDefault="007B126E" w:rsidP="008203B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IZMJENA 3</w:t>
            </w:r>
          </w:p>
        </w:tc>
        <w:tc>
          <w:tcPr>
            <w:tcW w:w="14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D796F3" w14:textId="77777777" w:rsidR="007B126E" w:rsidRDefault="007B126E" w:rsidP="008203B7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IZMJENA 4</w:t>
            </w:r>
          </w:p>
        </w:tc>
      </w:tr>
      <w:tr w:rsidR="007B126E" w14:paraId="3923EAC6" w14:textId="77777777" w:rsidTr="008203B7">
        <w:trPr>
          <w:trHeight w:hRule="exact" w:val="344"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530E1E" w14:textId="77777777" w:rsidR="007B126E" w:rsidRDefault="007B126E" w:rsidP="008203B7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Verzija.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519122" w14:textId="0288AB0E" w:rsidR="007B126E" w:rsidRDefault="00F977ED" w:rsidP="008203B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B126E">
              <w:rPr>
                <w:rFonts w:ascii="Times New Roman" w:hAnsi="Times New Roman"/>
              </w:rPr>
              <w:t>.0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397F1E" w14:textId="19F60963" w:rsidR="007B126E" w:rsidRDefault="00F977ED" w:rsidP="008203B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B126E">
              <w:rPr>
                <w:rFonts w:ascii="Times New Roman" w:hAnsi="Times New Roman"/>
              </w:rPr>
              <w:t>.1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CEA3D3" w14:textId="49A826D1" w:rsidR="007B126E" w:rsidRDefault="00F977ED" w:rsidP="008203B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B126E">
              <w:rPr>
                <w:rFonts w:ascii="Times New Roman" w:hAnsi="Times New Roman"/>
              </w:rPr>
              <w:t>.2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6FAE24" w14:textId="5A6114BF" w:rsidR="007B126E" w:rsidRDefault="00F977ED" w:rsidP="008203B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B126E">
              <w:rPr>
                <w:rFonts w:ascii="Times New Roman" w:hAnsi="Times New Roman"/>
              </w:rPr>
              <w:t>.3</w:t>
            </w:r>
          </w:p>
        </w:tc>
        <w:tc>
          <w:tcPr>
            <w:tcW w:w="14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7888C5" w14:textId="3110351D" w:rsidR="007B126E" w:rsidRDefault="00F977ED" w:rsidP="008203B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B126E">
              <w:rPr>
                <w:rFonts w:ascii="Times New Roman" w:hAnsi="Times New Roman"/>
              </w:rPr>
              <w:t>.4</w:t>
            </w:r>
          </w:p>
        </w:tc>
      </w:tr>
      <w:tr w:rsidR="008B53A8" w14:paraId="554F74B7" w14:textId="77777777" w:rsidTr="008203B7">
        <w:trPr>
          <w:trHeight w:hRule="exact" w:val="344"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756A" w14:textId="77777777" w:rsidR="008B53A8" w:rsidRDefault="008B53A8" w:rsidP="008B53A8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Izradio: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21EC" w14:textId="0B91BED2" w:rsidR="008B53A8" w:rsidRDefault="008B53A8" w:rsidP="008B53A8">
            <w:pPr>
              <w:spacing w:after="0"/>
              <w:jc w:val="center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Povjerenstvo za kvalitetu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4057" w14:textId="75F5F1C8" w:rsidR="008B53A8" w:rsidRDefault="008B53A8" w:rsidP="008B53A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08C5" w14:textId="4682FC69" w:rsidR="008B53A8" w:rsidRPr="005902C5" w:rsidRDefault="008B53A8" w:rsidP="008B53A8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4C1F" w14:textId="77777777" w:rsidR="008B53A8" w:rsidRDefault="008B53A8" w:rsidP="008B53A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A04A4E" w14:textId="77777777" w:rsidR="008B53A8" w:rsidRDefault="008B53A8" w:rsidP="008B53A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B53A8" w14:paraId="14510856" w14:textId="77777777" w:rsidTr="008203B7">
        <w:trPr>
          <w:trHeight w:hRule="exact" w:val="344"/>
          <w:jc w:val="center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7D46" w14:textId="77777777" w:rsidR="008B53A8" w:rsidRDefault="008B53A8" w:rsidP="008B53A8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Potpis: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DCBE" w14:textId="77777777" w:rsidR="008B53A8" w:rsidRDefault="008B53A8" w:rsidP="008B53A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3798" w14:textId="77777777" w:rsidR="008B53A8" w:rsidRDefault="008B53A8" w:rsidP="008B53A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A281" w14:textId="77777777" w:rsidR="008B53A8" w:rsidRPr="005902C5" w:rsidRDefault="008B53A8" w:rsidP="008B53A8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F1FF" w14:textId="77777777" w:rsidR="008B53A8" w:rsidRDefault="008B53A8" w:rsidP="008B53A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17BA40" w14:textId="77777777" w:rsidR="008B53A8" w:rsidRDefault="008B53A8" w:rsidP="008B53A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B53A8" w14:paraId="648B4E2A" w14:textId="77777777" w:rsidTr="008203B7">
        <w:trPr>
          <w:trHeight w:hRule="exact" w:val="344"/>
          <w:jc w:val="center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B991FA" w14:textId="77777777" w:rsidR="008B53A8" w:rsidRDefault="008B53A8" w:rsidP="008B53A8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Datum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21E948" w14:textId="15F8A683" w:rsidR="008B53A8" w:rsidRDefault="008B53A8" w:rsidP="008B53A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FF313F" w14:textId="7749833C" w:rsidR="008B53A8" w:rsidRDefault="008B53A8" w:rsidP="008B53A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10F94F" w14:textId="77777777" w:rsidR="008B53A8" w:rsidRDefault="008B53A8" w:rsidP="008B53A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390C3F" w14:textId="77777777" w:rsidR="008B53A8" w:rsidRDefault="008B53A8" w:rsidP="008B53A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7CC75" w14:textId="77777777" w:rsidR="008B53A8" w:rsidRDefault="008B53A8" w:rsidP="008B53A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B53A8" w14:paraId="60FF5D11" w14:textId="77777777" w:rsidTr="008203B7">
        <w:trPr>
          <w:trHeight w:hRule="exact" w:val="344"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7ACC" w14:textId="77777777" w:rsidR="008B53A8" w:rsidRDefault="008B53A8" w:rsidP="008B53A8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Pregledao: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C045" w14:textId="1641867C" w:rsidR="008B53A8" w:rsidRDefault="00F977ED" w:rsidP="008B53A8">
            <w:pPr>
              <w:pStyle w:val="Bezproreda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Stručno vijeće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00F1" w14:textId="5A3C7F1E" w:rsidR="008B53A8" w:rsidRPr="00FA14A3" w:rsidRDefault="008B53A8" w:rsidP="008B53A8">
            <w:pPr>
              <w:pStyle w:val="Bezprored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EA46" w14:textId="2A1A32D8" w:rsidR="008B53A8" w:rsidRDefault="008B53A8" w:rsidP="008B53A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7FA2" w14:textId="77777777" w:rsidR="008B53A8" w:rsidRDefault="008B53A8" w:rsidP="008B53A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B33B85" w14:textId="77777777" w:rsidR="008B53A8" w:rsidRDefault="008B53A8" w:rsidP="008B53A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B53A8" w14:paraId="64F596EE" w14:textId="77777777" w:rsidTr="008203B7">
        <w:trPr>
          <w:trHeight w:hRule="exact" w:val="344"/>
          <w:jc w:val="center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49D7" w14:textId="77777777" w:rsidR="008B53A8" w:rsidRDefault="008B53A8" w:rsidP="008B53A8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Potpis: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8FD3" w14:textId="77777777" w:rsidR="008B53A8" w:rsidRDefault="008B53A8" w:rsidP="008B53A8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7FDF" w14:textId="77777777" w:rsidR="008B53A8" w:rsidRPr="00FA14A3" w:rsidRDefault="008B53A8" w:rsidP="008B53A8">
            <w:pPr>
              <w:pStyle w:val="Bezprored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6F45" w14:textId="4A1D551F" w:rsidR="008B53A8" w:rsidRDefault="008B53A8" w:rsidP="008B53A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7B10" w14:textId="77777777" w:rsidR="008B53A8" w:rsidRDefault="008B53A8" w:rsidP="008B53A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C1FC37" w14:textId="77777777" w:rsidR="008B53A8" w:rsidRDefault="008B53A8" w:rsidP="008B53A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B53A8" w14:paraId="0C1C4853" w14:textId="77777777" w:rsidTr="008203B7">
        <w:trPr>
          <w:trHeight w:hRule="exact" w:val="344"/>
          <w:jc w:val="center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AC1735" w14:textId="77777777" w:rsidR="008B53A8" w:rsidRDefault="008B53A8" w:rsidP="008B53A8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Datum: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031190" w14:textId="7F18A084" w:rsidR="008B53A8" w:rsidRDefault="008B53A8" w:rsidP="008B53A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C59BD3" w14:textId="5DE59882" w:rsidR="008B53A8" w:rsidRDefault="008B53A8" w:rsidP="008B53A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F7D7AE" w14:textId="77777777" w:rsidR="008B53A8" w:rsidRDefault="008B53A8" w:rsidP="008B53A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19E283" w14:textId="77777777" w:rsidR="008B53A8" w:rsidRDefault="008B53A8" w:rsidP="008B53A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38D30" w14:textId="77777777" w:rsidR="008B53A8" w:rsidRDefault="008B53A8" w:rsidP="008B53A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B53A8" w14:paraId="576893F8" w14:textId="77777777" w:rsidTr="008203B7">
        <w:trPr>
          <w:trHeight w:hRule="exact" w:val="344"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627B" w14:textId="77777777" w:rsidR="008B53A8" w:rsidRDefault="008B53A8" w:rsidP="008B53A8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Odobrio: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E9B7" w14:textId="76258472" w:rsidR="008B53A8" w:rsidRDefault="008B53A8" w:rsidP="008B53A8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Katarina F. Šola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F3EF" w14:textId="4C18A1AC" w:rsidR="008B53A8" w:rsidRDefault="008B53A8" w:rsidP="008B53A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0B97" w14:textId="62575921" w:rsidR="008B53A8" w:rsidRDefault="008B53A8" w:rsidP="008B53A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6BC3" w14:textId="77777777" w:rsidR="008B53A8" w:rsidRDefault="008B53A8" w:rsidP="008B53A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55CB64" w14:textId="77777777" w:rsidR="008B53A8" w:rsidRDefault="008B53A8" w:rsidP="008B53A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B53A8" w14:paraId="14C9AC61" w14:textId="77777777" w:rsidTr="008203B7">
        <w:trPr>
          <w:trHeight w:hRule="exact" w:val="344"/>
          <w:jc w:val="center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665C" w14:textId="77777777" w:rsidR="008B53A8" w:rsidRDefault="008B53A8" w:rsidP="008B53A8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Potpis: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CC62" w14:textId="77777777" w:rsidR="008B53A8" w:rsidRDefault="008B53A8" w:rsidP="008B53A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BA33" w14:textId="77777777" w:rsidR="008B53A8" w:rsidRDefault="008B53A8" w:rsidP="008B53A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EDE6" w14:textId="77777777" w:rsidR="008B53A8" w:rsidRDefault="008B53A8" w:rsidP="008B53A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734F" w14:textId="77777777" w:rsidR="008B53A8" w:rsidRDefault="008B53A8" w:rsidP="008B53A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479270" w14:textId="77777777" w:rsidR="008B53A8" w:rsidRDefault="008B53A8" w:rsidP="008B53A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B53A8" w14:paraId="1719A3A3" w14:textId="77777777" w:rsidTr="00E40782">
        <w:trPr>
          <w:trHeight w:hRule="exact" w:val="344"/>
          <w:jc w:val="center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E6C8FA" w14:textId="77777777" w:rsidR="008B53A8" w:rsidRDefault="008B53A8" w:rsidP="008B53A8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Datum: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B8DA18" w14:textId="6ED2D93E" w:rsidR="008B53A8" w:rsidRDefault="008B53A8" w:rsidP="008B53A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9371D5" w14:textId="67FF1348" w:rsidR="008B53A8" w:rsidRDefault="008B53A8" w:rsidP="008B53A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82CB2D" w14:textId="77777777" w:rsidR="008B53A8" w:rsidRDefault="008B53A8" w:rsidP="008B53A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B94C2C" w14:textId="77777777" w:rsidR="008B53A8" w:rsidRDefault="008B53A8" w:rsidP="008B53A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C111F" w14:textId="77777777" w:rsidR="008B53A8" w:rsidRDefault="008B53A8" w:rsidP="008B53A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B53A8" w14:paraId="1CC8D103" w14:textId="77777777" w:rsidTr="00E40782">
        <w:trPr>
          <w:trHeight w:hRule="exact" w:val="344"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A761BB" w14:textId="77777777" w:rsidR="008B53A8" w:rsidRDefault="008B53A8" w:rsidP="008B53A8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Vrijedi od: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5D21A5" w14:textId="29E511F1" w:rsidR="008B53A8" w:rsidRDefault="008B53A8" w:rsidP="008B53A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E08131" w14:textId="3F939C27" w:rsidR="008B53A8" w:rsidRDefault="008B53A8" w:rsidP="008B53A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C9353A" w14:textId="77777777" w:rsidR="008B53A8" w:rsidRDefault="008B53A8" w:rsidP="008B53A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0BD8CC" w14:textId="77777777" w:rsidR="008B53A8" w:rsidRDefault="008B53A8" w:rsidP="008B53A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88E513" w14:textId="77777777" w:rsidR="008B53A8" w:rsidRDefault="008B53A8" w:rsidP="008B53A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B126E" w14:paraId="34639F38" w14:textId="77777777" w:rsidTr="008203B7">
        <w:trPr>
          <w:trHeight w:hRule="exact" w:val="344"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072206" w14:textId="77777777" w:rsidR="007B126E" w:rsidRDefault="007B126E" w:rsidP="008203B7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Vrijedi do: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B13A64" w14:textId="1AE95CF8" w:rsidR="007B126E" w:rsidRDefault="007B126E" w:rsidP="008203B7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19CB9F" w14:textId="77777777" w:rsidR="007B126E" w:rsidRDefault="007B126E" w:rsidP="008203B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A55C91" w14:textId="77777777" w:rsidR="007B126E" w:rsidRDefault="007B126E" w:rsidP="008203B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DCFD4B" w14:textId="77777777" w:rsidR="007B126E" w:rsidRDefault="007B126E" w:rsidP="008203B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DFF30" w14:textId="77777777" w:rsidR="007B126E" w:rsidRDefault="007B126E" w:rsidP="008203B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6CDFE575" w14:textId="77777777" w:rsidR="007B126E" w:rsidRDefault="007B126E" w:rsidP="007B126E">
      <w:pPr>
        <w:rPr>
          <w:rFonts w:ascii="Times New Roman" w:hAnsi="Times New Roman"/>
        </w:rPr>
      </w:pPr>
    </w:p>
    <w:p w14:paraId="6472A998" w14:textId="77777777" w:rsidR="007B126E" w:rsidRDefault="007B126E" w:rsidP="007B126E">
      <w:pPr>
        <w:jc w:val="center"/>
        <w:rPr>
          <w:b/>
        </w:rPr>
      </w:pPr>
      <w:r>
        <w:rPr>
          <w:b/>
        </w:rPr>
        <w:t>POPIS REVIZIJA DOKUMENTA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87"/>
        <w:gridCol w:w="4508"/>
        <w:gridCol w:w="1276"/>
        <w:gridCol w:w="2517"/>
      </w:tblGrid>
      <w:tr w:rsidR="007B126E" w14:paraId="7C169CAF" w14:textId="77777777" w:rsidTr="008203B7">
        <w:trPr>
          <w:trHeight w:hRule="exact" w:val="340"/>
          <w:jc w:val="center"/>
        </w:trPr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DE1223C" w14:textId="77777777" w:rsidR="007B126E" w:rsidRDefault="007B126E" w:rsidP="008203B7">
            <w:pPr>
              <w:jc w:val="center"/>
            </w:pPr>
            <w:r>
              <w:t>Revizija</w:t>
            </w:r>
          </w:p>
        </w:tc>
        <w:tc>
          <w:tcPr>
            <w:tcW w:w="45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0EB0E7E" w14:textId="77777777" w:rsidR="007B126E" w:rsidRDefault="007B126E" w:rsidP="008203B7">
            <w:pPr>
              <w:jc w:val="center"/>
            </w:pPr>
            <w:r>
              <w:t>Revidirane stranice (točke) dokumenta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497E88B" w14:textId="77777777" w:rsidR="007B126E" w:rsidRDefault="007B126E" w:rsidP="008203B7">
            <w:pPr>
              <w:jc w:val="center"/>
            </w:pPr>
            <w:r>
              <w:t>Datum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C0DE22" w14:textId="77777777" w:rsidR="007B126E" w:rsidRDefault="007B126E" w:rsidP="008203B7">
            <w:pPr>
              <w:jc w:val="center"/>
            </w:pPr>
            <w:r>
              <w:t>Revidirao (ime i potpis)</w:t>
            </w:r>
          </w:p>
        </w:tc>
      </w:tr>
      <w:tr w:rsidR="007B126E" w14:paraId="36E9253C" w14:textId="77777777" w:rsidTr="008203B7">
        <w:trPr>
          <w:trHeight w:val="322"/>
          <w:jc w:val="center"/>
        </w:trPr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85D9B7" w14:textId="77777777" w:rsidR="007B126E" w:rsidRDefault="007B126E" w:rsidP="008203B7">
            <w:r>
              <w:t>2.1</w:t>
            </w:r>
          </w:p>
        </w:tc>
        <w:tc>
          <w:tcPr>
            <w:tcW w:w="45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09F0" w14:textId="6A23A217" w:rsidR="007B126E" w:rsidRDefault="007B126E" w:rsidP="008203B7"/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0876" w14:textId="6FCEC334" w:rsidR="007B126E" w:rsidRDefault="007B126E" w:rsidP="008203B7"/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E193A0" w14:textId="6F5A21C7" w:rsidR="007B126E" w:rsidRDefault="007B126E" w:rsidP="008203B7"/>
        </w:tc>
      </w:tr>
      <w:tr w:rsidR="007B126E" w14:paraId="419F24CE" w14:textId="77777777" w:rsidTr="008203B7">
        <w:trPr>
          <w:trHeight w:val="322"/>
          <w:jc w:val="center"/>
        </w:trPr>
        <w:tc>
          <w:tcPr>
            <w:tcW w:w="9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464CE9" w14:textId="740E4476" w:rsidR="007B126E" w:rsidRDefault="007B126E" w:rsidP="008203B7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3F85" w14:textId="77777777" w:rsidR="007B126E" w:rsidRDefault="007B126E" w:rsidP="008203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7FA0" w14:textId="77777777" w:rsidR="007B126E" w:rsidRDefault="007B126E" w:rsidP="008203B7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A2DA57" w14:textId="77777777" w:rsidR="007B126E" w:rsidRDefault="007B126E" w:rsidP="008203B7"/>
        </w:tc>
      </w:tr>
      <w:tr w:rsidR="007B126E" w14:paraId="70C21B5D" w14:textId="77777777" w:rsidTr="008203B7">
        <w:trPr>
          <w:trHeight w:val="322"/>
          <w:jc w:val="center"/>
        </w:trPr>
        <w:tc>
          <w:tcPr>
            <w:tcW w:w="9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53CD94" w14:textId="77777777" w:rsidR="007B126E" w:rsidRDefault="007B126E" w:rsidP="008203B7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58F7" w14:textId="77777777" w:rsidR="007B126E" w:rsidRDefault="007B126E" w:rsidP="008203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F066" w14:textId="77777777" w:rsidR="007B126E" w:rsidRDefault="007B126E" w:rsidP="008203B7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E2256A" w14:textId="77777777" w:rsidR="007B126E" w:rsidRDefault="007B126E" w:rsidP="008203B7"/>
        </w:tc>
      </w:tr>
      <w:tr w:rsidR="007B126E" w14:paraId="6CA53342" w14:textId="77777777" w:rsidTr="008203B7">
        <w:trPr>
          <w:trHeight w:val="322"/>
          <w:jc w:val="center"/>
        </w:trPr>
        <w:tc>
          <w:tcPr>
            <w:tcW w:w="9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A0A00A" w14:textId="77777777" w:rsidR="007B126E" w:rsidRDefault="007B126E" w:rsidP="008203B7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9724" w14:textId="77777777" w:rsidR="007B126E" w:rsidRDefault="007B126E" w:rsidP="008203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356B" w14:textId="77777777" w:rsidR="007B126E" w:rsidRDefault="007B126E" w:rsidP="008203B7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7D0E95" w14:textId="77777777" w:rsidR="007B126E" w:rsidRDefault="007B126E" w:rsidP="008203B7"/>
        </w:tc>
      </w:tr>
      <w:tr w:rsidR="007B126E" w14:paraId="6D0E09AA" w14:textId="77777777" w:rsidTr="008203B7">
        <w:trPr>
          <w:trHeight w:val="322"/>
          <w:jc w:val="center"/>
        </w:trPr>
        <w:tc>
          <w:tcPr>
            <w:tcW w:w="9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AC4F9C" w14:textId="77777777" w:rsidR="007B126E" w:rsidRDefault="007B126E" w:rsidP="008203B7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C50D" w14:textId="77777777" w:rsidR="007B126E" w:rsidRDefault="007B126E" w:rsidP="008203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5219" w14:textId="77777777" w:rsidR="007B126E" w:rsidRDefault="007B126E" w:rsidP="008203B7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C462C6" w14:textId="77777777" w:rsidR="007B126E" w:rsidRDefault="007B126E" w:rsidP="008203B7"/>
        </w:tc>
      </w:tr>
    </w:tbl>
    <w:p w14:paraId="6FFFF581" w14:textId="28C69F90" w:rsidR="007B126E" w:rsidRDefault="006C7223" w:rsidP="007B126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C99F0" wp14:editId="66E41859">
                <wp:simplePos x="0" y="0"/>
                <wp:positionH relativeFrom="margin">
                  <wp:align>center</wp:align>
                </wp:positionH>
                <wp:positionV relativeFrom="paragraph">
                  <wp:posOffset>40005</wp:posOffset>
                </wp:positionV>
                <wp:extent cx="5742176" cy="1182965"/>
                <wp:effectExtent l="0" t="0" r="11430" b="17780"/>
                <wp:wrapNone/>
                <wp:docPr id="1313502958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2176" cy="1182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B3B37" w14:textId="79807819" w:rsidR="005A6E20" w:rsidRPr="007B126E" w:rsidRDefault="005A6E20" w:rsidP="005A6E20">
                            <w:pPr>
                              <w:rPr>
                                <w:color w:val="C00000"/>
                              </w:rPr>
                            </w:pPr>
                            <w:r w:rsidRPr="00433556">
                              <w:rPr>
                                <w:b/>
                                <w:bCs/>
                                <w:color w:val="C00000"/>
                              </w:rPr>
                              <w:t>NAPOMENA:</w:t>
                            </w:r>
                            <w:r>
                              <w:rPr>
                                <w:color w:val="C00000"/>
                              </w:rPr>
                              <w:t xml:space="preserve"> </w:t>
                            </w:r>
                          </w:p>
                          <w:p w14:paraId="7AD08112" w14:textId="00995D41" w:rsidR="007B126E" w:rsidRPr="007B126E" w:rsidRDefault="007B126E">
                            <w:pPr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5C99F0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3.15pt;width:452.15pt;height:93.1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AoROQIAAH0EAAAOAAAAZHJzL2Uyb0RvYy54bWysVE1v2zAMvQ/YfxB0XxxnSdoacYosRYYB&#10;QVsgHXpWZCk2JouapMTOfv0o2flot9Owi0yJ1BP5+OjZfVsrchDWVaBzmg6GlAjNoaj0LqffX1af&#10;bilxnumCKdAip0fh6P3844dZYzIxghJUISxBEO2yxuS09N5kSeJ4KWrmBmCERqcEWzOPW7tLCssa&#10;RK9VMhoOp0kDtjAWuHAOTx86J51HfCkF909SOuGJyinm5uNq47oNazKfsWxnmSkr3qfB/iGLmlUa&#10;Hz1DPTDPyN5Wf0DVFbfgQPoBhzoBKSsuYg1YTTp8V82mZEbEWpAcZ840uf8Hyx8PG/NsiW+/QIsN&#10;DIQ0xmUOD0M9rbR1+GKmBP1I4fFMm2g94Xg4uRmP0pspJRx9aXo7uptOAk5yuW6s818F1CQYObXY&#10;l0gXO6yd70JPIeE1B6oqVpVScRO0IJbKkgPDLiofk0TwN1FKkyan08+TYQR+4wvQ5/tbxfiPPr2r&#10;KMRTGnO+FB8s327bnpEtFEckykKnIWf4qkLcNXP+mVkUDXKDg+CfcJEKMBnoLUpKsL/+dh7isZfo&#10;paRBEebU/dwzKyhR3zR2+S4dj4Nq42Y8uRnhxl57ttceva+XgAylOHKGRzPEe3UypYX6FedlEV5F&#10;F9Mc386pP5lL340GzhsXi0UMQp0a5td6Y3iADh0JfL60r8yavp8epfAIJ7my7F1bu9hwU8Ni70FW&#10;seeB4I7VnnfUeFRNP49hiK73Mery15j/BgAA//8DAFBLAwQUAAYACAAAACEACgNJvdoAAAAGAQAA&#10;DwAAAGRycy9kb3ducmV2LnhtbEyPwU7DMBBE70j8g7VI3KhDQVES4lSAChdOtIjzNnZti3gdxW4a&#10;/p7lBLdZzWjmbbtZwiBmMyUfScHtqgBhqI/ak1XwsX+5qUCkjKRxiGQUfJsEm+7yosVGxzO9m3mX&#10;reASSg0qcDmPjZSpdyZgWsXREHvHOAXMfE5W6gnPXB4GuS6KUgb0xAsOR/PsTP+1OwUF2ydb277C&#10;yW0r7f28fB7f7KtS11fL4wOIbJb8F4ZffEaHjpkO8UQ6iUEBP5IVlHcg2KyLexYHTtXrEmTXyv/4&#10;3Q8AAAD//wMAUEsBAi0AFAAGAAgAAAAhALaDOJL+AAAA4QEAABMAAAAAAAAAAAAAAAAAAAAAAFtD&#10;b250ZW50X1R5cGVzXS54bWxQSwECLQAUAAYACAAAACEAOP0h/9YAAACUAQAACwAAAAAAAAAAAAAA&#10;AAAvAQAAX3JlbHMvLnJlbHNQSwECLQAUAAYACAAAACEAFwwKETkCAAB9BAAADgAAAAAAAAAAAAAA&#10;AAAuAgAAZHJzL2Uyb0RvYy54bWxQSwECLQAUAAYACAAAACEACgNJvdoAAAAGAQAADwAAAAAAAAAA&#10;AAAAAACTBAAAZHJzL2Rvd25yZXYueG1sUEsFBgAAAAAEAAQA8wAAAJoFAAAAAA==&#10;" fillcolor="white [3201]" strokeweight=".5pt">
                <v:textbox>
                  <w:txbxContent>
                    <w:p w14:paraId="169B3B37" w14:textId="79807819" w:rsidR="005A6E20" w:rsidRPr="007B126E" w:rsidRDefault="005A6E20" w:rsidP="005A6E20">
                      <w:pPr>
                        <w:rPr>
                          <w:color w:val="C00000"/>
                        </w:rPr>
                      </w:pPr>
                      <w:r w:rsidRPr="00433556">
                        <w:rPr>
                          <w:b/>
                          <w:bCs/>
                          <w:color w:val="C00000"/>
                        </w:rPr>
                        <w:t>NAPOMENA:</w:t>
                      </w:r>
                      <w:r>
                        <w:rPr>
                          <w:color w:val="C00000"/>
                        </w:rPr>
                        <w:t xml:space="preserve"> </w:t>
                      </w:r>
                    </w:p>
                    <w:p w14:paraId="7AD08112" w14:textId="00995D41" w:rsidR="007B126E" w:rsidRPr="007B126E" w:rsidRDefault="007B126E">
                      <w:pPr>
                        <w:rPr>
                          <w:color w:val="C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908E80" w14:textId="46B4FFD0" w:rsidR="007B126E" w:rsidRDefault="007B126E" w:rsidP="007B126E"/>
    <w:p w14:paraId="7C6F913D" w14:textId="77777777" w:rsidR="007B126E" w:rsidRDefault="007B126E" w:rsidP="007B126E"/>
    <w:p w14:paraId="00DD490C" w14:textId="77777777" w:rsidR="00881721" w:rsidRDefault="00881721" w:rsidP="007B126E"/>
    <w:bookmarkStart w:id="0" w:name="_Toc365891867" w:displacedByCustomXml="next"/>
    <w:sdt>
      <w:sdtPr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  <w:lang w:eastAsia="en-US"/>
        </w:rPr>
        <w:id w:val="-4135491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EBAF77" w14:textId="786C740F" w:rsidR="00F61F55" w:rsidRDefault="00F61F55" w:rsidP="00F61F55">
          <w:pPr>
            <w:pStyle w:val="TOCNaslov"/>
          </w:pPr>
          <w:r>
            <w:t>Sadržaj</w:t>
          </w:r>
        </w:p>
        <w:p w14:paraId="6C214AE4" w14:textId="6D36BAF0" w:rsidR="00270EF5" w:rsidRDefault="00F61F55">
          <w:pPr>
            <w:pStyle w:val="Sadraj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297178" w:history="1">
            <w:r w:rsidR="00270EF5" w:rsidRPr="00B6481F">
              <w:rPr>
                <w:rStyle w:val="Hiperveza"/>
                <w:noProof/>
              </w:rPr>
              <w:t>1. SVRHA</w:t>
            </w:r>
            <w:r w:rsidR="00270EF5">
              <w:rPr>
                <w:noProof/>
                <w:webHidden/>
              </w:rPr>
              <w:tab/>
            </w:r>
            <w:r w:rsidR="00270EF5">
              <w:rPr>
                <w:noProof/>
                <w:webHidden/>
              </w:rPr>
              <w:fldChar w:fldCharType="begin"/>
            </w:r>
            <w:r w:rsidR="00270EF5">
              <w:rPr>
                <w:noProof/>
                <w:webHidden/>
              </w:rPr>
              <w:instrText xml:space="preserve"> PAGEREF _Toc207297178 \h </w:instrText>
            </w:r>
            <w:r w:rsidR="00270EF5">
              <w:rPr>
                <w:noProof/>
                <w:webHidden/>
              </w:rPr>
            </w:r>
            <w:r w:rsidR="00270EF5">
              <w:rPr>
                <w:noProof/>
                <w:webHidden/>
              </w:rPr>
              <w:fldChar w:fldCharType="separate"/>
            </w:r>
            <w:r w:rsidR="00270EF5">
              <w:rPr>
                <w:noProof/>
                <w:webHidden/>
              </w:rPr>
              <w:t>2</w:t>
            </w:r>
            <w:r w:rsidR="00270EF5">
              <w:rPr>
                <w:noProof/>
                <w:webHidden/>
              </w:rPr>
              <w:fldChar w:fldCharType="end"/>
            </w:r>
          </w:hyperlink>
        </w:p>
        <w:p w14:paraId="5442F3B4" w14:textId="2941E80C" w:rsidR="00270EF5" w:rsidRDefault="00270EF5">
          <w:pPr>
            <w:pStyle w:val="Sadraj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7297179" w:history="1">
            <w:r w:rsidRPr="00B6481F">
              <w:rPr>
                <w:rStyle w:val="Hiperveza"/>
                <w:noProof/>
              </w:rPr>
              <w:t>2. PRIMJENA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_Toc207297179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8C295E" w14:textId="3CF8BB67" w:rsidR="00270EF5" w:rsidRDefault="00270EF5">
          <w:pPr>
            <w:pStyle w:val="Sadraj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7297180" w:history="1">
            <w:r w:rsidRPr="00B6481F">
              <w:rPr>
                <w:rStyle w:val="Hiperveza"/>
                <w:noProof/>
              </w:rPr>
              <w:t>3. ODGOVORNOSTI I OVLAŠTENJA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_Toc207297180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1BC0FB" w14:textId="2EAF6096" w:rsidR="00270EF5" w:rsidRDefault="00270EF5">
          <w:pPr>
            <w:pStyle w:val="Sadraj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7297181" w:history="1">
            <w:r w:rsidRPr="00B6481F">
              <w:rPr>
                <w:rStyle w:val="Hiperveza"/>
                <w:noProof/>
              </w:rPr>
              <w:t>4. OPĆENITO O RIZICIMA I PRILIKAMA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_Toc207297181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C7421E" w14:textId="77C5895E" w:rsidR="00270EF5" w:rsidRDefault="00270EF5">
          <w:pPr>
            <w:pStyle w:val="Sadraj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7297182" w:history="1">
            <w:r w:rsidRPr="00B6481F">
              <w:rPr>
                <w:rStyle w:val="Hiperveza"/>
                <w:noProof/>
              </w:rPr>
              <w:t>5. CIKLUS UPRAVLJANJA RIZICIMA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_Toc207297182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401FB7" w14:textId="0CC6E7A9" w:rsidR="00270EF5" w:rsidRDefault="00270EF5">
          <w:pPr>
            <w:pStyle w:val="Sadraj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7297183" w:history="1">
            <w:r w:rsidRPr="00B6481F">
              <w:rPr>
                <w:rStyle w:val="Hiperveza"/>
                <w:noProof/>
              </w:rPr>
              <w:t>6. CIKLUS UPRAVLJANJA PRILIKAMA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_Toc207297183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D6666" w14:textId="574541EC" w:rsidR="00270EF5" w:rsidRDefault="00270EF5">
          <w:pPr>
            <w:pStyle w:val="Sadraj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7297184" w:history="1">
            <w:r w:rsidRPr="00B6481F">
              <w:rPr>
                <w:rStyle w:val="Hiperveza"/>
                <w:noProof/>
              </w:rPr>
              <w:t>7. EVIDENCIJSKE LISTE: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_Toc207297184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1E5CBA" w14:textId="4C4CF91F" w:rsidR="00270EF5" w:rsidRDefault="00270EF5">
          <w:pPr>
            <w:pStyle w:val="Sadraj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7297185" w:history="1">
            <w:r w:rsidRPr="00B6481F">
              <w:rPr>
                <w:rStyle w:val="Hiperveza"/>
                <w:noProof/>
              </w:rPr>
              <w:t>8. REFERENTNI DOKUMENTI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_Toc207297185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B719FB" w14:textId="20D82736" w:rsidR="00F61F55" w:rsidRDefault="00F61F55">
          <w:r>
            <w:rPr>
              <w:b/>
              <w:bCs/>
            </w:rPr>
            <w:fldChar w:fldCharType="end"/>
          </w:r>
        </w:p>
      </w:sdtContent>
    </w:sdt>
    <w:p w14:paraId="67FF616B" w14:textId="35976B55" w:rsidR="007B126E" w:rsidRPr="00F61F55" w:rsidRDefault="007B126E" w:rsidP="00F61F55">
      <w:pPr>
        <w:pStyle w:val="Naslov1"/>
      </w:pPr>
      <w:bookmarkStart w:id="1" w:name="_Toc207297178"/>
      <w:r w:rsidRPr="00F61F55">
        <w:t>1. SVRHA</w:t>
      </w:r>
      <w:bookmarkEnd w:id="0"/>
      <w:bookmarkEnd w:id="1"/>
    </w:p>
    <w:p w14:paraId="5666838C" w14:textId="7ABFCC51" w:rsidR="0089519C" w:rsidRPr="0089519C" w:rsidRDefault="00E726C9" w:rsidP="0089519C">
      <w:pPr>
        <w:ind w:firstLine="708"/>
        <w:rPr>
          <w:sz w:val="24"/>
          <w:szCs w:val="24"/>
        </w:rPr>
      </w:pPr>
      <w:r w:rsidRPr="00E726C9">
        <w:rPr>
          <w:sz w:val="24"/>
          <w:szCs w:val="24"/>
        </w:rPr>
        <w:t xml:space="preserve">Svrha ove </w:t>
      </w:r>
      <w:r w:rsidRPr="00E726C9">
        <w:rPr>
          <w:b/>
          <w:bCs/>
          <w:sz w:val="24"/>
          <w:szCs w:val="24"/>
        </w:rPr>
        <w:t>Procedure</w:t>
      </w:r>
      <w:r w:rsidRPr="00E726C9">
        <w:rPr>
          <w:sz w:val="24"/>
          <w:szCs w:val="24"/>
        </w:rPr>
        <w:t xml:space="preserve"> je osigurati sustavan pristup upravljanju rizicima i prilikama u</w:t>
      </w:r>
      <w:r w:rsidR="0089519C" w:rsidRPr="0089519C">
        <w:rPr>
          <w:sz w:val="24"/>
          <w:szCs w:val="24"/>
        </w:rPr>
        <w:t xml:space="preserve"> </w:t>
      </w:r>
      <w:r w:rsidR="0089519C" w:rsidRPr="0089519C">
        <w:rPr>
          <w:b/>
          <w:bCs/>
          <w:sz w:val="24"/>
          <w:szCs w:val="24"/>
        </w:rPr>
        <w:t>Zdravstvenoj ustanovi Ljekarne Bjelovar</w:t>
      </w:r>
      <w:r w:rsidR="0089519C" w:rsidRPr="0089519C">
        <w:rPr>
          <w:sz w:val="24"/>
          <w:szCs w:val="24"/>
        </w:rPr>
        <w:t xml:space="preserve"> (u daljnjem tekstu: </w:t>
      </w:r>
      <w:r w:rsidR="0089519C" w:rsidRPr="0089519C">
        <w:rPr>
          <w:b/>
          <w:bCs/>
          <w:sz w:val="24"/>
          <w:szCs w:val="24"/>
        </w:rPr>
        <w:t>Ljekarna</w:t>
      </w:r>
      <w:r w:rsidR="0089519C" w:rsidRPr="0089519C">
        <w:rPr>
          <w:sz w:val="24"/>
          <w:szCs w:val="24"/>
        </w:rPr>
        <w:t>)</w:t>
      </w:r>
      <w:r w:rsidRPr="00E726C9">
        <w:rPr>
          <w:sz w:val="24"/>
          <w:szCs w:val="24"/>
        </w:rPr>
        <w:t xml:space="preserve"> s ciljem povećanja sigurnosti i kvalitete rada, usklađenosti s propisima te održivosti poslovanja</w:t>
      </w:r>
      <w:r>
        <w:rPr>
          <w:sz w:val="24"/>
          <w:szCs w:val="24"/>
        </w:rPr>
        <w:t>.</w:t>
      </w:r>
    </w:p>
    <w:p w14:paraId="5F818C44" w14:textId="2B0E2A33" w:rsidR="000044F5" w:rsidRDefault="000044F5">
      <w:pPr>
        <w:rPr>
          <w:sz w:val="24"/>
          <w:szCs w:val="24"/>
        </w:rPr>
      </w:pPr>
    </w:p>
    <w:p w14:paraId="0FAC3853" w14:textId="705AFF61" w:rsidR="007B126E" w:rsidRPr="002F52B2" w:rsidRDefault="007B126E" w:rsidP="00F61F55">
      <w:pPr>
        <w:pStyle w:val="Naslov1"/>
      </w:pPr>
      <w:bookmarkStart w:id="2" w:name="_Toc352258472"/>
      <w:bookmarkStart w:id="3" w:name="_Toc365891868"/>
      <w:bookmarkStart w:id="4" w:name="_Toc207297179"/>
      <w:r w:rsidRPr="002F52B2">
        <w:t>2. PRIMJENA</w:t>
      </w:r>
      <w:bookmarkEnd w:id="2"/>
      <w:bookmarkEnd w:id="3"/>
      <w:bookmarkEnd w:id="4"/>
    </w:p>
    <w:p w14:paraId="7B5DDDF9" w14:textId="6964764F" w:rsidR="0013124B" w:rsidRPr="0013124B" w:rsidRDefault="0013124B" w:rsidP="0013124B">
      <w:pPr>
        <w:ind w:firstLine="708"/>
        <w:rPr>
          <w:rFonts w:ascii="Calibri" w:hAnsi="Calibri" w:cs="Calibri"/>
          <w:color w:val="0D0D0D"/>
          <w:sz w:val="24"/>
          <w:szCs w:val="24"/>
          <w:shd w:val="clear" w:color="auto" w:fill="FFFFFF"/>
        </w:rPr>
      </w:pPr>
      <w:r w:rsidRPr="0013124B">
        <w:rPr>
          <w:rFonts w:ascii="Calibri" w:hAnsi="Calibri" w:cs="Calibri"/>
          <w:color w:val="0D0D0D"/>
          <w:sz w:val="24"/>
          <w:szCs w:val="24"/>
          <w:shd w:val="clear" w:color="auto" w:fill="FFFFFF"/>
        </w:rPr>
        <w:t xml:space="preserve">Ova Procedura primjenjuje se na sve procese i aktivnosti </w:t>
      </w:r>
      <w:r>
        <w:rPr>
          <w:rFonts w:ascii="Calibri" w:hAnsi="Calibri" w:cs="Calibri"/>
          <w:color w:val="0D0D0D"/>
          <w:sz w:val="24"/>
          <w:szCs w:val="24"/>
          <w:shd w:val="clear" w:color="auto" w:fill="FFFFFF"/>
        </w:rPr>
        <w:t xml:space="preserve">u </w:t>
      </w:r>
      <w:r w:rsidRPr="0013124B">
        <w:rPr>
          <w:rFonts w:ascii="Calibri" w:hAnsi="Calibri" w:cs="Calibri"/>
          <w:b/>
          <w:bCs/>
          <w:color w:val="0D0D0D"/>
          <w:sz w:val="24"/>
          <w:szCs w:val="24"/>
          <w:shd w:val="clear" w:color="auto" w:fill="FFFFFF"/>
        </w:rPr>
        <w:t>Ljekarni</w:t>
      </w:r>
      <w:r w:rsidRPr="0013124B">
        <w:rPr>
          <w:rFonts w:ascii="Calibri" w:hAnsi="Calibri" w:cs="Calibri"/>
          <w:color w:val="0D0D0D"/>
          <w:sz w:val="24"/>
          <w:szCs w:val="24"/>
          <w:shd w:val="clear" w:color="auto" w:fill="FFFFFF"/>
        </w:rPr>
        <w:t>, uključujući:</w:t>
      </w:r>
    </w:p>
    <w:p w14:paraId="5B19A0C7" w14:textId="77777777" w:rsidR="0013124B" w:rsidRPr="0013124B" w:rsidRDefault="0013124B">
      <w:pPr>
        <w:numPr>
          <w:ilvl w:val="0"/>
          <w:numId w:val="2"/>
        </w:numPr>
        <w:spacing w:after="0"/>
        <w:rPr>
          <w:rFonts w:ascii="Calibri" w:hAnsi="Calibri" w:cs="Calibri"/>
          <w:color w:val="0D0D0D"/>
          <w:sz w:val="24"/>
          <w:szCs w:val="24"/>
          <w:shd w:val="clear" w:color="auto" w:fill="FFFFFF"/>
        </w:rPr>
      </w:pPr>
      <w:r w:rsidRPr="0013124B">
        <w:rPr>
          <w:rFonts w:ascii="Calibri" w:hAnsi="Calibri" w:cs="Calibri"/>
          <w:b/>
          <w:bCs/>
          <w:color w:val="0D0D0D"/>
          <w:sz w:val="24"/>
          <w:szCs w:val="24"/>
          <w:shd w:val="clear" w:color="auto" w:fill="FFFFFF"/>
        </w:rPr>
        <w:t>strateške procese</w:t>
      </w:r>
      <w:r w:rsidRPr="0013124B">
        <w:rPr>
          <w:rFonts w:ascii="Calibri" w:hAnsi="Calibri" w:cs="Calibri"/>
          <w:color w:val="0D0D0D"/>
          <w:sz w:val="24"/>
          <w:szCs w:val="24"/>
          <w:shd w:val="clear" w:color="auto" w:fill="FFFFFF"/>
        </w:rPr>
        <w:t xml:space="preserve"> (npr. postavljanje ciljeva, planiranje poslovanja),</w:t>
      </w:r>
    </w:p>
    <w:p w14:paraId="0139CDEF" w14:textId="77777777" w:rsidR="0013124B" w:rsidRPr="0013124B" w:rsidRDefault="0013124B">
      <w:pPr>
        <w:numPr>
          <w:ilvl w:val="0"/>
          <w:numId w:val="2"/>
        </w:numPr>
        <w:spacing w:after="0"/>
        <w:rPr>
          <w:rFonts w:ascii="Calibri" w:hAnsi="Calibri" w:cs="Calibri"/>
          <w:color w:val="0D0D0D"/>
          <w:sz w:val="24"/>
          <w:szCs w:val="24"/>
          <w:shd w:val="clear" w:color="auto" w:fill="FFFFFF"/>
        </w:rPr>
      </w:pPr>
      <w:r w:rsidRPr="0013124B">
        <w:rPr>
          <w:rFonts w:ascii="Calibri" w:hAnsi="Calibri" w:cs="Calibri"/>
          <w:b/>
          <w:bCs/>
          <w:color w:val="0D0D0D"/>
          <w:sz w:val="24"/>
          <w:szCs w:val="24"/>
          <w:shd w:val="clear" w:color="auto" w:fill="FFFFFF"/>
        </w:rPr>
        <w:t>operativne procese</w:t>
      </w:r>
      <w:r w:rsidRPr="0013124B">
        <w:rPr>
          <w:rFonts w:ascii="Calibri" w:hAnsi="Calibri" w:cs="Calibri"/>
          <w:color w:val="0D0D0D"/>
          <w:sz w:val="24"/>
          <w:szCs w:val="24"/>
          <w:shd w:val="clear" w:color="auto" w:fill="FFFFFF"/>
        </w:rPr>
        <w:t xml:space="preserve"> (npr. rad </w:t>
      </w:r>
      <w:r w:rsidRPr="007F0190">
        <w:rPr>
          <w:rFonts w:ascii="Calibri" w:hAnsi="Calibri" w:cs="Calibri"/>
          <w:b/>
          <w:bCs/>
          <w:color w:val="0D0D0D"/>
          <w:sz w:val="24"/>
          <w:szCs w:val="24"/>
          <w:shd w:val="clear" w:color="auto" w:fill="FFFFFF"/>
        </w:rPr>
        <w:t>Ljekarne</w:t>
      </w:r>
      <w:r w:rsidRPr="0013124B">
        <w:rPr>
          <w:rFonts w:ascii="Calibri" w:hAnsi="Calibri" w:cs="Calibri"/>
          <w:color w:val="0D0D0D"/>
          <w:sz w:val="24"/>
          <w:szCs w:val="24"/>
          <w:shd w:val="clear" w:color="auto" w:fill="FFFFFF"/>
        </w:rPr>
        <w:t xml:space="preserve">, rad u laboratoriju, </w:t>
      </w:r>
      <w:proofErr w:type="spellStart"/>
      <w:r w:rsidRPr="0013124B">
        <w:rPr>
          <w:rFonts w:ascii="Calibri" w:hAnsi="Calibri" w:cs="Calibri"/>
          <w:color w:val="0D0D0D"/>
          <w:sz w:val="24"/>
          <w:szCs w:val="24"/>
          <w:shd w:val="clear" w:color="auto" w:fill="FFFFFF"/>
        </w:rPr>
        <w:t>onboarding</w:t>
      </w:r>
      <w:proofErr w:type="spellEnd"/>
      <w:r w:rsidRPr="0013124B">
        <w:rPr>
          <w:rFonts w:ascii="Calibri" w:hAnsi="Calibri" w:cs="Calibri"/>
          <w:color w:val="0D0D0D"/>
          <w:sz w:val="24"/>
          <w:szCs w:val="24"/>
          <w:shd w:val="clear" w:color="auto" w:fill="FFFFFF"/>
        </w:rPr>
        <w:t xml:space="preserve"> novih zaposlenika, uvođenje novog asortimana, nabava, financijsko poslovanje, rad s korisnicima usluga, upravljanje otpadom),</w:t>
      </w:r>
    </w:p>
    <w:p w14:paraId="219E02EC" w14:textId="77777777" w:rsidR="0013124B" w:rsidRPr="0013124B" w:rsidRDefault="0013124B">
      <w:pPr>
        <w:numPr>
          <w:ilvl w:val="0"/>
          <w:numId w:val="2"/>
        </w:numPr>
        <w:spacing w:after="0"/>
        <w:rPr>
          <w:rFonts w:ascii="Calibri" w:hAnsi="Calibri" w:cs="Calibri"/>
          <w:color w:val="0D0D0D"/>
          <w:sz w:val="24"/>
          <w:szCs w:val="24"/>
          <w:shd w:val="clear" w:color="auto" w:fill="FFFFFF"/>
        </w:rPr>
      </w:pPr>
      <w:r w:rsidRPr="0013124B">
        <w:rPr>
          <w:rFonts w:ascii="Calibri" w:hAnsi="Calibri" w:cs="Calibri"/>
          <w:b/>
          <w:bCs/>
          <w:color w:val="0D0D0D"/>
          <w:sz w:val="24"/>
          <w:szCs w:val="24"/>
          <w:shd w:val="clear" w:color="auto" w:fill="FFFFFF"/>
        </w:rPr>
        <w:t>procese upravljanja resursima</w:t>
      </w:r>
      <w:r w:rsidRPr="0013124B">
        <w:rPr>
          <w:rFonts w:ascii="Calibri" w:hAnsi="Calibri" w:cs="Calibri"/>
          <w:color w:val="0D0D0D"/>
          <w:sz w:val="24"/>
          <w:szCs w:val="24"/>
          <w:shd w:val="clear" w:color="auto" w:fill="FFFFFF"/>
        </w:rPr>
        <w:t xml:space="preserve"> (npr. ljudski resursi, kompetencije, informacijski sustavi, infrastruktura).</w:t>
      </w:r>
    </w:p>
    <w:p w14:paraId="0913B9EC" w14:textId="4D5093DF" w:rsidR="00CD0252" w:rsidRDefault="00CD0252"/>
    <w:p w14:paraId="2E55AFBD" w14:textId="77777777" w:rsidR="000044F5" w:rsidRDefault="000044F5"/>
    <w:p w14:paraId="62E83821" w14:textId="37D11953" w:rsidR="007B126E" w:rsidRPr="002F52B2" w:rsidRDefault="007B126E" w:rsidP="00F61F55">
      <w:pPr>
        <w:pStyle w:val="Naslov1"/>
      </w:pPr>
      <w:bookmarkStart w:id="5" w:name="_Toc352258473"/>
      <w:bookmarkStart w:id="6" w:name="_Toc365891869"/>
      <w:bookmarkStart w:id="7" w:name="_Toc207297180"/>
      <w:r w:rsidRPr="002F52B2">
        <w:lastRenderedPageBreak/>
        <w:t>3. ODGOVORNOSTI I OVLAŠTENJA</w:t>
      </w:r>
      <w:bookmarkEnd w:id="5"/>
      <w:bookmarkEnd w:id="6"/>
      <w:bookmarkEnd w:id="7"/>
    </w:p>
    <w:p w14:paraId="6179A9E0" w14:textId="77777777" w:rsidR="0002413F" w:rsidRPr="0002413F" w:rsidRDefault="0002413F" w:rsidP="0002413F">
      <w:pPr>
        <w:ind w:firstLine="708"/>
        <w:jc w:val="both"/>
        <w:rPr>
          <w:rFonts w:cstheme="minorHAnsi"/>
          <w:sz w:val="24"/>
          <w:szCs w:val="24"/>
        </w:rPr>
      </w:pPr>
      <w:r w:rsidRPr="0002413F">
        <w:rPr>
          <w:rFonts w:cstheme="minorHAnsi"/>
          <w:sz w:val="24"/>
          <w:szCs w:val="24"/>
        </w:rPr>
        <w:t>Upravljanje rizicima je timska aktivnost koja zahtijeva suradnju svih razina unutar ustanove. Svaka funkcija ima jasno definiranu ulogu i doprinosi sigurnosti, kvaliteti i zakonitosti poslovanja.</w:t>
      </w:r>
    </w:p>
    <w:p w14:paraId="7922EA42" w14:textId="5DB74B34" w:rsidR="0013124B" w:rsidRPr="0013124B" w:rsidRDefault="0013124B" w:rsidP="0013124B">
      <w:pPr>
        <w:ind w:firstLine="708"/>
        <w:rPr>
          <w:sz w:val="24"/>
          <w:szCs w:val="24"/>
        </w:rPr>
      </w:pPr>
      <w:r w:rsidRPr="0013124B">
        <w:rPr>
          <w:sz w:val="24"/>
          <w:szCs w:val="24"/>
        </w:rPr>
        <w:t>Za provedbu i nadzor upravljanja rizicima odgovorni su:</w:t>
      </w:r>
    </w:p>
    <w:p w14:paraId="4B81E2CF" w14:textId="77777777" w:rsidR="0013124B" w:rsidRPr="0013124B" w:rsidRDefault="0013124B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13124B">
        <w:rPr>
          <w:b/>
          <w:bCs/>
          <w:sz w:val="24"/>
          <w:szCs w:val="24"/>
        </w:rPr>
        <w:t>Upravno vijeće</w:t>
      </w:r>
      <w:r w:rsidRPr="0013124B">
        <w:rPr>
          <w:sz w:val="24"/>
          <w:szCs w:val="24"/>
        </w:rPr>
        <w:t xml:space="preserve"> – donosi strateške odluke vezane uz politiku upravljanja rizicima i odlučuje o značajnim strateškim rizicima.</w:t>
      </w:r>
    </w:p>
    <w:p w14:paraId="50E6EA5A" w14:textId="78E5E402" w:rsidR="0013124B" w:rsidRPr="0013124B" w:rsidRDefault="0013124B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13124B">
        <w:rPr>
          <w:b/>
          <w:bCs/>
          <w:sz w:val="24"/>
          <w:szCs w:val="24"/>
        </w:rPr>
        <w:t>Ravnatelj</w:t>
      </w:r>
      <w:r w:rsidRPr="0013124B">
        <w:rPr>
          <w:sz w:val="24"/>
          <w:szCs w:val="24"/>
        </w:rPr>
        <w:t xml:space="preserve"> – odgovoran za</w:t>
      </w:r>
      <w:r w:rsidR="0002413F">
        <w:rPr>
          <w:sz w:val="24"/>
          <w:szCs w:val="24"/>
        </w:rPr>
        <w:t xml:space="preserve"> uspostavu i</w:t>
      </w:r>
      <w:r w:rsidRPr="0013124B">
        <w:rPr>
          <w:sz w:val="24"/>
          <w:szCs w:val="24"/>
        </w:rPr>
        <w:t xml:space="preserve"> cjelokupno funkcioniranje sustava upravljanja rizicima, donošenje odluka o provedbi mjera te osiguravanje potrebnih resursa.</w:t>
      </w:r>
    </w:p>
    <w:p w14:paraId="45B95FA7" w14:textId="42D0470B" w:rsidR="0013124B" w:rsidRPr="0013124B" w:rsidRDefault="0013124B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13124B">
        <w:rPr>
          <w:b/>
          <w:bCs/>
          <w:sz w:val="24"/>
          <w:szCs w:val="24"/>
        </w:rPr>
        <w:t>Povjerenstvo za kvalitetu</w:t>
      </w:r>
      <w:r w:rsidRPr="0013124B">
        <w:rPr>
          <w:sz w:val="24"/>
          <w:szCs w:val="24"/>
        </w:rPr>
        <w:t xml:space="preserve"> – </w:t>
      </w:r>
      <w:r w:rsidR="00B547BB">
        <w:rPr>
          <w:sz w:val="24"/>
          <w:szCs w:val="24"/>
        </w:rPr>
        <w:t>o</w:t>
      </w:r>
      <w:r w:rsidR="00B547BB" w:rsidRPr="00B547BB">
        <w:rPr>
          <w:sz w:val="24"/>
          <w:szCs w:val="24"/>
        </w:rPr>
        <w:t>rganizira radionice, savjetovanja i edukacije o rizicima; na prijedlog (</w:t>
      </w:r>
      <w:r w:rsidR="0077427F">
        <w:rPr>
          <w:sz w:val="24"/>
          <w:szCs w:val="24"/>
        </w:rPr>
        <w:t>r</w:t>
      </w:r>
      <w:r w:rsidR="00B547BB" w:rsidRPr="00B547BB">
        <w:rPr>
          <w:sz w:val="24"/>
          <w:szCs w:val="24"/>
        </w:rPr>
        <w:t xml:space="preserve">avnatelja, </w:t>
      </w:r>
      <w:r w:rsidR="0077427F">
        <w:rPr>
          <w:sz w:val="24"/>
          <w:szCs w:val="24"/>
        </w:rPr>
        <w:t>p</w:t>
      </w:r>
      <w:r w:rsidR="00B547BB" w:rsidRPr="00B547BB">
        <w:rPr>
          <w:sz w:val="24"/>
          <w:szCs w:val="24"/>
        </w:rPr>
        <w:t xml:space="preserve">ovjerenstva </w:t>
      </w:r>
      <w:r w:rsidR="00B547BB" w:rsidRPr="0077427F">
        <w:rPr>
          <w:b/>
          <w:bCs/>
          <w:sz w:val="24"/>
          <w:szCs w:val="24"/>
        </w:rPr>
        <w:t xml:space="preserve">Ljekarne </w:t>
      </w:r>
      <w:r w:rsidR="00B547BB" w:rsidRPr="00B547BB">
        <w:rPr>
          <w:sz w:val="24"/>
          <w:szCs w:val="24"/>
        </w:rPr>
        <w:t>ili voditelja ustrojstvenih jedinica) predlaže izmjene i dopune ove Procedure te, prema potrebi, izrađuje prateće dokumente (npr. obrasce, smjernice).</w:t>
      </w:r>
    </w:p>
    <w:p w14:paraId="73976527" w14:textId="77777777" w:rsidR="0013124B" w:rsidRPr="0013124B" w:rsidRDefault="0013124B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13124B">
        <w:rPr>
          <w:b/>
          <w:bCs/>
          <w:sz w:val="24"/>
          <w:szCs w:val="24"/>
        </w:rPr>
        <w:t>Stručno vijeće</w:t>
      </w:r>
      <w:r w:rsidRPr="0013124B">
        <w:rPr>
          <w:sz w:val="24"/>
          <w:szCs w:val="24"/>
        </w:rPr>
        <w:t xml:space="preserve"> – sudjeluje u prepoznavanju stručnih i regulatornih rizika u području ljekarništva i zdravstvene djelatnosti, daje prijedloge i mišljenja.</w:t>
      </w:r>
    </w:p>
    <w:p w14:paraId="1210810E" w14:textId="7AD86010" w:rsidR="0013124B" w:rsidRPr="00B547BB" w:rsidRDefault="0013124B">
      <w:pPr>
        <w:numPr>
          <w:ilvl w:val="0"/>
          <w:numId w:val="3"/>
        </w:numPr>
        <w:spacing w:after="0"/>
      </w:pPr>
      <w:r w:rsidRPr="0013124B">
        <w:rPr>
          <w:b/>
          <w:bCs/>
          <w:sz w:val="24"/>
          <w:szCs w:val="24"/>
        </w:rPr>
        <w:t>Voditelji ustrojstvenih jedinica</w:t>
      </w:r>
      <w:r w:rsidRPr="0013124B">
        <w:rPr>
          <w:sz w:val="24"/>
          <w:szCs w:val="24"/>
        </w:rPr>
        <w:t xml:space="preserve">– </w:t>
      </w:r>
      <w:r w:rsidR="00B547BB" w:rsidRPr="00B547BB">
        <w:rPr>
          <w:sz w:val="24"/>
          <w:szCs w:val="24"/>
        </w:rPr>
        <w:t xml:space="preserve">odgovorni su za pravodobnu identifikaciju i dokumentiranje operativnih rizika u svojim područjima, pokretanje i provedbu korektivnih i preventivnih mjera, vođenje pripadajućih evidencija, praćenje učinkovitosti poduzetih mjera te redovito izvještavanje </w:t>
      </w:r>
      <w:r w:rsidR="00B547BB">
        <w:rPr>
          <w:sz w:val="24"/>
          <w:szCs w:val="24"/>
        </w:rPr>
        <w:t>r</w:t>
      </w:r>
      <w:r w:rsidR="00B547BB" w:rsidRPr="00B547BB">
        <w:rPr>
          <w:sz w:val="24"/>
          <w:szCs w:val="24"/>
        </w:rPr>
        <w:t>avnatelja.</w:t>
      </w:r>
    </w:p>
    <w:p w14:paraId="1E33C18B" w14:textId="1009B8FE" w:rsidR="0013124B" w:rsidRPr="0013124B" w:rsidRDefault="0013124B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13124B">
        <w:rPr>
          <w:b/>
          <w:bCs/>
          <w:sz w:val="24"/>
          <w:szCs w:val="24"/>
        </w:rPr>
        <w:t>Svi zaposlenici</w:t>
      </w:r>
      <w:r w:rsidRPr="0013124B">
        <w:rPr>
          <w:sz w:val="24"/>
          <w:szCs w:val="24"/>
        </w:rPr>
        <w:t xml:space="preserve"> – obvezni su prijavljivati uočene rizike</w:t>
      </w:r>
      <w:r w:rsidR="00B547BB">
        <w:rPr>
          <w:sz w:val="24"/>
          <w:szCs w:val="24"/>
        </w:rPr>
        <w:t xml:space="preserve"> i nepravilnosti</w:t>
      </w:r>
      <w:r w:rsidRPr="0013124B">
        <w:rPr>
          <w:sz w:val="24"/>
          <w:szCs w:val="24"/>
        </w:rPr>
        <w:t>, poštovati definirane mjere i aktivno sudjelovati u provedbi sustava upravljanja rizicima.</w:t>
      </w:r>
    </w:p>
    <w:p w14:paraId="6973F137" w14:textId="3249FF4B" w:rsidR="00CE0202" w:rsidRPr="007869FD" w:rsidRDefault="0013124B" w:rsidP="007869FD">
      <w:pPr>
        <w:ind w:firstLine="708"/>
        <w:rPr>
          <w:sz w:val="24"/>
          <w:szCs w:val="24"/>
        </w:rPr>
      </w:pPr>
      <w:r w:rsidRPr="0013124B">
        <w:rPr>
          <w:b/>
          <w:bCs/>
          <w:sz w:val="24"/>
          <w:szCs w:val="24"/>
        </w:rPr>
        <w:t>Napomena:</w:t>
      </w:r>
      <w:r w:rsidRPr="0013124B">
        <w:rPr>
          <w:sz w:val="24"/>
          <w:szCs w:val="24"/>
        </w:rPr>
        <w:t xml:space="preserve"> </w:t>
      </w:r>
      <w:r w:rsidR="00CF1DEC" w:rsidRPr="00CF1DEC">
        <w:rPr>
          <w:sz w:val="24"/>
          <w:szCs w:val="24"/>
        </w:rPr>
        <w:t xml:space="preserve">Ovisno o prirodi i značaju utvrđenog rizika, odluke se mogu donijeti i na drugoj odgovarajućoj razini upravljanja od one uobičajeno propisane, u skladu s važećim aktima i nadležnostima unutar </w:t>
      </w:r>
      <w:r w:rsidR="00CF1DEC" w:rsidRPr="00CF1DEC">
        <w:rPr>
          <w:b/>
          <w:bCs/>
          <w:sz w:val="24"/>
          <w:szCs w:val="24"/>
        </w:rPr>
        <w:t>Ljekarne</w:t>
      </w:r>
      <w:r w:rsidR="00CF1DEC">
        <w:rPr>
          <w:sz w:val="24"/>
          <w:szCs w:val="24"/>
        </w:rPr>
        <w:t>.</w:t>
      </w:r>
    </w:p>
    <w:p w14:paraId="0DFCB21F" w14:textId="77777777" w:rsidR="007869FD" w:rsidRDefault="007869FD" w:rsidP="007869FD"/>
    <w:p w14:paraId="37E6B61E" w14:textId="77777777" w:rsidR="00E72F41" w:rsidRPr="007869FD" w:rsidRDefault="00E72F41" w:rsidP="007869FD"/>
    <w:p w14:paraId="268097B5" w14:textId="0B243EC5" w:rsidR="007B126E" w:rsidRPr="002F52B2" w:rsidRDefault="007B126E" w:rsidP="00F61F55">
      <w:pPr>
        <w:pStyle w:val="Naslov1"/>
      </w:pPr>
      <w:bookmarkStart w:id="8" w:name="_Toc207297181"/>
      <w:r>
        <w:t>4</w:t>
      </w:r>
      <w:r w:rsidRPr="002F52B2">
        <w:t xml:space="preserve">. </w:t>
      </w:r>
      <w:r w:rsidR="00A560D9">
        <w:t>OPĆENITO O RIZICIMA</w:t>
      </w:r>
      <w:r w:rsidR="00FD03F2">
        <w:t xml:space="preserve"> I PRILIKAMA</w:t>
      </w:r>
      <w:bookmarkEnd w:id="8"/>
    </w:p>
    <w:p w14:paraId="26A9FF3F" w14:textId="77777777" w:rsidR="0069227B" w:rsidRDefault="0069227B" w:rsidP="0069227B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bookmarkStart w:id="9" w:name="_Toc518458524"/>
      <w:r w:rsidRPr="0069227B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Rizik</w:t>
      </w:r>
      <w:r w:rsidRPr="0069227B">
        <w:rPr>
          <w:rFonts w:cstheme="minorHAnsi"/>
          <w:color w:val="0D0D0D"/>
          <w:sz w:val="24"/>
          <w:szCs w:val="24"/>
          <w:shd w:val="clear" w:color="auto" w:fill="FFFFFF"/>
        </w:rPr>
        <w:t xml:space="preserve"> predstavlja mogući događaj ili okolnost koja može negativno utjecati na ostvarenje ciljeva </w:t>
      </w:r>
      <w:r w:rsidRPr="0069227B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Ljekarne</w:t>
      </w:r>
      <w:r w:rsidRPr="0069227B">
        <w:rPr>
          <w:rFonts w:cstheme="minorHAnsi"/>
          <w:color w:val="0D0D0D"/>
          <w:sz w:val="24"/>
          <w:szCs w:val="24"/>
          <w:shd w:val="clear" w:color="auto" w:fill="FFFFFF"/>
        </w:rPr>
        <w:t>.</w:t>
      </w:r>
    </w:p>
    <w:p w14:paraId="65E8C212" w14:textId="50FD7623" w:rsidR="0069227B" w:rsidRPr="0069227B" w:rsidRDefault="0069227B" w:rsidP="0069227B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69227B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lastRenderedPageBreak/>
        <w:t>Prilika</w:t>
      </w:r>
      <w:r w:rsidRPr="0069227B">
        <w:rPr>
          <w:rFonts w:cstheme="minorHAnsi"/>
          <w:color w:val="0D0D0D"/>
          <w:sz w:val="24"/>
          <w:szCs w:val="24"/>
          <w:shd w:val="clear" w:color="auto" w:fill="FFFFFF"/>
        </w:rPr>
        <w:t xml:space="preserve"> je okolnost koja može pozitivno utjecati na ostvarenje ciljeva i doprinijeti unapređenju poslovanja.</w:t>
      </w:r>
    </w:p>
    <w:p w14:paraId="2D6A23AD" w14:textId="77777777" w:rsidR="0069227B" w:rsidRPr="0069227B" w:rsidRDefault="0069227B" w:rsidP="0069227B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69227B">
        <w:rPr>
          <w:rFonts w:cstheme="minorHAnsi"/>
          <w:color w:val="0D0D0D"/>
          <w:sz w:val="24"/>
          <w:szCs w:val="24"/>
          <w:shd w:val="clear" w:color="auto" w:fill="FFFFFF"/>
        </w:rPr>
        <w:t>Rizici i prilike razmatraju se u dvije osnovne dimenzije:</w:t>
      </w:r>
    </w:p>
    <w:p w14:paraId="5BE77658" w14:textId="77777777" w:rsidR="0069227B" w:rsidRPr="0069227B" w:rsidRDefault="0069227B" w:rsidP="0069227B">
      <w:pPr>
        <w:numPr>
          <w:ilvl w:val="0"/>
          <w:numId w:val="59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69227B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unutarnji i vanjski</w:t>
      </w:r>
      <w:r w:rsidRPr="0069227B">
        <w:rPr>
          <w:rFonts w:cstheme="minorHAnsi"/>
          <w:color w:val="0D0D0D"/>
          <w:sz w:val="24"/>
          <w:szCs w:val="24"/>
          <w:shd w:val="clear" w:color="auto" w:fill="FFFFFF"/>
        </w:rPr>
        <w:t xml:space="preserve"> – ovisno potječu li iz same ustanove (procesi, resursi, zaposlenici) ili iz okruženja (zakonske izmjene, tržište, partneri),</w:t>
      </w:r>
    </w:p>
    <w:p w14:paraId="59B3E748" w14:textId="77777777" w:rsidR="0069227B" w:rsidRPr="0069227B" w:rsidRDefault="0069227B" w:rsidP="0069227B">
      <w:pPr>
        <w:numPr>
          <w:ilvl w:val="0"/>
          <w:numId w:val="59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69227B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strateški i operativni</w:t>
      </w:r>
      <w:r w:rsidRPr="0069227B">
        <w:rPr>
          <w:rFonts w:cstheme="minorHAnsi"/>
          <w:color w:val="0D0D0D"/>
          <w:sz w:val="24"/>
          <w:szCs w:val="24"/>
          <w:shd w:val="clear" w:color="auto" w:fill="FFFFFF"/>
        </w:rPr>
        <w:t xml:space="preserve"> – ovisno imaju li dugoročni utjecaj na poslovanje i strateške ciljeve ili se odnose na svakodnevno funkcioniranje i pojedine procese.</w:t>
      </w:r>
    </w:p>
    <w:p w14:paraId="65BCA2C6" w14:textId="77777777" w:rsidR="0069227B" w:rsidRPr="0069227B" w:rsidRDefault="0069227B" w:rsidP="0069227B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69227B">
        <w:rPr>
          <w:rFonts w:cstheme="minorHAnsi"/>
          <w:color w:val="0D0D0D"/>
          <w:sz w:val="24"/>
          <w:szCs w:val="24"/>
          <w:shd w:val="clear" w:color="auto" w:fill="FFFFFF"/>
        </w:rPr>
        <w:t>Unutarnji i vanjski rizici te prilike međusobno su povezani, a operativni mogu utjecati na strateške i obrnuto. Stoga se svi rizici i prilike promatraju kroz jedinstveni sustav upravljanja.</w:t>
      </w:r>
    </w:p>
    <w:p w14:paraId="1CF94449" w14:textId="77777777" w:rsidR="007869FD" w:rsidRDefault="007869FD" w:rsidP="007869FD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</w:p>
    <w:p w14:paraId="45EB6E7F" w14:textId="16237EF9" w:rsidR="00130768" w:rsidRPr="007869FD" w:rsidRDefault="00130768" w:rsidP="007869FD">
      <w:pPr>
        <w:pStyle w:val="podnaslov"/>
      </w:pPr>
      <w:r w:rsidRPr="007869FD">
        <w:t>4.1. Vanjski rizici</w:t>
      </w:r>
      <w:r w:rsidR="00FD03F2" w:rsidRPr="007869FD">
        <w:t xml:space="preserve"> i prilike:</w:t>
      </w:r>
    </w:p>
    <w:p w14:paraId="62924542" w14:textId="77777777" w:rsidR="00FD03F2" w:rsidRPr="00FD03F2" w:rsidRDefault="00FD03F2" w:rsidP="00FD03F2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FD03F2">
        <w:rPr>
          <w:rFonts w:cstheme="minorHAnsi"/>
          <w:color w:val="0D0D0D"/>
          <w:sz w:val="24"/>
          <w:szCs w:val="24"/>
          <w:shd w:val="clear" w:color="auto" w:fill="FFFFFF"/>
        </w:rPr>
        <w:t xml:space="preserve">Vanjski čimbenici proizlaze iz okruženja na koje </w:t>
      </w:r>
      <w:r w:rsidRPr="00FD03F2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Ljekarna</w:t>
      </w:r>
      <w:r w:rsidRPr="00FD03F2">
        <w:rPr>
          <w:rFonts w:cstheme="minorHAnsi"/>
          <w:color w:val="0D0D0D"/>
          <w:sz w:val="24"/>
          <w:szCs w:val="24"/>
          <w:shd w:val="clear" w:color="auto" w:fill="FFFFFF"/>
        </w:rPr>
        <w:t xml:space="preserve"> nema izravnu kontrolu, ali koji mogu nepovoljno ili povoljno utjecati na njezino poslovanje.</w:t>
      </w:r>
    </w:p>
    <w:p w14:paraId="2077E2AD" w14:textId="77777777" w:rsidR="00FD03F2" w:rsidRPr="00FD03F2" w:rsidRDefault="00FD03F2">
      <w:pPr>
        <w:numPr>
          <w:ilvl w:val="0"/>
          <w:numId w:val="23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FD03F2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Geopolitički čimbenici</w:t>
      </w:r>
      <w:r w:rsidRPr="00FD03F2">
        <w:rPr>
          <w:rFonts w:cstheme="minorHAnsi"/>
          <w:color w:val="0D0D0D"/>
          <w:sz w:val="24"/>
          <w:szCs w:val="24"/>
          <w:shd w:val="clear" w:color="auto" w:fill="FFFFFF"/>
        </w:rPr>
        <w:t xml:space="preserve"> – političke i međunarodne okolnosti mogu ugroziti stabilnost opskrbnih lanaca, ali i otvoriti prilike kroz regionalne projekte suradnje.</w:t>
      </w:r>
    </w:p>
    <w:p w14:paraId="323FB754" w14:textId="77777777" w:rsidR="00FD03F2" w:rsidRPr="00FD03F2" w:rsidRDefault="00FD03F2">
      <w:pPr>
        <w:numPr>
          <w:ilvl w:val="0"/>
          <w:numId w:val="23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FD03F2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Ekonomski čimbenici</w:t>
      </w:r>
      <w:r w:rsidRPr="00FD03F2">
        <w:rPr>
          <w:rFonts w:cstheme="minorHAnsi"/>
          <w:color w:val="0D0D0D"/>
          <w:sz w:val="24"/>
          <w:szCs w:val="24"/>
          <w:shd w:val="clear" w:color="auto" w:fill="FFFFFF"/>
        </w:rPr>
        <w:t xml:space="preserve"> – inflacija, kamatne stope i gospodarska kretanja mogu smanjiti financijsku održivost, ali i stvoriti prilike za racionalizaciju troškova i povoljnija financiranja.</w:t>
      </w:r>
    </w:p>
    <w:p w14:paraId="5168D8FF" w14:textId="77777777" w:rsidR="00FD03F2" w:rsidRPr="00FD03F2" w:rsidRDefault="00FD03F2">
      <w:pPr>
        <w:numPr>
          <w:ilvl w:val="0"/>
          <w:numId w:val="23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FD03F2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Zakonodavni i regulatorni čimbenici</w:t>
      </w:r>
      <w:r w:rsidRPr="00FD03F2">
        <w:rPr>
          <w:rFonts w:cstheme="minorHAnsi"/>
          <w:color w:val="0D0D0D"/>
          <w:sz w:val="24"/>
          <w:szCs w:val="24"/>
          <w:shd w:val="clear" w:color="auto" w:fill="FFFFFF"/>
        </w:rPr>
        <w:t xml:space="preserve"> – izmjene propisa mogu povećati troškove i administrativno opterećenje, ali i omogućiti nove usluge i standardizaciju rada.</w:t>
      </w:r>
    </w:p>
    <w:p w14:paraId="3E59936A" w14:textId="77777777" w:rsidR="00FD03F2" w:rsidRPr="00FD03F2" w:rsidRDefault="00FD03F2">
      <w:pPr>
        <w:numPr>
          <w:ilvl w:val="0"/>
          <w:numId w:val="23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FD03F2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Dobavljači i partneri</w:t>
      </w:r>
      <w:r w:rsidRPr="00FD03F2">
        <w:rPr>
          <w:rFonts w:cstheme="minorHAnsi"/>
          <w:color w:val="0D0D0D"/>
          <w:sz w:val="24"/>
          <w:szCs w:val="24"/>
          <w:shd w:val="clear" w:color="auto" w:fill="FFFFFF"/>
        </w:rPr>
        <w:t xml:space="preserve"> – prekidi isporuka mogu ugroziti rad, dok stabilna suradnja i novi dobavljači mogu povećati sigurnost opskrbe i kvalitetu usluga.</w:t>
      </w:r>
    </w:p>
    <w:p w14:paraId="0D792F1D" w14:textId="77777777" w:rsidR="00FD03F2" w:rsidRPr="00FD03F2" w:rsidRDefault="00FD03F2">
      <w:pPr>
        <w:numPr>
          <w:ilvl w:val="0"/>
          <w:numId w:val="23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FD03F2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Korisnici i zajednica</w:t>
      </w:r>
      <w:r w:rsidRPr="00FD03F2">
        <w:rPr>
          <w:rFonts w:cstheme="minorHAnsi"/>
          <w:color w:val="0D0D0D"/>
          <w:sz w:val="24"/>
          <w:szCs w:val="24"/>
          <w:shd w:val="clear" w:color="auto" w:fill="FFFFFF"/>
        </w:rPr>
        <w:t xml:space="preserve"> – promjene u očekivanjima korisnika mogu povećati reputacijski rizik, ali i otvoriti prostor za razvoj novih usluga i jačanje povjerenja zajednice.</w:t>
      </w:r>
    </w:p>
    <w:p w14:paraId="7D112AB2" w14:textId="77777777" w:rsidR="00FD03F2" w:rsidRPr="00FD03F2" w:rsidRDefault="00FD03F2">
      <w:pPr>
        <w:numPr>
          <w:ilvl w:val="0"/>
          <w:numId w:val="23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FD03F2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Prirodno i društveno okruženje</w:t>
      </w:r>
      <w:r w:rsidRPr="00FD03F2">
        <w:rPr>
          <w:rFonts w:cstheme="minorHAnsi"/>
          <w:color w:val="0D0D0D"/>
          <w:sz w:val="24"/>
          <w:szCs w:val="24"/>
          <w:shd w:val="clear" w:color="auto" w:fill="FFFFFF"/>
        </w:rPr>
        <w:t xml:space="preserve"> – nepogode i krizne situacije mogu ugroziti rad, ali istodobno otvaraju prilike za jačanje otpornosti i proaktivno djelovanje u zajednici.</w:t>
      </w:r>
    </w:p>
    <w:p w14:paraId="5B6BB069" w14:textId="78224126" w:rsidR="000B204E" w:rsidRPr="000B204E" w:rsidRDefault="000B204E" w:rsidP="00FD03F2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0B204E">
        <w:rPr>
          <w:rFonts w:cstheme="minorHAnsi"/>
          <w:color w:val="0D0D0D"/>
          <w:sz w:val="24"/>
          <w:szCs w:val="24"/>
          <w:shd w:val="clear" w:color="auto" w:fill="FFFFFF"/>
        </w:rPr>
        <w:t xml:space="preserve">Uz navedene, mogu postojati i drugi vanjski rizici </w:t>
      </w:r>
      <w:r w:rsidR="00FD03F2">
        <w:rPr>
          <w:rFonts w:cstheme="minorHAnsi"/>
          <w:color w:val="0D0D0D"/>
          <w:sz w:val="24"/>
          <w:szCs w:val="24"/>
          <w:shd w:val="clear" w:color="auto" w:fill="FFFFFF"/>
        </w:rPr>
        <w:t xml:space="preserve">i prilike </w:t>
      </w:r>
      <w:r w:rsidRPr="000B204E">
        <w:rPr>
          <w:rFonts w:cstheme="minorHAnsi"/>
          <w:color w:val="0D0D0D"/>
          <w:sz w:val="24"/>
          <w:szCs w:val="24"/>
          <w:shd w:val="clear" w:color="auto" w:fill="FFFFFF"/>
        </w:rPr>
        <w:t>ovisno o okolnostima i specifičnim promjenama u okruženju</w:t>
      </w:r>
      <w:r w:rsidR="00FD03F2">
        <w:rPr>
          <w:rFonts w:cstheme="minorHAnsi"/>
          <w:color w:val="0D0D0D"/>
          <w:sz w:val="24"/>
          <w:szCs w:val="24"/>
          <w:shd w:val="clear" w:color="auto" w:fill="FFFFFF"/>
        </w:rPr>
        <w:t>.</w:t>
      </w:r>
    </w:p>
    <w:p w14:paraId="7DE25E61" w14:textId="77777777" w:rsidR="00FD03F2" w:rsidRDefault="00FD03F2" w:rsidP="00FD03F2">
      <w:pPr>
        <w:ind w:firstLine="708"/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</w:pPr>
    </w:p>
    <w:p w14:paraId="66491236" w14:textId="704BB881" w:rsidR="00FD03F2" w:rsidRPr="00FD03F2" w:rsidRDefault="00FD03F2" w:rsidP="007869FD">
      <w:pPr>
        <w:pStyle w:val="podnaslov"/>
      </w:pPr>
      <w:r w:rsidRPr="00FD03F2">
        <w:lastRenderedPageBreak/>
        <w:t>4.2. Unutarnji rizici i prilike</w:t>
      </w:r>
      <w:r>
        <w:t>:</w:t>
      </w:r>
    </w:p>
    <w:p w14:paraId="1C4C9C5A" w14:textId="77777777" w:rsidR="00FD03F2" w:rsidRPr="00FD03F2" w:rsidRDefault="00FD03F2" w:rsidP="00FD03F2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FD03F2">
        <w:rPr>
          <w:rFonts w:cstheme="minorHAnsi"/>
          <w:color w:val="0D0D0D"/>
          <w:sz w:val="24"/>
          <w:szCs w:val="24"/>
          <w:shd w:val="clear" w:color="auto" w:fill="FFFFFF"/>
        </w:rPr>
        <w:t xml:space="preserve">Unutarnji čimbenici proizlaze iz aktivnosti i odluka unutar </w:t>
      </w:r>
      <w:r w:rsidRPr="00FD03F2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Ljekarne</w:t>
      </w:r>
      <w:r w:rsidRPr="00FD03F2">
        <w:rPr>
          <w:rFonts w:cstheme="minorHAnsi"/>
          <w:color w:val="0D0D0D"/>
          <w:sz w:val="24"/>
          <w:szCs w:val="24"/>
          <w:shd w:val="clear" w:color="auto" w:fill="FFFFFF"/>
        </w:rPr>
        <w:t xml:space="preserve"> te mogu negativno ili pozitivno utjecati na učinkovitost i kvalitetu poslovanja.</w:t>
      </w:r>
    </w:p>
    <w:p w14:paraId="4216F067" w14:textId="77777777" w:rsidR="00FD03F2" w:rsidRPr="00FD03F2" w:rsidRDefault="00FD03F2">
      <w:pPr>
        <w:numPr>
          <w:ilvl w:val="0"/>
          <w:numId w:val="24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FD03F2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Planiranje i financije</w:t>
      </w:r>
      <w:r w:rsidRPr="00FD03F2">
        <w:rPr>
          <w:rFonts w:cstheme="minorHAnsi"/>
          <w:color w:val="0D0D0D"/>
          <w:sz w:val="24"/>
          <w:szCs w:val="24"/>
          <w:shd w:val="clear" w:color="auto" w:fill="FFFFFF"/>
        </w:rPr>
        <w:t xml:space="preserve"> – loše planiranje može ugroziti stabilnost, dok dobro planiranje otvara priliku za optimalno korištenje resursa i održivi razvoj.</w:t>
      </w:r>
    </w:p>
    <w:p w14:paraId="051172BE" w14:textId="77777777" w:rsidR="00FD03F2" w:rsidRPr="00FD03F2" w:rsidRDefault="00FD03F2">
      <w:pPr>
        <w:numPr>
          <w:ilvl w:val="0"/>
          <w:numId w:val="24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FD03F2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Operativni procesi</w:t>
      </w:r>
      <w:r w:rsidRPr="00FD03F2">
        <w:rPr>
          <w:rFonts w:cstheme="minorHAnsi"/>
          <w:color w:val="0D0D0D"/>
          <w:sz w:val="24"/>
          <w:szCs w:val="24"/>
          <w:shd w:val="clear" w:color="auto" w:fill="FFFFFF"/>
        </w:rPr>
        <w:t xml:space="preserve"> – nepravilnosti u radu mogu izazvati prekide i pogreške, ali optimizacija procesa povećava učinkovitost i kvalitetu usluga.</w:t>
      </w:r>
    </w:p>
    <w:p w14:paraId="096B95E7" w14:textId="77777777" w:rsidR="00FD03F2" w:rsidRPr="00FD03F2" w:rsidRDefault="00FD03F2">
      <w:pPr>
        <w:numPr>
          <w:ilvl w:val="0"/>
          <w:numId w:val="24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FD03F2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Zaposlenici</w:t>
      </w:r>
      <w:r w:rsidRPr="00FD03F2">
        <w:rPr>
          <w:rFonts w:cstheme="minorHAnsi"/>
          <w:color w:val="0D0D0D"/>
          <w:sz w:val="24"/>
          <w:szCs w:val="24"/>
          <w:shd w:val="clear" w:color="auto" w:fill="FFFFFF"/>
        </w:rPr>
        <w:t xml:space="preserve"> – nedostatak stručnog kadra predstavlja rizik, dok ulaganje u kompetencije i motivaciju stvara prilike za rast i razvoj.</w:t>
      </w:r>
    </w:p>
    <w:p w14:paraId="7F627F34" w14:textId="77777777" w:rsidR="00FD03F2" w:rsidRPr="00FD03F2" w:rsidRDefault="00FD03F2">
      <w:pPr>
        <w:numPr>
          <w:ilvl w:val="0"/>
          <w:numId w:val="24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FD03F2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Infrastruktura i oprema</w:t>
      </w:r>
      <w:r w:rsidRPr="00FD03F2">
        <w:rPr>
          <w:rFonts w:cstheme="minorHAnsi"/>
          <w:color w:val="0D0D0D"/>
          <w:sz w:val="24"/>
          <w:szCs w:val="24"/>
          <w:shd w:val="clear" w:color="auto" w:fill="FFFFFF"/>
        </w:rPr>
        <w:t xml:space="preserve"> – kvarovi mogu zaustaviti rad, ali ulaganje u modernizaciju i digitalizaciju stvara prilike za veću produktivnost.</w:t>
      </w:r>
    </w:p>
    <w:p w14:paraId="00B6E841" w14:textId="77777777" w:rsidR="00FD03F2" w:rsidRPr="00FD03F2" w:rsidRDefault="00FD03F2">
      <w:pPr>
        <w:numPr>
          <w:ilvl w:val="0"/>
          <w:numId w:val="24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FD03F2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Organizacijska kultura i komunikacija</w:t>
      </w:r>
      <w:r w:rsidRPr="00FD03F2">
        <w:rPr>
          <w:rFonts w:cstheme="minorHAnsi"/>
          <w:color w:val="0D0D0D"/>
          <w:sz w:val="24"/>
          <w:szCs w:val="24"/>
          <w:shd w:val="clear" w:color="auto" w:fill="FFFFFF"/>
        </w:rPr>
        <w:t xml:space="preserve"> – slaba komunikacija stvara nesporazume, dok dobra suradnja povećava inovativnost i angažiranost zaposlenika.</w:t>
      </w:r>
    </w:p>
    <w:p w14:paraId="26165958" w14:textId="2020A5E4" w:rsidR="000B204E" w:rsidRDefault="000B204E" w:rsidP="00FD03F2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0B204E">
        <w:rPr>
          <w:rFonts w:cstheme="minorHAnsi"/>
          <w:color w:val="0D0D0D"/>
          <w:sz w:val="24"/>
          <w:szCs w:val="24"/>
          <w:shd w:val="clear" w:color="auto" w:fill="FFFFFF"/>
        </w:rPr>
        <w:t>Mogu se pojaviti i drugi unutarnji rizici</w:t>
      </w:r>
      <w:r w:rsidR="00FD03F2">
        <w:rPr>
          <w:rFonts w:cstheme="minorHAnsi"/>
          <w:color w:val="0D0D0D"/>
          <w:sz w:val="24"/>
          <w:szCs w:val="24"/>
          <w:shd w:val="clear" w:color="auto" w:fill="FFFFFF"/>
        </w:rPr>
        <w:t xml:space="preserve"> i prilike</w:t>
      </w:r>
      <w:r w:rsidRPr="000B204E">
        <w:rPr>
          <w:rFonts w:cstheme="minorHAnsi"/>
          <w:color w:val="0D0D0D"/>
          <w:sz w:val="24"/>
          <w:szCs w:val="24"/>
          <w:shd w:val="clear" w:color="auto" w:fill="FFFFFF"/>
        </w:rPr>
        <w:t xml:space="preserve"> povezani s učinkovitošću, zakonitošću i sigurnošću poslova</w:t>
      </w:r>
      <w:r w:rsidR="00FD03F2">
        <w:rPr>
          <w:rFonts w:cstheme="minorHAnsi"/>
          <w:color w:val="0D0D0D"/>
          <w:sz w:val="24"/>
          <w:szCs w:val="24"/>
          <w:shd w:val="clear" w:color="auto" w:fill="FFFFFF"/>
        </w:rPr>
        <w:t>.</w:t>
      </w:r>
    </w:p>
    <w:p w14:paraId="600CA36B" w14:textId="77777777" w:rsidR="00FD03F2" w:rsidRPr="000B204E" w:rsidRDefault="00FD03F2" w:rsidP="000B204E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</w:p>
    <w:p w14:paraId="7842AB61" w14:textId="529304EE" w:rsidR="005318C7" w:rsidRPr="005318C7" w:rsidRDefault="005318C7" w:rsidP="007869FD">
      <w:pPr>
        <w:pStyle w:val="podnaslov"/>
      </w:pPr>
      <w:r w:rsidRPr="005318C7">
        <w:t>4.</w:t>
      </w:r>
      <w:r>
        <w:t>3</w:t>
      </w:r>
      <w:r w:rsidRPr="005318C7">
        <w:t>. Strateški rizici</w:t>
      </w:r>
      <w:r w:rsidR="00FD03F2">
        <w:t xml:space="preserve"> i prilike:</w:t>
      </w:r>
    </w:p>
    <w:p w14:paraId="68AECB29" w14:textId="756AFC50" w:rsidR="00FD03F2" w:rsidRPr="00FD03F2" w:rsidRDefault="00FD03F2" w:rsidP="00FD03F2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FD03F2">
        <w:rPr>
          <w:rFonts w:cstheme="minorHAnsi"/>
          <w:color w:val="0D0D0D"/>
          <w:sz w:val="24"/>
          <w:szCs w:val="24"/>
          <w:shd w:val="clear" w:color="auto" w:fill="FFFFFF"/>
        </w:rPr>
        <w:t xml:space="preserve">Strateški rizici i prilike odnose se na čimbenike koji mogu dugoročno ili srednjoročno utjecati na poslovanje </w:t>
      </w:r>
      <w:r w:rsidRPr="00FD03F2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Ljekarne</w:t>
      </w:r>
      <w:r w:rsidRPr="00FD03F2">
        <w:rPr>
          <w:rFonts w:cstheme="minorHAnsi"/>
          <w:color w:val="0D0D0D"/>
          <w:sz w:val="24"/>
          <w:szCs w:val="24"/>
          <w:shd w:val="clear" w:color="auto" w:fill="FFFFFF"/>
        </w:rPr>
        <w:t xml:space="preserve"> i ostvarenje njezinih strateških ciljeva. Oni obuhvaćaju šire okolnosti i odluke koje oblikuju stabilnost, održivost i razvoj </w:t>
      </w:r>
      <w:r w:rsidRPr="00FD03F2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Ljekarne</w:t>
      </w:r>
      <w:r w:rsidRPr="00FD03F2">
        <w:rPr>
          <w:rFonts w:cstheme="minorHAnsi"/>
          <w:color w:val="0D0D0D"/>
          <w:sz w:val="24"/>
          <w:szCs w:val="24"/>
          <w:shd w:val="clear" w:color="auto" w:fill="FFFFFF"/>
        </w:rPr>
        <w:t>.</w:t>
      </w:r>
    </w:p>
    <w:p w14:paraId="14B4D989" w14:textId="245E7DCE" w:rsidR="00FD03F2" w:rsidRPr="00FD03F2" w:rsidRDefault="00FD03F2" w:rsidP="00FD03F2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FD03F2">
        <w:rPr>
          <w:rFonts w:cstheme="minorHAnsi"/>
          <w:color w:val="0D0D0D"/>
          <w:sz w:val="24"/>
          <w:szCs w:val="24"/>
          <w:shd w:val="clear" w:color="auto" w:fill="FFFFFF"/>
        </w:rPr>
        <w:t>Za razliku od operativnih čimbenika koji djeluju na dnevnoj razini, strateški čimbenici imaju dugotrajniji učinak te se razmatraju u sklopu strateškog planiranja, donošenja ključnih odluka i pregleda sustava kvalitete.</w:t>
      </w:r>
    </w:p>
    <w:p w14:paraId="790A16FC" w14:textId="77777777" w:rsidR="00FD03F2" w:rsidRPr="00FD03F2" w:rsidRDefault="00FD03F2" w:rsidP="00FD03F2">
      <w:p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FD03F2">
        <w:rPr>
          <w:rFonts w:cstheme="minorHAnsi"/>
          <w:color w:val="0D0D0D"/>
          <w:sz w:val="24"/>
          <w:szCs w:val="24"/>
          <w:shd w:val="clear" w:color="auto" w:fill="FFFFFF"/>
        </w:rPr>
        <w:t>Strateški čimbenici mogu biti:</w:t>
      </w:r>
    </w:p>
    <w:p w14:paraId="1320C6EC" w14:textId="77777777" w:rsidR="00FD03F2" w:rsidRPr="00FD03F2" w:rsidRDefault="00FD03F2">
      <w:pPr>
        <w:numPr>
          <w:ilvl w:val="0"/>
          <w:numId w:val="25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FD03F2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vanjski</w:t>
      </w:r>
      <w:r w:rsidRPr="00FD03F2">
        <w:rPr>
          <w:rFonts w:cstheme="minorHAnsi"/>
          <w:color w:val="0D0D0D"/>
          <w:sz w:val="24"/>
          <w:szCs w:val="24"/>
          <w:shd w:val="clear" w:color="auto" w:fill="FFFFFF"/>
        </w:rPr>
        <w:t xml:space="preserve">, povezani s okruženjem u kojem </w:t>
      </w:r>
      <w:r w:rsidRPr="00FD03F2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 xml:space="preserve">Ljekarna </w:t>
      </w:r>
      <w:r w:rsidRPr="00FD03F2">
        <w:rPr>
          <w:rFonts w:cstheme="minorHAnsi"/>
          <w:color w:val="0D0D0D"/>
          <w:sz w:val="24"/>
          <w:szCs w:val="24"/>
          <w:shd w:val="clear" w:color="auto" w:fill="FFFFFF"/>
        </w:rPr>
        <w:t>djeluje (npr. političke odluke, regulatorne promjene, demografski i društveni trendovi, tehnološki napredak, klimatske promjene), ili</w:t>
      </w:r>
    </w:p>
    <w:p w14:paraId="6B7C0B7F" w14:textId="77777777" w:rsidR="00FD03F2" w:rsidRPr="00FD03F2" w:rsidRDefault="00FD03F2">
      <w:pPr>
        <w:numPr>
          <w:ilvl w:val="0"/>
          <w:numId w:val="25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FD03F2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unutarnji</w:t>
      </w:r>
      <w:r w:rsidRPr="00FD03F2">
        <w:rPr>
          <w:rFonts w:cstheme="minorHAnsi"/>
          <w:color w:val="0D0D0D"/>
          <w:sz w:val="24"/>
          <w:szCs w:val="24"/>
          <w:shd w:val="clear" w:color="auto" w:fill="FFFFFF"/>
        </w:rPr>
        <w:t xml:space="preserve">, koji proizlaze iz samih odluka i resursa </w:t>
      </w:r>
      <w:r w:rsidRPr="00FD03F2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 xml:space="preserve">Ljekarne </w:t>
      </w:r>
      <w:r w:rsidRPr="00FD03F2">
        <w:rPr>
          <w:rFonts w:cstheme="minorHAnsi"/>
          <w:color w:val="0D0D0D"/>
          <w:sz w:val="24"/>
          <w:szCs w:val="24"/>
          <w:shd w:val="clear" w:color="auto" w:fill="FFFFFF"/>
        </w:rPr>
        <w:t>(npr. dugoročno planiranje, investicije, kadrovski razvoj, financijska stabilnost).</w:t>
      </w:r>
    </w:p>
    <w:p w14:paraId="10D1F715" w14:textId="0511FDBD" w:rsidR="00FD03F2" w:rsidRPr="00FD03F2" w:rsidRDefault="00FD03F2" w:rsidP="00FD03F2">
      <w:pPr>
        <w:ind w:firstLine="36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FD03F2">
        <w:rPr>
          <w:rFonts w:cstheme="minorHAnsi"/>
          <w:color w:val="0D0D0D"/>
          <w:sz w:val="24"/>
          <w:szCs w:val="24"/>
          <w:shd w:val="clear" w:color="auto" w:fill="FFFFFF"/>
        </w:rPr>
        <w:lastRenderedPageBreak/>
        <w:t>Vanjski i unutarnji strateški čimbenici mogu predstavljati i</w:t>
      </w:r>
      <w:r w:rsidRPr="00312CE7">
        <w:rPr>
          <w:rFonts w:cstheme="minorHAnsi"/>
          <w:color w:val="0D0D0D"/>
          <w:sz w:val="24"/>
          <w:szCs w:val="24"/>
          <w:shd w:val="clear" w:color="auto" w:fill="FFFFFF"/>
        </w:rPr>
        <w:t xml:space="preserve"> rizike</w:t>
      </w:r>
      <w:r w:rsidRPr="00FD03F2">
        <w:rPr>
          <w:rFonts w:cstheme="minorHAnsi"/>
          <w:color w:val="0D0D0D"/>
          <w:sz w:val="24"/>
          <w:szCs w:val="24"/>
          <w:shd w:val="clear" w:color="auto" w:fill="FFFFFF"/>
        </w:rPr>
        <w:t xml:space="preserve"> (prijetnje ostvarenju ciljeva) i </w:t>
      </w:r>
      <w:r w:rsidRPr="00312CE7">
        <w:rPr>
          <w:rFonts w:cstheme="minorHAnsi"/>
          <w:color w:val="0D0D0D"/>
          <w:sz w:val="24"/>
          <w:szCs w:val="24"/>
          <w:shd w:val="clear" w:color="auto" w:fill="FFFFFF"/>
        </w:rPr>
        <w:t xml:space="preserve">prilike </w:t>
      </w:r>
      <w:r w:rsidRPr="00FD03F2">
        <w:rPr>
          <w:rFonts w:cstheme="minorHAnsi"/>
          <w:color w:val="0D0D0D"/>
          <w:sz w:val="24"/>
          <w:szCs w:val="24"/>
          <w:shd w:val="clear" w:color="auto" w:fill="FFFFFF"/>
        </w:rPr>
        <w:t>(mogućnosti za razvoj i napredak).</w:t>
      </w:r>
    </w:p>
    <w:p w14:paraId="54EE71B9" w14:textId="77777777" w:rsidR="00DF1199" w:rsidRDefault="00DF1199" w:rsidP="00DF1199">
      <w:pPr>
        <w:rPr>
          <w:rFonts w:cstheme="minorHAnsi"/>
          <w:color w:val="0D0D0D"/>
          <w:sz w:val="24"/>
          <w:szCs w:val="24"/>
          <w:shd w:val="clear" w:color="auto" w:fill="FFFFFF"/>
        </w:rPr>
      </w:pPr>
    </w:p>
    <w:p w14:paraId="04A6F82F" w14:textId="440C7C85" w:rsidR="005318C7" w:rsidRPr="005318C7" w:rsidRDefault="005318C7" w:rsidP="007869FD">
      <w:pPr>
        <w:pStyle w:val="podnaslov"/>
      </w:pPr>
      <w:r w:rsidRPr="005318C7">
        <w:t>4.</w:t>
      </w:r>
      <w:r>
        <w:t>4</w:t>
      </w:r>
      <w:r w:rsidRPr="005318C7">
        <w:t>. Operativni rizici</w:t>
      </w:r>
      <w:r w:rsidR="00FC74A2">
        <w:t xml:space="preserve"> i prilike:</w:t>
      </w:r>
    </w:p>
    <w:p w14:paraId="26AF940C" w14:textId="7071498F" w:rsidR="00FC74A2" w:rsidRPr="00FC74A2" w:rsidRDefault="00FC74A2" w:rsidP="00FC74A2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FC74A2">
        <w:rPr>
          <w:rFonts w:cstheme="minorHAnsi"/>
          <w:color w:val="0D0D0D"/>
          <w:sz w:val="24"/>
          <w:szCs w:val="24"/>
          <w:shd w:val="clear" w:color="auto" w:fill="FFFFFF"/>
        </w:rPr>
        <w:t xml:space="preserve">Operativni rizici i prilike odnose se na svakodnevne procese i funkcioniranje </w:t>
      </w:r>
      <w:r w:rsidR="00312CE7">
        <w:rPr>
          <w:rFonts w:cstheme="minorHAnsi"/>
          <w:color w:val="0D0D0D"/>
          <w:sz w:val="24"/>
          <w:szCs w:val="24"/>
          <w:shd w:val="clear" w:color="auto" w:fill="FFFFFF"/>
        </w:rPr>
        <w:t>organizacijskih</w:t>
      </w:r>
      <w:r w:rsidRPr="00FC74A2">
        <w:rPr>
          <w:rFonts w:cstheme="minorHAnsi"/>
          <w:color w:val="0D0D0D"/>
          <w:sz w:val="24"/>
          <w:szCs w:val="24"/>
          <w:shd w:val="clear" w:color="auto" w:fill="FFFFFF"/>
        </w:rPr>
        <w:t xml:space="preserve"> jedinica </w:t>
      </w:r>
      <w:r w:rsidRPr="00FC74A2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Ljekarne</w:t>
      </w:r>
      <w:r w:rsidRPr="00FC74A2">
        <w:rPr>
          <w:rFonts w:cstheme="minorHAnsi"/>
          <w:color w:val="0D0D0D"/>
          <w:sz w:val="24"/>
          <w:szCs w:val="24"/>
          <w:shd w:val="clear" w:color="auto" w:fill="FFFFFF"/>
        </w:rPr>
        <w:t>. Za razliku od strateških čimbenika koji djeluju na dugoročnoj razini, operativni čimbenici izravno utječu na redoviti rad, kvalitetu usluge i zakonitost poslovanja.</w:t>
      </w:r>
    </w:p>
    <w:p w14:paraId="38CF536C" w14:textId="77777777" w:rsidR="00FC74A2" w:rsidRPr="00FC74A2" w:rsidRDefault="00FC74A2" w:rsidP="00FC74A2">
      <w:pPr>
        <w:ind w:left="72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FC74A2">
        <w:rPr>
          <w:rFonts w:cstheme="minorHAnsi"/>
          <w:color w:val="0D0D0D"/>
          <w:sz w:val="24"/>
          <w:szCs w:val="24"/>
          <w:shd w:val="clear" w:color="auto" w:fill="FFFFFF"/>
        </w:rPr>
        <w:t>Operativni čimbenici mogu biti:</w:t>
      </w:r>
    </w:p>
    <w:p w14:paraId="04C01F85" w14:textId="77777777" w:rsidR="00FC74A2" w:rsidRPr="00FC74A2" w:rsidRDefault="00FC74A2">
      <w:pPr>
        <w:numPr>
          <w:ilvl w:val="0"/>
          <w:numId w:val="2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FC74A2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unutarnji</w:t>
      </w:r>
      <w:r w:rsidRPr="00FC74A2">
        <w:rPr>
          <w:rFonts w:cstheme="minorHAnsi"/>
          <w:color w:val="0D0D0D"/>
          <w:sz w:val="24"/>
          <w:szCs w:val="24"/>
          <w:shd w:val="clear" w:color="auto" w:fill="FFFFFF"/>
        </w:rPr>
        <w:t>, povezani s radom zaposlenika, financijama, internim procesima, infrastrukturom, opremom i informatičkim sustavima, ili</w:t>
      </w:r>
    </w:p>
    <w:p w14:paraId="5985D727" w14:textId="77777777" w:rsidR="00FC74A2" w:rsidRPr="00FC74A2" w:rsidRDefault="00FC74A2">
      <w:pPr>
        <w:numPr>
          <w:ilvl w:val="0"/>
          <w:numId w:val="2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FC74A2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vanjski</w:t>
      </w:r>
      <w:r w:rsidRPr="00FC74A2">
        <w:rPr>
          <w:rFonts w:cstheme="minorHAnsi"/>
          <w:color w:val="0D0D0D"/>
          <w:sz w:val="24"/>
          <w:szCs w:val="24"/>
          <w:shd w:val="clear" w:color="auto" w:fill="FFFFFF"/>
        </w:rPr>
        <w:t>, koji proizlaze iz okruženja i izravno remete svakodnevni rad (npr. problemi s dobavljačima, inspekcijski nadzori, kvarovi u javnoj infrastrukturi, prirodne nepogode).</w:t>
      </w:r>
    </w:p>
    <w:p w14:paraId="7E9BE8F4" w14:textId="77777777" w:rsidR="00FC74A2" w:rsidRPr="00FC74A2" w:rsidRDefault="00FC74A2" w:rsidP="00FC74A2">
      <w:pPr>
        <w:ind w:firstLine="36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FC74A2">
        <w:rPr>
          <w:rFonts w:cstheme="minorHAnsi"/>
          <w:color w:val="0D0D0D"/>
          <w:sz w:val="24"/>
          <w:szCs w:val="24"/>
          <w:shd w:val="clear" w:color="auto" w:fill="FFFFFF"/>
        </w:rPr>
        <w:t xml:space="preserve">Unutarnji i vanjski čimbenici mogu se očitovati kao </w:t>
      </w:r>
      <w:r w:rsidRPr="00FC74A2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rizici</w:t>
      </w:r>
      <w:r w:rsidRPr="00FC74A2">
        <w:rPr>
          <w:rFonts w:cstheme="minorHAnsi"/>
          <w:color w:val="0D0D0D"/>
          <w:sz w:val="24"/>
          <w:szCs w:val="24"/>
          <w:shd w:val="clear" w:color="auto" w:fill="FFFFFF"/>
        </w:rPr>
        <w:t xml:space="preserve"> (npr. pogreške u izdavanju lijekova, kašnjenja u isporuci, zastoji sustava) ili kao </w:t>
      </w:r>
      <w:r w:rsidRPr="00FC74A2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prilike</w:t>
      </w:r>
      <w:r w:rsidRPr="00FC74A2">
        <w:rPr>
          <w:rFonts w:cstheme="minorHAnsi"/>
          <w:color w:val="0D0D0D"/>
          <w:sz w:val="24"/>
          <w:szCs w:val="24"/>
          <w:shd w:val="clear" w:color="auto" w:fill="FFFFFF"/>
        </w:rPr>
        <w:t xml:space="preserve"> (npr. optimizacija procesa, digitalizacija, nova partnerstva, bolja suradnja s dobavljačima).</w:t>
      </w:r>
    </w:p>
    <w:p w14:paraId="3E44C729" w14:textId="77777777" w:rsidR="00FC74A2" w:rsidRPr="00FC74A2" w:rsidRDefault="00FC74A2" w:rsidP="00FC74A2">
      <w:pPr>
        <w:ind w:firstLine="36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FC74A2">
        <w:rPr>
          <w:rFonts w:cstheme="minorHAnsi"/>
          <w:color w:val="0D0D0D"/>
          <w:sz w:val="24"/>
          <w:szCs w:val="24"/>
          <w:shd w:val="clear" w:color="auto" w:fill="FFFFFF"/>
        </w:rPr>
        <w:t xml:space="preserve">Pravodobna identifikacija i upravljanje operativnim rizicima i prilikama ključno je za održavanje kontinuiteta poslovanja i kvalitetu usluga </w:t>
      </w:r>
      <w:r w:rsidRPr="00FC74A2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Ljekarne.</w:t>
      </w:r>
    </w:p>
    <w:p w14:paraId="58B70729" w14:textId="77777777" w:rsidR="003F406B" w:rsidRPr="003F406B" w:rsidRDefault="003F406B" w:rsidP="003F406B">
      <w:pPr>
        <w:ind w:left="720"/>
        <w:rPr>
          <w:rFonts w:cstheme="minorHAnsi"/>
          <w:color w:val="0D0D0D"/>
          <w:sz w:val="24"/>
          <w:szCs w:val="24"/>
          <w:shd w:val="clear" w:color="auto" w:fill="FFFFFF"/>
        </w:rPr>
      </w:pPr>
    </w:p>
    <w:p w14:paraId="0ECED6AC" w14:textId="0B25BA8B" w:rsidR="005318C7" w:rsidRPr="005318C7" w:rsidRDefault="005318C7" w:rsidP="007869FD">
      <w:pPr>
        <w:pStyle w:val="podnaslov"/>
      </w:pPr>
      <w:r w:rsidRPr="005318C7">
        <w:t>4.</w:t>
      </w:r>
      <w:r>
        <w:t>5</w:t>
      </w:r>
      <w:r w:rsidRPr="005318C7">
        <w:t>. Povezanost strateških i operativnih rizika</w:t>
      </w:r>
      <w:r w:rsidR="00FC74A2">
        <w:t xml:space="preserve"> i prilika</w:t>
      </w:r>
      <w:r w:rsidR="007869FD">
        <w:t>:</w:t>
      </w:r>
    </w:p>
    <w:p w14:paraId="3A47F7F1" w14:textId="77777777" w:rsidR="00FC74A2" w:rsidRPr="00FC74A2" w:rsidRDefault="00FC74A2" w:rsidP="00FC74A2">
      <w:pPr>
        <w:pStyle w:val="StandardWeb"/>
        <w:ind w:firstLine="708"/>
        <w:rPr>
          <w:rFonts w:asciiTheme="minorHAnsi" w:hAnsiTheme="minorHAnsi" w:cstheme="minorHAnsi"/>
          <w:color w:val="0D0D0D"/>
          <w:shd w:val="clear" w:color="auto" w:fill="FFFFFF"/>
        </w:rPr>
      </w:pPr>
      <w:r w:rsidRPr="00FC74A2">
        <w:rPr>
          <w:rFonts w:asciiTheme="minorHAnsi" w:hAnsiTheme="minorHAnsi" w:cstheme="minorHAnsi"/>
          <w:color w:val="0D0D0D"/>
          <w:shd w:val="clear" w:color="auto" w:fill="FFFFFF"/>
        </w:rPr>
        <w:t xml:space="preserve">Strateški i operativni čimbenici u </w:t>
      </w:r>
      <w:r w:rsidRPr="00FC74A2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Ljekarni</w:t>
      </w:r>
      <w:r w:rsidRPr="00FC74A2">
        <w:rPr>
          <w:rFonts w:asciiTheme="minorHAnsi" w:hAnsiTheme="minorHAnsi" w:cstheme="minorHAnsi"/>
          <w:color w:val="0D0D0D"/>
          <w:shd w:val="clear" w:color="auto" w:fill="FFFFFF"/>
        </w:rPr>
        <w:t xml:space="preserve"> obuhvaćaju i rizike i prilike te su međusobno usko povezani. Operativni problemi mogu prerasti u strateške prijetnje, dok strateške odluke mogu stvoriti uvjete za nove operativne rizike. Na isti način, operativne prilike (npr. optimizacija procesa, digitalizacija, nova suradnja s dobavljačima) mogu doprinijeti ostvarenju strateških ciljeva, dok strateške prilike (npr. dostupnost fondova, novi regulatorni okviri, suradnja s institucijama) stvaraju uvjete za daljnje unapređenje operativnog rada.</w:t>
      </w:r>
    </w:p>
    <w:p w14:paraId="75FFBE86" w14:textId="77777777" w:rsidR="00FC74A2" w:rsidRPr="00FC74A2" w:rsidRDefault="00FC74A2" w:rsidP="00FC74A2">
      <w:pPr>
        <w:pStyle w:val="StandardWeb"/>
        <w:ind w:firstLine="708"/>
        <w:rPr>
          <w:rFonts w:asciiTheme="minorHAnsi" w:hAnsiTheme="minorHAnsi" w:cstheme="minorHAnsi"/>
          <w:color w:val="0D0D0D"/>
          <w:shd w:val="clear" w:color="auto" w:fill="FFFFFF"/>
        </w:rPr>
      </w:pPr>
      <w:r w:rsidRPr="00FC74A2">
        <w:rPr>
          <w:rFonts w:asciiTheme="minorHAnsi" w:hAnsiTheme="minorHAnsi" w:cstheme="minorHAnsi"/>
          <w:color w:val="0D0D0D"/>
          <w:shd w:val="clear" w:color="auto" w:fill="FFFFFF"/>
        </w:rPr>
        <w:lastRenderedPageBreak/>
        <w:t xml:space="preserve">Zbog ove uzročno-posljedične povezanosti, rizici i prilike se sagledavaju zajedno, a njihovo praćenje i upravljanje provodi se koordinirano na svim razinama – od voditelja ustrojstvenih jedinica do ravnatelja i </w:t>
      </w:r>
      <w:r w:rsidRPr="00FC74A2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Upravnog vijeća</w:t>
      </w:r>
      <w:r w:rsidRPr="00FC74A2">
        <w:rPr>
          <w:rFonts w:asciiTheme="minorHAnsi" w:hAnsiTheme="minorHAnsi" w:cstheme="minorHAnsi"/>
          <w:color w:val="0D0D0D"/>
          <w:shd w:val="clear" w:color="auto" w:fill="FFFFFF"/>
        </w:rPr>
        <w:t>.</w:t>
      </w:r>
    </w:p>
    <w:p w14:paraId="300E3484" w14:textId="36C1A096" w:rsidR="005318C7" w:rsidRDefault="005318C7" w:rsidP="005318C7">
      <w:pPr>
        <w:pStyle w:val="StandardWeb"/>
        <w:ind w:firstLine="708"/>
        <w:rPr>
          <w:rFonts w:asciiTheme="minorHAnsi" w:eastAsiaTheme="minorHAnsi" w:hAnsiTheme="minorHAnsi" w:cstheme="minorHAnsi"/>
          <w:color w:val="0D0D0D"/>
          <w:shd w:val="clear" w:color="auto" w:fill="FFFFFF"/>
          <w:lang w:eastAsia="en-US"/>
        </w:rPr>
      </w:pPr>
    </w:p>
    <w:p w14:paraId="08E4A8CF" w14:textId="77777777" w:rsidR="003F406B" w:rsidRPr="005318C7" w:rsidRDefault="003F406B" w:rsidP="005318C7">
      <w:pPr>
        <w:pStyle w:val="StandardWeb"/>
        <w:ind w:firstLine="708"/>
        <w:rPr>
          <w:rFonts w:asciiTheme="minorHAnsi" w:eastAsiaTheme="minorHAnsi" w:hAnsiTheme="minorHAnsi" w:cstheme="minorHAnsi"/>
          <w:color w:val="0D0D0D"/>
          <w:shd w:val="clear" w:color="auto" w:fill="FFFFFF"/>
          <w:lang w:eastAsia="en-US"/>
        </w:rPr>
      </w:pPr>
    </w:p>
    <w:p w14:paraId="161ABF8F" w14:textId="77777777" w:rsidR="00A70F9A" w:rsidRPr="007B1313" w:rsidRDefault="00A70F9A" w:rsidP="007B1313">
      <w:pPr>
        <w:pStyle w:val="Naslov1"/>
      </w:pPr>
      <w:bookmarkStart w:id="10" w:name="_Toc207297182"/>
      <w:r w:rsidRPr="007B1313">
        <w:t>5. CIKLUS UPRAVLJANJA RIZICIMA</w:t>
      </w:r>
      <w:bookmarkEnd w:id="10"/>
    </w:p>
    <w:p w14:paraId="1B3387A6" w14:textId="539E96A2" w:rsidR="00A70F9A" w:rsidRPr="00A70F9A" w:rsidRDefault="00A70F9A" w:rsidP="007869FD">
      <w:pPr>
        <w:pStyle w:val="podnaslov"/>
      </w:pPr>
      <w:r w:rsidRPr="00A70F9A">
        <w:t>5.1. Opće odrednice</w:t>
      </w:r>
      <w:r w:rsidR="007869FD">
        <w:t>:</w:t>
      </w:r>
    </w:p>
    <w:p w14:paraId="5E2D9B3C" w14:textId="77777777" w:rsidR="00974A36" w:rsidRPr="00974A36" w:rsidRDefault="00974A36" w:rsidP="00974A36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974A36">
        <w:rPr>
          <w:rFonts w:cstheme="minorHAnsi"/>
          <w:color w:val="0D0D0D"/>
          <w:sz w:val="24"/>
          <w:szCs w:val="24"/>
          <w:shd w:val="clear" w:color="auto" w:fill="FFFFFF"/>
        </w:rPr>
        <w:t xml:space="preserve">Upravljanje rizicima u </w:t>
      </w:r>
      <w:r w:rsidRPr="00974A36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Ljekarni</w:t>
      </w:r>
      <w:r w:rsidRPr="00974A36">
        <w:rPr>
          <w:rFonts w:cstheme="minorHAnsi"/>
          <w:color w:val="0D0D0D"/>
          <w:sz w:val="24"/>
          <w:szCs w:val="24"/>
          <w:shd w:val="clear" w:color="auto" w:fill="FFFFFF"/>
        </w:rPr>
        <w:t xml:space="preserve"> provodi se kao </w:t>
      </w:r>
      <w:r w:rsidRPr="007869FD">
        <w:rPr>
          <w:rFonts w:cstheme="minorHAnsi"/>
          <w:color w:val="0D0D0D"/>
          <w:sz w:val="24"/>
          <w:szCs w:val="24"/>
          <w:shd w:val="clear" w:color="auto" w:fill="FFFFFF"/>
        </w:rPr>
        <w:t>sustavan, kontinuiran i dokumentiran proces,</w:t>
      </w:r>
      <w:r w:rsidRPr="00974A36">
        <w:rPr>
          <w:rFonts w:cstheme="minorHAnsi"/>
          <w:color w:val="0D0D0D"/>
          <w:sz w:val="24"/>
          <w:szCs w:val="24"/>
          <w:shd w:val="clear" w:color="auto" w:fill="FFFFFF"/>
        </w:rPr>
        <w:t xml:space="preserve"> usmjeren na pravovremeno prepoznavanje događaja koji mogu utjecati na zakonitost, kvalitetu, sigurnost i učinkovitost rada.</w:t>
      </w:r>
    </w:p>
    <w:p w14:paraId="16A924C4" w14:textId="77777777" w:rsidR="00974A36" w:rsidRDefault="00974A36" w:rsidP="00974A36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974A36">
        <w:rPr>
          <w:rFonts w:cstheme="minorHAnsi"/>
          <w:color w:val="0D0D0D"/>
          <w:sz w:val="24"/>
          <w:szCs w:val="24"/>
          <w:shd w:val="clear" w:color="auto" w:fill="FFFFFF"/>
        </w:rPr>
        <w:t xml:space="preserve">Ciklus upravljanja rizicima integriran je u sustav upravljanja kvalitetom te osigurava donošenje informiranih odluka, usmjeravanje resursa i povećanje otpornosti </w:t>
      </w:r>
      <w:r w:rsidRPr="00974A36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Ljekarne</w:t>
      </w:r>
      <w:r w:rsidRPr="00974A36">
        <w:rPr>
          <w:rFonts w:cstheme="minorHAnsi"/>
          <w:color w:val="0D0D0D"/>
          <w:sz w:val="24"/>
          <w:szCs w:val="24"/>
          <w:shd w:val="clear" w:color="auto" w:fill="FFFFFF"/>
        </w:rPr>
        <w:t xml:space="preserve"> na neželjene događaje.</w:t>
      </w:r>
    </w:p>
    <w:p w14:paraId="202183ED" w14:textId="77777777" w:rsidR="007869FD" w:rsidRPr="00974A36" w:rsidRDefault="007869FD" w:rsidP="00974A36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</w:p>
    <w:p w14:paraId="2E32C8C1" w14:textId="74EF0E71" w:rsidR="00A70F9A" w:rsidRPr="00A70F9A" w:rsidRDefault="00A70F9A" w:rsidP="007869FD">
      <w:pPr>
        <w:pStyle w:val="podnaslov"/>
      </w:pPr>
      <w:r w:rsidRPr="00A70F9A">
        <w:t>5.2. Faze ciklusa upravljanja rizicima</w:t>
      </w:r>
      <w:r w:rsidR="007869FD">
        <w:t>:</w:t>
      </w:r>
    </w:p>
    <w:p w14:paraId="6D4C7272" w14:textId="40248CC5" w:rsidR="00A70F9A" w:rsidRPr="00A70F9A" w:rsidRDefault="00974A36" w:rsidP="00A70F9A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974A36">
        <w:rPr>
          <w:rFonts w:cstheme="minorHAnsi"/>
          <w:color w:val="0D0D0D"/>
          <w:sz w:val="24"/>
          <w:szCs w:val="24"/>
          <w:shd w:val="clear" w:color="auto" w:fill="FFFFFF"/>
        </w:rPr>
        <w:t>Ciklus upravljanja rizicima sastoji se od četiri osnovne faze koje se primjenjuju na strateške i operativne rizike</w:t>
      </w:r>
      <w:r w:rsidR="00A70F9A" w:rsidRPr="00A70F9A">
        <w:rPr>
          <w:rFonts w:cstheme="minorHAnsi"/>
          <w:color w:val="0D0D0D"/>
          <w:sz w:val="24"/>
          <w:szCs w:val="24"/>
          <w:shd w:val="clear" w:color="auto" w:fill="FFFFFF"/>
        </w:rPr>
        <w:t>:</w:t>
      </w:r>
    </w:p>
    <w:p w14:paraId="28CF738E" w14:textId="0DE563C0" w:rsidR="00A70F9A" w:rsidRPr="00A70F9A" w:rsidRDefault="00A70F9A">
      <w:pPr>
        <w:numPr>
          <w:ilvl w:val="0"/>
          <w:numId w:val="4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A70F9A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Identifikacija</w:t>
      </w:r>
      <w:r w:rsidR="00974A36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 xml:space="preserve"> (utvrđivanje)</w:t>
      </w:r>
      <w:r w:rsidRPr="00A70F9A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 xml:space="preserve"> rizika</w:t>
      </w:r>
      <w:r w:rsidRPr="00A70F9A">
        <w:rPr>
          <w:rFonts w:cstheme="minorHAnsi"/>
          <w:color w:val="0D0D0D"/>
          <w:sz w:val="24"/>
          <w:szCs w:val="24"/>
          <w:shd w:val="clear" w:color="auto" w:fill="FFFFFF"/>
        </w:rPr>
        <w:t xml:space="preserve"> – prepoznavanje i opisivanje svih rizika koji mogu imati utjecaj na rad </w:t>
      </w:r>
      <w:r w:rsidRPr="00974A36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Ljekarne</w:t>
      </w:r>
      <w:r w:rsidRPr="00A70F9A">
        <w:rPr>
          <w:rFonts w:cstheme="minorHAnsi"/>
          <w:color w:val="0D0D0D"/>
          <w:sz w:val="24"/>
          <w:szCs w:val="24"/>
          <w:shd w:val="clear" w:color="auto" w:fill="FFFFFF"/>
        </w:rPr>
        <w:t>, bez obzira na njihovu vjerojatnost ili težinu posljedica.</w:t>
      </w:r>
    </w:p>
    <w:p w14:paraId="3990D70B" w14:textId="77777777" w:rsidR="00A70F9A" w:rsidRPr="00A70F9A" w:rsidRDefault="00A70F9A">
      <w:pPr>
        <w:numPr>
          <w:ilvl w:val="0"/>
          <w:numId w:val="4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A70F9A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Analiza i procjena rizika</w:t>
      </w:r>
      <w:r w:rsidRPr="00A70F9A">
        <w:rPr>
          <w:rFonts w:cstheme="minorHAnsi"/>
          <w:color w:val="0D0D0D"/>
          <w:sz w:val="24"/>
          <w:szCs w:val="24"/>
          <w:shd w:val="clear" w:color="auto" w:fill="FFFFFF"/>
        </w:rPr>
        <w:t xml:space="preserve"> – procjenjivanje vjerojatnosti pojave rizika i razine njegovih posljedica na poslovanje, korisnike i zaposlenike.</w:t>
      </w:r>
    </w:p>
    <w:p w14:paraId="04968D47" w14:textId="77777777" w:rsidR="00A70F9A" w:rsidRPr="00A70F9A" w:rsidRDefault="00A70F9A">
      <w:pPr>
        <w:numPr>
          <w:ilvl w:val="0"/>
          <w:numId w:val="4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A70F9A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Planiranje i provedba mjera</w:t>
      </w:r>
      <w:r w:rsidRPr="00A70F9A">
        <w:rPr>
          <w:rFonts w:cstheme="minorHAnsi"/>
          <w:color w:val="0D0D0D"/>
          <w:sz w:val="24"/>
          <w:szCs w:val="24"/>
          <w:shd w:val="clear" w:color="auto" w:fill="FFFFFF"/>
        </w:rPr>
        <w:t xml:space="preserve"> – određivanje, odabir i provedba odgovarajućih mjera s ciljem uklanjanja rizika, smanjenja njegove vjerojatnosti ili posljedica, odnosno odlučivanje o prihvaćanju rizika.</w:t>
      </w:r>
    </w:p>
    <w:p w14:paraId="1EB68CD3" w14:textId="77777777" w:rsidR="00A70F9A" w:rsidRDefault="00A70F9A">
      <w:pPr>
        <w:numPr>
          <w:ilvl w:val="0"/>
          <w:numId w:val="4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A70F9A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Praćenje i izvještavanje</w:t>
      </w:r>
      <w:r w:rsidRPr="00A70F9A">
        <w:rPr>
          <w:rFonts w:cstheme="minorHAnsi"/>
          <w:color w:val="0D0D0D"/>
          <w:sz w:val="24"/>
          <w:szCs w:val="24"/>
          <w:shd w:val="clear" w:color="auto" w:fill="FFFFFF"/>
        </w:rPr>
        <w:t xml:space="preserve"> – stalno praćenje identificiranih rizika, procjena učinkovitosti poduzetih mjera te izvještavanje odgovornih osoba i tijela, uz mogućnost revidiranja postojećih ili definiranja novih mjera.</w:t>
      </w:r>
    </w:p>
    <w:p w14:paraId="56480919" w14:textId="77777777" w:rsidR="00B578E4" w:rsidRDefault="00B578E4" w:rsidP="00F95A2B">
      <w:pPr>
        <w:ind w:left="360"/>
        <w:rPr>
          <w:rFonts w:cstheme="minorHAnsi"/>
          <w:color w:val="0D0D0D"/>
          <w:sz w:val="24"/>
          <w:szCs w:val="24"/>
          <w:shd w:val="clear" w:color="auto" w:fill="FFFFFF"/>
        </w:rPr>
      </w:pPr>
    </w:p>
    <w:p w14:paraId="214D5CD1" w14:textId="5768BF2D" w:rsidR="00F95A2B" w:rsidRDefault="00F95A2B" w:rsidP="007869FD">
      <w:pPr>
        <w:pStyle w:val="podnaslov"/>
      </w:pPr>
      <w:r>
        <w:lastRenderedPageBreak/>
        <w:t xml:space="preserve">5.3. </w:t>
      </w:r>
      <w:r w:rsidR="0070440A">
        <w:t>Faza u</w:t>
      </w:r>
      <w:r w:rsidRPr="00F95A2B">
        <w:t>tvrđivanje rizika</w:t>
      </w:r>
      <w:r>
        <w:t>:</w:t>
      </w:r>
    </w:p>
    <w:p w14:paraId="6E275771" w14:textId="60435B6D" w:rsidR="00F95A2B" w:rsidRPr="00F95A2B" w:rsidRDefault="00F95A2B" w:rsidP="00F95A2B">
      <w:pPr>
        <w:ind w:firstLine="36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F95A2B">
        <w:rPr>
          <w:rFonts w:cstheme="minorHAnsi"/>
          <w:color w:val="0D0D0D"/>
          <w:sz w:val="24"/>
          <w:szCs w:val="24"/>
          <w:shd w:val="clear" w:color="auto" w:fill="FFFFFF"/>
        </w:rPr>
        <w:t xml:space="preserve">Faza utvrđivanja rizika provodi se kao sustavan proces prepoznavanja događaja, pojava i okolnosti koje mogu negativno utjecati na zakonitost, kvalitetu, sigurnost i učinkovitost rada </w:t>
      </w:r>
      <w:r w:rsidRPr="00F95A2B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Ljekarne</w:t>
      </w:r>
      <w:r w:rsidRPr="00F95A2B">
        <w:rPr>
          <w:rFonts w:cstheme="minorHAnsi"/>
          <w:color w:val="0D0D0D"/>
          <w:sz w:val="24"/>
          <w:szCs w:val="24"/>
          <w:shd w:val="clear" w:color="auto" w:fill="FFFFFF"/>
        </w:rPr>
        <w:t>. Koriste se dva osnovna pristupa:</w:t>
      </w:r>
    </w:p>
    <w:p w14:paraId="76527B1D" w14:textId="77777777" w:rsidR="00F95A2B" w:rsidRPr="00F95A2B" w:rsidRDefault="00F95A2B">
      <w:pPr>
        <w:numPr>
          <w:ilvl w:val="0"/>
          <w:numId w:val="5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F95A2B">
        <w:rPr>
          <w:rFonts w:cstheme="minorHAnsi"/>
          <w:color w:val="0D0D0D"/>
          <w:sz w:val="24"/>
          <w:szCs w:val="24"/>
          <w:shd w:val="clear" w:color="auto" w:fill="FFFFFF"/>
        </w:rPr>
        <w:t>„</w:t>
      </w:r>
      <w:r w:rsidRPr="00F95A2B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odozgo prema dolje</w:t>
      </w:r>
      <w:r w:rsidRPr="00F95A2B">
        <w:rPr>
          <w:rFonts w:cstheme="minorHAnsi"/>
          <w:color w:val="0D0D0D"/>
          <w:sz w:val="24"/>
          <w:szCs w:val="24"/>
          <w:shd w:val="clear" w:color="auto" w:fill="FFFFFF"/>
        </w:rPr>
        <w:t>“, usmjeren na strateške rizike povezane s ostvarivanjem dugoročnih ciljeva, prioritetima poslovanja, provedbom razvojnih programa i investicijskih projekata,</w:t>
      </w:r>
    </w:p>
    <w:p w14:paraId="554A0B7C" w14:textId="77777777" w:rsidR="00F95A2B" w:rsidRPr="00F95A2B" w:rsidRDefault="00F95A2B">
      <w:pPr>
        <w:numPr>
          <w:ilvl w:val="0"/>
          <w:numId w:val="5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F95A2B">
        <w:rPr>
          <w:rFonts w:cstheme="minorHAnsi"/>
          <w:color w:val="0D0D0D"/>
          <w:sz w:val="24"/>
          <w:szCs w:val="24"/>
          <w:shd w:val="clear" w:color="auto" w:fill="FFFFFF"/>
        </w:rPr>
        <w:t>„</w:t>
      </w:r>
      <w:r w:rsidRPr="00F95A2B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odozdo prema gore</w:t>
      </w:r>
      <w:r w:rsidRPr="00F95A2B">
        <w:rPr>
          <w:rFonts w:cstheme="minorHAnsi"/>
          <w:color w:val="0D0D0D"/>
          <w:sz w:val="24"/>
          <w:szCs w:val="24"/>
          <w:shd w:val="clear" w:color="auto" w:fill="FFFFFF"/>
        </w:rPr>
        <w:t>“, usmjeren na operativne rizike koji proizlaze iz svakodnevnog rada ustrojstvenih jedinica i podržavaju redovito i učinkovito poslovanje.</w:t>
      </w:r>
    </w:p>
    <w:p w14:paraId="14A768F2" w14:textId="2310D8A1" w:rsidR="00F95A2B" w:rsidRDefault="00F95A2B" w:rsidP="00F95A2B">
      <w:pPr>
        <w:ind w:firstLine="36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F95A2B">
        <w:rPr>
          <w:rFonts w:cstheme="minorHAnsi"/>
          <w:color w:val="0D0D0D"/>
          <w:sz w:val="24"/>
          <w:szCs w:val="24"/>
          <w:shd w:val="clear" w:color="auto" w:fill="FFFFFF"/>
        </w:rPr>
        <w:t xml:space="preserve">Pristupi se nadopunjuju i zajednički osiguravaju cjelovit pregled rizika. Potrebno je održavati ravnotežu: operativni rizici ne smiju zasjeniti strateške, ali njihovi kumulativni učinci mogu utjecati na ostvarenje strateških ciljeva. </w:t>
      </w:r>
      <w:r w:rsidRPr="00F95A2B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Upra</w:t>
      </w:r>
      <w:r w:rsidR="00312CE7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 xml:space="preserve">vno vijeće </w:t>
      </w:r>
      <w:r w:rsidR="00312CE7" w:rsidRPr="00312CE7">
        <w:rPr>
          <w:rFonts w:cstheme="minorHAnsi"/>
          <w:color w:val="0D0D0D"/>
          <w:sz w:val="24"/>
          <w:szCs w:val="24"/>
          <w:shd w:val="clear" w:color="auto" w:fill="FFFFFF"/>
        </w:rPr>
        <w:t>i ravnatelj</w:t>
      </w:r>
      <w:r w:rsidRPr="00312CE7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r w:rsidRPr="00F95A2B">
        <w:rPr>
          <w:rFonts w:cstheme="minorHAnsi"/>
          <w:color w:val="0D0D0D"/>
          <w:sz w:val="24"/>
          <w:szCs w:val="24"/>
          <w:shd w:val="clear" w:color="auto" w:fill="FFFFFF"/>
        </w:rPr>
        <w:t>mora</w:t>
      </w:r>
      <w:r w:rsidR="00312CE7">
        <w:rPr>
          <w:rFonts w:cstheme="minorHAnsi"/>
          <w:color w:val="0D0D0D"/>
          <w:sz w:val="24"/>
          <w:szCs w:val="24"/>
          <w:shd w:val="clear" w:color="auto" w:fill="FFFFFF"/>
        </w:rPr>
        <w:t>ju</w:t>
      </w:r>
      <w:r w:rsidRPr="00F95A2B">
        <w:rPr>
          <w:rFonts w:cstheme="minorHAnsi"/>
          <w:color w:val="0D0D0D"/>
          <w:sz w:val="24"/>
          <w:szCs w:val="24"/>
          <w:shd w:val="clear" w:color="auto" w:fill="FFFFFF"/>
        </w:rPr>
        <w:t xml:space="preserve"> biti informira</w:t>
      </w:r>
      <w:r w:rsidR="00312CE7">
        <w:rPr>
          <w:rFonts w:cstheme="minorHAnsi"/>
          <w:color w:val="0D0D0D"/>
          <w:sz w:val="24"/>
          <w:szCs w:val="24"/>
          <w:shd w:val="clear" w:color="auto" w:fill="FFFFFF"/>
        </w:rPr>
        <w:t>ni</w:t>
      </w:r>
      <w:r w:rsidRPr="00F95A2B">
        <w:rPr>
          <w:rFonts w:cstheme="minorHAnsi"/>
          <w:color w:val="0D0D0D"/>
          <w:sz w:val="24"/>
          <w:szCs w:val="24"/>
          <w:shd w:val="clear" w:color="auto" w:fill="FFFFFF"/>
        </w:rPr>
        <w:t xml:space="preserve"> o svim operativnim rizicima koji mogu prerasti u strateške, dok rukovoditelji ustrojstvenih jedinica trebaju poznavati strateške rizike kako bi mogli prepoznati njihovu povezanost s operativnim rizicima u svojoj nadležnosti.</w:t>
      </w:r>
    </w:p>
    <w:p w14:paraId="768093C9" w14:textId="77777777" w:rsidR="007869FD" w:rsidRDefault="007869FD" w:rsidP="00F95A2B">
      <w:pPr>
        <w:ind w:firstLine="360"/>
        <w:rPr>
          <w:rFonts w:cstheme="minorHAnsi"/>
          <w:color w:val="0D0D0D"/>
          <w:sz w:val="24"/>
          <w:szCs w:val="24"/>
          <w:shd w:val="clear" w:color="auto" w:fill="FFFFFF"/>
        </w:rPr>
      </w:pPr>
    </w:p>
    <w:p w14:paraId="738BD8FE" w14:textId="7CCCE268" w:rsidR="002D0A2C" w:rsidRPr="002D0A2C" w:rsidRDefault="002D0A2C" w:rsidP="007869FD">
      <w:pPr>
        <w:pStyle w:val="podnaslov"/>
      </w:pPr>
      <w:r w:rsidRPr="002D0A2C">
        <w:t>5.3.1. Strateški rizici</w:t>
      </w:r>
      <w:r w:rsidR="007869FD">
        <w:t>:</w:t>
      </w:r>
    </w:p>
    <w:p w14:paraId="5710906B" w14:textId="5B16A8F0" w:rsidR="002D0A2C" w:rsidRPr="002D0A2C" w:rsidRDefault="00FE7C3E" w:rsidP="002D0A2C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FE7C3E">
        <w:rPr>
          <w:rFonts w:cstheme="minorHAnsi"/>
          <w:color w:val="0D0D0D"/>
          <w:sz w:val="24"/>
          <w:szCs w:val="24"/>
          <w:shd w:val="clear" w:color="auto" w:fill="FFFFFF"/>
        </w:rPr>
        <w:t xml:space="preserve">Strateški rizici obuhvaćaju dugoročne ciljeve i razvojne planove </w:t>
      </w:r>
      <w:r w:rsidRPr="00FE7C3E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Ljekarne</w:t>
      </w:r>
      <w:r w:rsidRPr="00FE7C3E">
        <w:rPr>
          <w:rFonts w:cstheme="minorHAnsi"/>
          <w:color w:val="0D0D0D"/>
          <w:sz w:val="24"/>
          <w:szCs w:val="24"/>
          <w:shd w:val="clear" w:color="auto" w:fill="FFFFFF"/>
        </w:rPr>
        <w:t xml:space="preserve"> te uključuju unutarnje i vanjske čimbenike koji mogu utjecati na financijsku stabilnost, regulatorno usklađenje, kadrovski razvoj, ulaganja u opremu i infrastrukturu te reputaciju.</w:t>
      </w:r>
    </w:p>
    <w:p w14:paraId="3181345C" w14:textId="77777777" w:rsidR="002D0A2C" w:rsidRPr="002E44BF" w:rsidRDefault="002D0A2C" w:rsidP="002D0A2C">
      <w:pPr>
        <w:ind w:left="708"/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</w:pPr>
      <w:r w:rsidRPr="002E44BF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Prepoznaju se kroz:</w:t>
      </w:r>
    </w:p>
    <w:p w14:paraId="44C27EF2" w14:textId="55832B95" w:rsidR="002D0A2C" w:rsidRPr="002D0A2C" w:rsidRDefault="002D0A2C">
      <w:pPr>
        <w:numPr>
          <w:ilvl w:val="0"/>
          <w:numId w:val="6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2D0A2C">
        <w:rPr>
          <w:rFonts w:cstheme="minorHAnsi"/>
          <w:color w:val="0D0D0D"/>
          <w:sz w:val="24"/>
          <w:szCs w:val="24"/>
          <w:shd w:val="clear" w:color="auto" w:fill="FFFFFF"/>
        </w:rPr>
        <w:t xml:space="preserve">strateški plan i plan rada </w:t>
      </w:r>
      <w:r w:rsidRPr="00D0051A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Ljekarne</w:t>
      </w:r>
      <w:r w:rsidRPr="002D0A2C">
        <w:rPr>
          <w:rFonts w:cstheme="minorHAnsi"/>
          <w:color w:val="0D0D0D"/>
          <w:sz w:val="24"/>
          <w:szCs w:val="24"/>
          <w:shd w:val="clear" w:color="auto" w:fill="FFFFFF"/>
        </w:rPr>
        <w:t>,</w:t>
      </w:r>
    </w:p>
    <w:p w14:paraId="748CD55D" w14:textId="77777777" w:rsidR="002D0A2C" w:rsidRPr="002D0A2C" w:rsidRDefault="002D0A2C">
      <w:pPr>
        <w:numPr>
          <w:ilvl w:val="0"/>
          <w:numId w:val="6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2D0A2C">
        <w:rPr>
          <w:rFonts w:cstheme="minorHAnsi"/>
          <w:color w:val="0D0D0D"/>
          <w:sz w:val="24"/>
          <w:szCs w:val="24"/>
          <w:shd w:val="clear" w:color="auto" w:fill="FFFFFF"/>
        </w:rPr>
        <w:t>financijske planove te periodična i godišnja financijska izvješća,</w:t>
      </w:r>
    </w:p>
    <w:p w14:paraId="01CC5D5C" w14:textId="4AF31A30" w:rsidR="00617AA6" w:rsidRPr="007869FD" w:rsidRDefault="002D0A2C">
      <w:pPr>
        <w:numPr>
          <w:ilvl w:val="0"/>
          <w:numId w:val="6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2D0A2C">
        <w:rPr>
          <w:rFonts w:cstheme="minorHAnsi"/>
          <w:color w:val="0D0D0D"/>
          <w:sz w:val="24"/>
          <w:szCs w:val="24"/>
          <w:shd w:val="clear" w:color="auto" w:fill="FFFFFF"/>
        </w:rPr>
        <w:t>izvješća o poslovanju</w:t>
      </w:r>
      <w:r w:rsidR="007869FD">
        <w:rPr>
          <w:rFonts w:cstheme="minorHAnsi"/>
          <w:color w:val="0D0D0D"/>
          <w:sz w:val="24"/>
          <w:szCs w:val="24"/>
          <w:shd w:val="clear" w:color="auto" w:fill="FFFFFF"/>
        </w:rPr>
        <w:t xml:space="preserve">, </w:t>
      </w:r>
      <w:r w:rsidRPr="002D0A2C">
        <w:rPr>
          <w:rFonts w:cstheme="minorHAnsi"/>
          <w:color w:val="0D0D0D"/>
          <w:sz w:val="24"/>
          <w:szCs w:val="24"/>
          <w:shd w:val="clear" w:color="auto" w:fill="FFFFFF"/>
        </w:rPr>
        <w:t>izvješća povjerenstava i upravnih tijela,</w:t>
      </w:r>
      <w:r w:rsidR="007869FD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617AA6" w:rsidRPr="007869FD">
        <w:rPr>
          <w:rFonts w:cstheme="minorHAnsi"/>
          <w:color w:val="0D0D0D"/>
          <w:sz w:val="24"/>
          <w:szCs w:val="24"/>
          <w:shd w:val="clear" w:color="auto" w:fill="FFFFFF"/>
        </w:rPr>
        <w:t>SWOT</w:t>
      </w:r>
      <w:proofErr w:type="spellEnd"/>
      <w:r w:rsidR="00617AA6" w:rsidRPr="007869FD">
        <w:rPr>
          <w:rFonts w:cstheme="minorHAnsi"/>
          <w:color w:val="0D0D0D"/>
          <w:sz w:val="24"/>
          <w:szCs w:val="24"/>
          <w:shd w:val="clear" w:color="auto" w:fill="FFFFFF"/>
        </w:rPr>
        <w:t xml:space="preserve"> – analize,</w:t>
      </w:r>
    </w:p>
    <w:p w14:paraId="318EA3E3" w14:textId="500A5A80" w:rsidR="00617AA6" w:rsidRPr="002D0A2C" w:rsidRDefault="00617AA6">
      <w:pPr>
        <w:numPr>
          <w:ilvl w:val="0"/>
          <w:numId w:val="6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>
        <w:rPr>
          <w:rFonts w:cstheme="minorHAnsi"/>
          <w:color w:val="0D0D0D"/>
          <w:sz w:val="24"/>
          <w:szCs w:val="24"/>
          <w:shd w:val="clear" w:color="auto" w:fill="FFFFFF"/>
        </w:rPr>
        <w:t>pritužbi korisnika i incidenti,</w:t>
      </w:r>
    </w:p>
    <w:p w14:paraId="59C8718D" w14:textId="77777777" w:rsidR="002D0A2C" w:rsidRPr="002D0A2C" w:rsidRDefault="002D0A2C">
      <w:pPr>
        <w:numPr>
          <w:ilvl w:val="0"/>
          <w:numId w:val="6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2D0A2C">
        <w:rPr>
          <w:rFonts w:cstheme="minorHAnsi"/>
          <w:color w:val="0D0D0D"/>
          <w:sz w:val="24"/>
          <w:szCs w:val="24"/>
          <w:shd w:val="clear" w:color="auto" w:fill="FFFFFF"/>
        </w:rPr>
        <w:t>analize regulatornih i zakonskih promjena,</w:t>
      </w:r>
    </w:p>
    <w:p w14:paraId="09E1D876" w14:textId="77777777" w:rsidR="00D0051A" w:rsidRDefault="002D0A2C">
      <w:pPr>
        <w:numPr>
          <w:ilvl w:val="0"/>
          <w:numId w:val="6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2D0A2C">
        <w:rPr>
          <w:rFonts w:cstheme="minorHAnsi"/>
          <w:color w:val="0D0D0D"/>
          <w:sz w:val="24"/>
          <w:szCs w:val="24"/>
          <w:shd w:val="clear" w:color="auto" w:fill="FFFFFF"/>
        </w:rPr>
        <w:t>izvješća vanjske revizije i nadzornih tijela</w:t>
      </w:r>
      <w:r w:rsidR="00D0051A">
        <w:rPr>
          <w:rFonts w:cstheme="minorHAnsi"/>
          <w:color w:val="0D0D0D"/>
          <w:sz w:val="24"/>
          <w:szCs w:val="24"/>
          <w:shd w:val="clear" w:color="auto" w:fill="FFFFFF"/>
        </w:rPr>
        <w:t>,</w:t>
      </w:r>
    </w:p>
    <w:p w14:paraId="5305FC88" w14:textId="02B2A9E7" w:rsidR="00617AA6" w:rsidRDefault="00617AA6">
      <w:pPr>
        <w:numPr>
          <w:ilvl w:val="0"/>
          <w:numId w:val="6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>
        <w:rPr>
          <w:rFonts w:cstheme="minorHAnsi"/>
          <w:color w:val="0D0D0D"/>
          <w:sz w:val="24"/>
          <w:szCs w:val="24"/>
          <w:shd w:val="clear" w:color="auto" w:fill="FFFFFF"/>
        </w:rPr>
        <w:t xml:space="preserve">upitnici (usmjereni </w:t>
      </w:r>
      <w:r w:rsidRPr="00ED65C2">
        <w:rPr>
          <w:rFonts w:cstheme="minorHAnsi"/>
          <w:color w:val="0D0D0D"/>
          <w:sz w:val="24"/>
          <w:szCs w:val="24"/>
          <w:shd w:val="clear" w:color="auto" w:fill="FFFFFF"/>
        </w:rPr>
        <w:t>rukovoditeljima, zaposlenicima, korisnicima usluga, partnerskim institucijama</w:t>
      </w:r>
      <w:r>
        <w:rPr>
          <w:rFonts w:cstheme="minorHAnsi"/>
          <w:color w:val="0D0D0D"/>
          <w:sz w:val="24"/>
          <w:szCs w:val="24"/>
          <w:shd w:val="clear" w:color="auto" w:fill="FFFFFF"/>
        </w:rPr>
        <w:t>…),</w:t>
      </w:r>
    </w:p>
    <w:p w14:paraId="60BD31E1" w14:textId="77777777" w:rsidR="00617AA6" w:rsidRDefault="00617AA6">
      <w:pPr>
        <w:numPr>
          <w:ilvl w:val="0"/>
          <w:numId w:val="6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proofErr w:type="spellStart"/>
      <w:r>
        <w:rPr>
          <w:rFonts w:cstheme="minorHAnsi"/>
          <w:color w:val="0D0D0D"/>
          <w:sz w:val="24"/>
          <w:szCs w:val="24"/>
          <w:shd w:val="clear" w:color="auto" w:fill="FFFFFF"/>
        </w:rPr>
        <w:t>benchmarking</w:t>
      </w:r>
      <w:proofErr w:type="spellEnd"/>
      <w:r>
        <w:rPr>
          <w:rFonts w:cstheme="minorHAnsi"/>
          <w:color w:val="0D0D0D"/>
          <w:sz w:val="24"/>
          <w:szCs w:val="24"/>
          <w:shd w:val="clear" w:color="auto" w:fill="FFFFFF"/>
        </w:rPr>
        <w:t xml:space="preserve"> s drugim zdravstvenim ustanovama, </w:t>
      </w:r>
    </w:p>
    <w:p w14:paraId="79B90F2D" w14:textId="2991FDAA" w:rsidR="002D0A2C" w:rsidRDefault="00617AA6" w:rsidP="00312CE7">
      <w:pPr>
        <w:numPr>
          <w:ilvl w:val="0"/>
          <w:numId w:val="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>
        <w:rPr>
          <w:rFonts w:cstheme="minorHAnsi"/>
          <w:color w:val="0D0D0D"/>
          <w:sz w:val="24"/>
          <w:szCs w:val="24"/>
          <w:shd w:val="clear" w:color="auto" w:fill="FFFFFF"/>
        </w:rPr>
        <w:t>druga odgovarajuća izvješća</w:t>
      </w:r>
    </w:p>
    <w:p w14:paraId="2D73A2C1" w14:textId="78F31ECB" w:rsidR="0082514E" w:rsidRPr="0082514E" w:rsidRDefault="0082514E" w:rsidP="00312CE7">
      <w:pPr>
        <w:ind w:firstLine="360"/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</w:pPr>
      <w:r w:rsidRPr="0082514E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lastRenderedPageBreak/>
        <w:t>Za praćenje strateških rizika koriste se dva alata</w:t>
      </w:r>
      <w:r w:rsidR="00D56340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/evidencije</w:t>
      </w:r>
      <w:r w:rsidRPr="0082514E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:</w:t>
      </w:r>
    </w:p>
    <w:p w14:paraId="48378A13" w14:textId="0D5ECDA2" w:rsidR="0082514E" w:rsidRPr="0082514E" w:rsidRDefault="0082514E">
      <w:pPr>
        <w:numPr>
          <w:ilvl w:val="0"/>
          <w:numId w:val="9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D94276">
        <w:rPr>
          <w:rFonts w:cstheme="minorHAnsi"/>
          <w:b/>
          <w:bCs/>
          <w:i/>
          <w:iCs/>
          <w:color w:val="0D0D0D"/>
          <w:sz w:val="24"/>
          <w:szCs w:val="24"/>
          <w:shd w:val="clear" w:color="auto" w:fill="FFFFFF"/>
        </w:rPr>
        <w:t>Evidencija strateških rizika</w:t>
      </w:r>
      <w:r w:rsidR="00D56340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r w:rsidRPr="0082514E">
        <w:rPr>
          <w:rFonts w:cstheme="minorHAnsi"/>
          <w:color w:val="0D0D0D"/>
          <w:sz w:val="24"/>
          <w:szCs w:val="24"/>
          <w:shd w:val="clear" w:color="auto" w:fill="FFFFFF"/>
        </w:rPr>
        <w:t>– u nju se bilježe svi strateški rizici koji su identificirani</w:t>
      </w:r>
      <w:r w:rsidR="00312CE7">
        <w:rPr>
          <w:rFonts w:cstheme="minorHAnsi"/>
          <w:color w:val="0D0D0D"/>
          <w:sz w:val="24"/>
          <w:szCs w:val="24"/>
          <w:shd w:val="clear" w:color="auto" w:fill="FFFFFF"/>
        </w:rPr>
        <w:t>,</w:t>
      </w:r>
    </w:p>
    <w:p w14:paraId="15B8CB14" w14:textId="719BB1C0" w:rsidR="0082514E" w:rsidRPr="0082514E" w:rsidRDefault="0082514E">
      <w:pPr>
        <w:numPr>
          <w:ilvl w:val="0"/>
          <w:numId w:val="9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D94276">
        <w:rPr>
          <w:rFonts w:cstheme="minorHAnsi"/>
          <w:b/>
          <w:bCs/>
          <w:i/>
          <w:iCs/>
          <w:color w:val="0D0D0D"/>
          <w:sz w:val="24"/>
          <w:szCs w:val="24"/>
          <w:shd w:val="clear" w:color="auto" w:fill="FFFFFF"/>
        </w:rPr>
        <w:t>Registar rizika</w:t>
      </w:r>
      <w:r w:rsidR="00312CE7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 xml:space="preserve"> </w:t>
      </w:r>
      <w:r w:rsidRPr="0082514E">
        <w:rPr>
          <w:rFonts w:cstheme="minorHAnsi"/>
          <w:color w:val="0D0D0D"/>
          <w:sz w:val="24"/>
          <w:szCs w:val="24"/>
          <w:shd w:val="clear" w:color="auto" w:fill="FFFFFF"/>
        </w:rPr>
        <w:t xml:space="preserve">– u njega se bilježe samo oni strateški </w:t>
      </w:r>
      <w:r w:rsidR="00312CE7">
        <w:rPr>
          <w:rFonts w:cstheme="minorHAnsi"/>
          <w:color w:val="0D0D0D"/>
          <w:sz w:val="24"/>
          <w:szCs w:val="24"/>
          <w:shd w:val="clear" w:color="auto" w:fill="FFFFFF"/>
        </w:rPr>
        <w:t>rizici koji su ocijenjeni kao srednji ili visoki rizici.</w:t>
      </w:r>
    </w:p>
    <w:p w14:paraId="1364DB52" w14:textId="77777777" w:rsidR="002073BC" w:rsidRPr="002073BC" w:rsidRDefault="002073BC" w:rsidP="002073BC">
      <w:pPr>
        <w:ind w:firstLine="36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2073BC">
        <w:rPr>
          <w:rFonts w:cstheme="minorHAnsi"/>
          <w:color w:val="0D0D0D"/>
          <w:sz w:val="24"/>
          <w:szCs w:val="24"/>
          <w:shd w:val="clear" w:color="auto" w:fill="FFFFFF"/>
        </w:rPr>
        <w:t>Svaki novoutvrđeni strateški rizik ravnatelj je dužan bez odgode upisati u</w:t>
      </w:r>
      <w:r w:rsidRPr="002073BC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 xml:space="preserve"> </w:t>
      </w:r>
      <w:r w:rsidRPr="002073BC">
        <w:rPr>
          <w:rFonts w:cstheme="minorHAnsi"/>
          <w:b/>
          <w:bCs/>
          <w:i/>
          <w:iCs/>
          <w:color w:val="0D0D0D"/>
          <w:sz w:val="24"/>
          <w:szCs w:val="24"/>
          <w:shd w:val="clear" w:color="auto" w:fill="FFFFFF"/>
        </w:rPr>
        <w:t>Evidenciju strateških rizika</w:t>
      </w:r>
      <w:r w:rsidRPr="002073BC">
        <w:rPr>
          <w:rFonts w:cstheme="minorHAnsi"/>
          <w:color w:val="0D0D0D"/>
          <w:sz w:val="24"/>
          <w:szCs w:val="24"/>
          <w:shd w:val="clear" w:color="auto" w:fill="FFFFFF"/>
        </w:rPr>
        <w:t xml:space="preserve"> te</w:t>
      </w:r>
      <w:r w:rsidRPr="002073BC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 xml:space="preserve"> </w:t>
      </w:r>
      <w:r w:rsidRPr="002073BC">
        <w:rPr>
          <w:rFonts w:cstheme="minorHAnsi"/>
          <w:color w:val="0D0D0D"/>
          <w:sz w:val="24"/>
          <w:szCs w:val="24"/>
          <w:shd w:val="clear" w:color="auto" w:fill="FFFFFF"/>
        </w:rPr>
        <w:t>o istome izvijestiti</w:t>
      </w:r>
      <w:r w:rsidRPr="002073BC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 xml:space="preserve"> Upravno vijeće </w:t>
      </w:r>
      <w:r w:rsidRPr="002073BC">
        <w:rPr>
          <w:rFonts w:cstheme="minorHAnsi"/>
          <w:color w:val="0D0D0D"/>
          <w:sz w:val="24"/>
          <w:szCs w:val="24"/>
          <w:shd w:val="clear" w:color="auto" w:fill="FFFFFF"/>
        </w:rPr>
        <w:t>na prvoj sljedećoj sjednici</w:t>
      </w:r>
      <w:r w:rsidRPr="002073BC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 xml:space="preserve">. Upravno vijeće </w:t>
      </w:r>
      <w:r w:rsidRPr="002073BC">
        <w:rPr>
          <w:rFonts w:cstheme="minorHAnsi"/>
          <w:color w:val="0D0D0D"/>
          <w:sz w:val="24"/>
          <w:szCs w:val="24"/>
          <w:shd w:val="clear" w:color="auto" w:fill="FFFFFF"/>
        </w:rPr>
        <w:t>pritom procjenjuje razinu rizika i odlučuje o njegovu eventualnom prijenosu u</w:t>
      </w:r>
      <w:r w:rsidRPr="002073BC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 xml:space="preserve"> </w:t>
      </w:r>
      <w:r w:rsidRPr="002073BC">
        <w:rPr>
          <w:rFonts w:cstheme="minorHAnsi"/>
          <w:b/>
          <w:bCs/>
          <w:i/>
          <w:iCs/>
          <w:color w:val="0D0D0D"/>
          <w:sz w:val="24"/>
          <w:szCs w:val="24"/>
          <w:shd w:val="clear" w:color="auto" w:fill="FFFFFF"/>
        </w:rPr>
        <w:t>Registar rizika</w:t>
      </w:r>
      <w:r w:rsidRPr="002073BC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 xml:space="preserve">. </w:t>
      </w:r>
      <w:r w:rsidRPr="002073BC">
        <w:rPr>
          <w:rFonts w:cstheme="minorHAnsi"/>
          <w:color w:val="0D0D0D"/>
          <w:sz w:val="24"/>
          <w:szCs w:val="24"/>
          <w:shd w:val="clear" w:color="auto" w:fill="FFFFFF"/>
        </w:rPr>
        <w:t>Sjednica se saziva u najkraćem mogućem roku.</w:t>
      </w:r>
    </w:p>
    <w:p w14:paraId="1F3E957C" w14:textId="5DA267F3" w:rsidR="002073BC" w:rsidRPr="002073BC" w:rsidRDefault="002073BC" w:rsidP="002073BC">
      <w:pPr>
        <w:ind w:firstLine="36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2073BC">
        <w:rPr>
          <w:rFonts w:cstheme="minorHAnsi"/>
          <w:color w:val="0D0D0D"/>
          <w:sz w:val="24"/>
          <w:szCs w:val="24"/>
          <w:shd w:val="clear" w:color="auto" w:fill="FFFFFF"/>
        </w:rPr>
        <w:t>Nakon inicijalnog unosa i razmatranja, svi evidentirani strateški rizici podliježu redovitom praćenju</w:t>
      </w:r>
      <w:r w:rsidRPr="002073BC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.</w:t>
      </w:r>
      <w:r w:rsidRPr="002073BC">
        <w:rPr>
          <w:rFonts w:cstheme="minorHAnsi"/>
          <w:color w:val="0D0D0D"/>
          <w:sz w:val="24"/>
          <w:szCs w:val="24"/>
          <w:shd w:val="clear" w:color="auto" w:fill="FFFFFF"/>
        </w:rPr>
        <w:t xml:space="preserve"> Rizici u </w:t>
      </w:r>
      <w:r w:rsidRPr="002073BC">
        <w:rPr>
          <w:rFonts w:cstheme="minorHAnsi"/>
          <w:b/>
          <w:bCs/>
          <w:i/>
          <w:iCs/>
          <w:color w:val="0D0D0D"/>
          <w:sz w:val="24"/>
          <w:szCs w:val="24"/>
          <w:shd w:val="clear" w:color="auto" w:fill="FFFFFF"/>
        </w:rPr>
        <w:t>Evidenciji strateških rizika</w:t>
      </w:r>
      <w:r w:rsidRPr="002073BC">
        <w:rPr>
          <w:rFonts w:cstheme="minorHAnsi"/>
          <w:color w:val="0D0D0D"/>
          <w:sz w:val="24"/>
          <w:szCs w:val="24"/>
          <w:shd w:val="clear" w:color="auto" w:fill="FFFFFF"/>
        </w:rPr>
        <w:t xml:space="preserve"> pregledavaju se najmanje jednom tromjesečno od strane ravnatelja te najmanje jednom godišnje</w:t>
      </w:r>
      <w:r>
        <w:rPr>
          <w:rFonts w:cstheme="minorHAnsi"/>
          <w:color w:val="0D0D0D"/>
          <w:sz w:val="24"/>
          <w:szCs w:val="24"/>
          <w:shd w:val="clear" w:color="auto" w:fill="FFFFFF"/>
        </w:rPr>
        <w:t xml:space="preserve">, </w:t>
      </w:r>
      <w:r w:rsidRPr="002073BC">
        <w:rPr>
          <w:rFonts w:cstheme="minorHAnsi"/>
          <w:color w:val="0D0D0D"/>
          <w:sz w:val="24"/>
          <w:szCs w:val="24"/>
          <w:shd w:val="clear" w:color="auto" w:fill="FFFFFF"/>
        </w:rPr>
        <w:t xml:space="preserve">u sklopu pregleda sustava kvalitete od strane </w:t>
      </w:r>
      <w:r w:rsidRPr="002073BC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Upravnog vijeća</w:t>
      </w:r>
      <w:r w:rsidRPr="002073BC">
        <w:rPr>
          <w:rFonts w:cstheme="minorHAnsi"/>
          <w:color w:val="0D0D0D"/>
          <w:sz w:val="24"/>
          <w:szCs w:val="24"/>
          <w:shd w:val="clear" w:color="auto" w:fill="FFFFFF"/>
        </w:rPr>
        <w:t xml:space="preserve">, koje odlučuje o potrebnim mjerama. </w:t>
      </w:r>
      <w:r w:rsidRPr="002073BC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Upravnom vijeću</w:t>
      </w:r>
      <w:r w:rsidRPr="002073BC">
        <w:rPr>
          <w:rFonts w:cstheme="minorHAnsi"/>
          <w:color w:val="0D0D0D"/>
          <w:sz w:val="24"/>
          <w:szCs w:val="24"/>
          <w:shd w:val="clear" w:color="auto" w:fill="FFFFFF"/>
        </w:rPr>
        <w:t xml:space="preserve"> se izvanredno iznose samo oni slučajevi kada dođe do povećanja ukupne ocjene rizika (</w:t>
      </w:r>
      <w:proofErr w:type="spellStart"/>
      <w:r w:rsidRPr="002073BC">
        <w:rPr>
          <w:rFonts w:cstheme="minorHAnsi"/>
          <w:color w:val="0D0D0D"/>
          <w:sz w:val="24"/>
          <w:szCs w:val="24"/>
          <w:shd w:val="clear" w:color="auto" w:fill="FFFFFF"/>
        </w:rPr>
        <w:t>PUR×VNR</w:t>
      </w:r>
      <w:proofErr w:type="spellEnd"/>
      <w:r w:rsidRPr="002073BC">
        <w:rPr>
          <w:rFonts w:cstheme="minorHAnsi"/>
          <w:color w:val="0D0D0D"/>
          <w:sz w:val="24"/>
          <w:szCs w:val="24"/>
          <w:shd w:val="clear" w:color="auto" w:fill="FFFFFF"/>
        </w:rPr>
        <w:t>), kada su prisutni kumulativni učinci ili kada nastupe značajne promjene u poslovnom ili regulatornom okruženju koje upućuju na potrebu strateškog razmatranja.</w:t>
      </w:r>
    </w:p>
    <w:p w14:paraId="3E5C22A7" w14:textId="77777777" w:rsidR="002073BC" w:rsidRDefault="002073BC" w:rsidP="00D33B13">
      <w:pPr>
        <w:ind w:firstLine="360"/>
        <w:rPr>
          <w:rFonts w:cstheme="minorHAnsi"/>
          <w:color w:val="0D0D0D"/>
          <w:sz w:val="24"/>
          <w:szCs w:val="24"/>
          <w:shd w:val="clear" w:color="auto" w:fill="FFFFFF"/>
        </w:rPr>
      </w:pPr>
    </w:p>
    <w:p w14:paraId="639B870B" w14:textId="11EE8350" w:rsidR="002D0A2C" w:rsidRPr="002D0A2C" w:rsidRDefault="002D0A2C" w:rsidP="007869FD">
      <w:pPr>
        <w:pStyle w:val="podnaslov"/>
      </w:pPr>
      <w:r w:rsidRPr="00ED65C2">
        <w:t>5.3.2. Operativni rizici</w:t>
      </w:r>
      <w:r w:rsidR="007869FD">
        <w:t>:</w:t>
      </w:r>
    </w:p>
    <w:p w14:paraId="6098A9B4" w14:textId="77777777" w:rsidR="002D0A2C" w:rsidRDefault="002D0A2C" w:rsidP="007869FD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2D0A2C">
        <w:rPr>
          <w:rFonts w:cstheme="minorHAnsi"/>
          <w:color w:val="0D0D0D"/>
          <w:sz w:val="24"/>
          <w:szCs w:val="24"/>
          <w:shd w:val="clear" w:color="auto" w:fill="FFFFFF"/>
        </w:rPr>
        <w:t>Operativni rizici odnose se na svakodnevne procese i funkcioniranje ljekarničkih jedinica, uključujući rukovanje i skladištenje lijekova, izdavanje i evidentiranje, održavanje opreme i infrastrukture, opskrbu, sigurnost zaposlenika i pacijenata te funkcioniranje informatičkih sustava.</w:t>
      </w:r>
    </w:p>
    <w:p w14:paraId="00BE3269" w14:textId="77777777" w:rsidR="002E0092" w:rsidRPr="005E58BC" w:rsidRDefault="002E0092" w:rsidP="002E0092">
      <w:pPr>
        <w:ind w:left="708"/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</w:pPr>
      <w:r w:rsidRPr="005E58BC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Operativni rizici prepoznaju se kroz:</w:t>
      </w:r>
    </w:p>
    <w:p w14:paraId="1BA098B9" w14:textId="77777777" w:rsidR="002E0092" w:rsidRPr="002D0A2C" w:rsidRDefault="002E0092">
      <w:pPr>
        <w:numPr>
          <w:ilvl w:val="0"/>
          <w:numId w:val="7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2D0A2C">
        <w:rPr>
          <w:rFonts w:cstheme="minorHAnsi"/>
          <w:color w:val="0D0D0D"/>
          <w:sz w:val="24"/>
          <w:szCs w:val="24"/>
          <w:shd w:val="clear" w:color="auto" w:fill="FFFFFF"/>
        </w:rPr>
        <w:t>prijave zaposlenika,</w:t>
      </w:r>
    </w:p>
    <w:p w14:paraId="7B0FBBFC" w14:textId="77777777" w:rsidR="002E0092" w:rsidRPr="002D0A2C" w:rsidRDefault="002E0092">
      <w:pPr>
        <w:numPr>
          <w:ilvl w:val="0"/>
          <w:numId w:val="7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2D0A2C">
        <w:rPr>
          <w:rFonts w:cstheme="minorHAnsi"/>
          <w:color w:val="0D0D0D"/>
          <w:sz w:val="24"/>
          <w:szCs w:val="24"/>
          <w:shd w:val="clear" w:color="auto" w:fill="FFFFFF"/>
        </w:rPr>
        <w:t>interne i vanjske revizije,</w:t>
      </w:r>
    </w:p>
    <w:p w14:paraId="25ABA287" w14:textId="77777777" w:rsidR="002E0092" w:rsidRPr="002D0A2C" w:rsidRDefault="002E0092">
      <w:pPr>
        <w:numPr>
          <w:ilvl w:val="0"/>
          <w:numId w:val="7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2D0A2C">
        <w:rPr>
          <w:rFonts w:cstheme="minorHAnsi"/>
          <w:color w:val="0D0D0D"/>
          <w:sz w:val="24"/>
          <w:szCs w:val="24"/>
          <w:shd w:val="clear" w:color="auto" w:fill="FFFFFF"/>
        </w:rPr>
        <w:t>pritužbe korisnika,</w:t>
      </w:r>
    </w:p>
    <w:p w14:paraId="4486ED89" w14:textId="77777777" w:rsidR="002E0092" w:rsidRDefault="002E0092">
      <w:pPr>
        <w:numPr>
          <w:ilvl w:val="0"/>
          <w:numId w:val="7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2D0A2C">
        <w:rPr>
          <w:rFonts w:cstheme="minorHAnsi"/>
          <w:color w:val="0D0D0D"/>
          <w:sz w:val="24"/>
          <w:szCs w:val="24"/>
          <w:shd w:val="clear" w:color="auto" w:fill="FFFFFF"/>
        </w:rPr>
        <w:t xml:space="preserve">izvješća </w:t>
      </w:r>
      <w:r>
        <w:rPr>
          <w:rFonts w:cstheme="minorHAnsi"/>
          <w:color w:val="0D0D0D"/>
          <w:sz w:val="24"/>
          <w:szCs w:val="24"/>
          <w:shd w:val="clear" w:color="auto" w:fill="FFFFFF"/>
        </w:rPr>
        <w:t xml:space="preserve">rukovoditelja </w:t>
      </w:r>
      <w:r w:rsidRPr="002D0A2C">
        <w:rPr>
          <w:rFonts w:cstheme="minorHAnsi"/>
          <w:color w:val="0D0D0D"/>
          <w:sz w:val="24"/>
          <w:szCs w:val="24"/>
          <w:shd w:val="clear" w:color="auto" w:fill="FFFFFF"/>
        </w:rPr>
        <w:t>jedinica.</w:t>
      </w:r>
    </w:p>
    <w:p w14:paraId="5BB35021" w14:textId="6D1B0D66" w:rsidR="002D0A2C" w:rsidRPr="0082514E" w:rsidRDefault="002D0A2C" w:rsidP="002D0A2C">
      <w:pPr>
        <w:ind w:left="708"/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</w:pPr>
      <w:r w:rsidRPr="0082514E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Za praćenje operativnih rizika korist</w:t>
      </w:r>
      <w:r w:rsidR="00DD5194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e</w:t>
      </w:r>
      <w:r w:rsidRPr="0082514E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 xml:space="preserve"> se dva alata</w:t>
      </w:r>
      <w:r w:rsidR="00D56340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/evidencije</w:t>
      </w:r>
      <w:r w:rsidRPr="0082514E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:</w:t>
      </w:r>
    </w:p>
    <w:p w14:paraId="0285E511" w14:textId="4371371F" w:rsidR="002E0092" w:rsidRPr="002E0092" w:rsidRDefault="0082514E">
      <w:pPr>
        <w:pStyle w:val="Odlomakpopisa"/>
        <w:numPr>
          <w:ilvl w:val="0"/>
          <w:numId w:val="8"/>
        </w:numPr>
        <w:spacing w:line="276" w:lineRule="auto"/>
        <w:rPr>
          <w:rFonts w:ascii="Calibri" w:eastAsiaTheme="minorHAnsi" w:hAnsi="Calibri" w:cs="Calibri"/>
          <w:color w:val="0D0D0D"/>
          <w:kern w:val="0"/>
          <w:shd w:val="clear" w:color="auto" w:fill="FFFFFF"/>
          <w:lang w:val="hr-HR" w:eastAsia="en-US"/>
        </w:rPr>
      </w:pPr>
      <w:r w:rsidRPr="00D94276">
        <w:rPr>
          <w:rFonts w:ascii="Calibri" w:eastAsiaTheme="minorHAnsi" w:hAnsi="Calibri" w:cs="Calibri"/>
          <w:b/>
          <w:bCs/>
          <w:i/>
          <w:iCs/>
          <w:color w:val="0D0D0D"/>
          <w:kern w:val="0"/>
          <w:shd w:val="clear" w:color="auto" w:fill="FFFFFF"/>
          <w:lang w:val="hr-HR" w:eastAsia="en-US"/>
        </w:rPr>
        <w:t>Evidencija operativnih rizika</w:t>
      </w:r>
      <w:r w:rsidR="00D56340">
        <w:rPr>
          <w:rFonts w:ascii="Calibri" w:eastAsiaTheme="minorHAnsi" w:hAnsi="Calibri" w:cs="Calibri"/>
          <w:color w:val="0D0D0D"/>
          <w:kern w:val="0"/>
          <w:shd w:val="clear" w:color="auto" w:fill="FFFFFF"/>
          <w:lang w:val="hr-HR" w:eastAsia="en-US"/>
        </w:rPr>
        <w:t xml:space="preserve"> </w:t>
      </w:r>
      <w:r w:rsidRPr="002E0092">
        <w:rPr>
          <w:rFonts w:ascii="Calibri" w:eastAsiaTheme="minorHAnsi" w:hAnsi="Calibri" w:cs="Calibri"/>
          <w:color w:val="0D0D0D"/>
          <w:kern w:val="0"/>
          <w:shd w:val="clear" w:color="auto" w:fill="FFFFFF"/>
          <w:lang w:val="hr-HR" w:eastAsia="en-US"/>
        </w:rPr>
        <w:t>– u nju se bilježe svi operativni rizici koji su identificirani.</w:t>
      </w:r>
    </w:p>
    <w:p w14:paraId="65B07DE7" w14:textId="1E2F0D51" w:rsidR="0082514E" w:rsidRPr="002E0092" w:rsidRDefault="0082514E">
      <w:pPr>
        <w:pStyle w:val="Odlomakpopisa"/>
        <w:numPr>
          <w:ilvl w:val="0"/>
          <w:numId w:val="8"/>
        </w:numPr>
        <w:spacing w:line="276" w:lineRule="auto"/>
        <w:rPr>
          <w:rFonts w:ascii="Calibri" w:eastAsiaTheme="minorHAnsi" w:hAnsi="Calibri" w:cs="Calibri"/>
          <w:color w:val="0D0D0D"/>
          <w:kern w:val="0"/>
          <w:shd w:val="clear" w:color="auto" w:fill="FFFFFF"/>
          <w:lang w:val="hr-HR" w:eastAsia="en-US"/>
        </w:rPr>
      </w:pPr>
      <w:proofErr w:type="spellStart"/>
      <w:r w:rsidRPr="00D94276">
        <w:rPr>
          <w:rFonts w:ascii="Calibri" w:eastAsiaTheme="minorHAnsi" w:hAnsi="Calibri" w:cs="Calibri"/>
          <w:b/>
          <w:bCs/>
          <w:i/>
          <w:iCs/>
          <w:color w:val="0D0D0D"/>
          <w:shd w:val="clear" w:color="auto" w:fill="FFFFFF"/>
        </w:rPr>
        <w:t>Registar</w:t>
      </w:r>
      <w:proofErr w:type="spellEnd"/>
      <w:r w:rsidRPr="00D94276">
        <w:rPr>
          <w:rFonts w:ascii="Calibri" w:eastAsiaTheme="minorHAnsi" w:hAnsi="Calibri" w:cs="Calibri"/>
          <w:b/>
          <w:bCs/>
          <w:i/>
          <w:iCs/>
          <w:color w:val="0D0D0D"/>
          <w:shd w:val="clear" w:color="auto" w:fill="FFFFFF"/>
        </w:rPr>
        <w:t xml:space="preserve"> </w:t>
      </w:r>
      <w:proofErr w:type="spellStart"/>
      <w:r w:rsidRPr="00D94276">
        <w:rPr>
          <w:rFonts w:ascii="Calibri" w:eastAsiaTheme="minorHAnsi" w:hAnsi="Calibri" w:cs="Calibri"/>
          <w:b/>
          <w:bCs/>
          <w:i/>
          <w:iCs/>
          <w:color w:val="0D0D0D"/>
          <w:shd w:val="clear" w:color="auto" w:fill="FFFFFF"/>
        </w:rPr>
        <w:t>rizika</w:t>
      </w:r>
      <w:proofErr w:type="spellEnd"/>
      <w:r w:rsidR="00D56340">
        <w:rPr>
          <w:rFonts w:ascii="Calibri" w:eastAsiaTheme="minorHAnsi" w:hAnsi="Calibri" w:cs="Calibri"/>
          <w:color w:val="0D0D0D"/>
          <w:shd w:val="clear" w:color="auto" w:fill="FFFFFF"/>
        </w:rPr>
        <w:t xml:space="preserve"> </w:t>
      </w:r>
      <w:r w:rsidRPr="002E0092">
        <w:rPr>
          <w:rFonts w:ascii="Calibri" w:eastAsiaTheme="minorHAnsi" w:hAnsi="Calibri" w:cs="Calibri"/>
          <w:color w:val="0D0D0D"/>
          <w:shd w:val="clear" w:color="auto" w:fill="FFFFFF"/>
        </w:rPr>
        <w:t xml:space="preserve">– u </w:t>
      </w:r>
      <w:proofErr w:type="spellStart"/>
      <w:r w:rsidRPr="002E0092">
        <w:rPr>
          <w:rFonts w:ascii="Calibri" w:eastAsiaTheme="minorHAnsi" w:hAnsi="Calibri" w:cs="Calibri"/>
          <w:color w:val="0D0D0D"/>
          <w:shd w:val="clear" w:color="auto" w:fill="FFFFFF"/>
        </w:rPr>
        <w:t>njega</w:t>
      </w:r>
      <w:proofErr w:type="spellEnd"/>
      <w:r w:rsidRPr="002E0092">
        <w:rPr>
          <w:rFonts w:ascii="Calibri" w:eastAsiaTheme="minorHAnsi" w:hAnsi="Calibri" w:cs="Calibri"/>
          <w:color w:val="0D0D0D"/>
          <w:shd w:val="clear" w:color="auto" w:fill="FFFFFF"/>
        </w:rPr>
        <w:t xml:space="preserve"> se </w:t>
      </w:r>
      <w:proofErr w:type="spellStart"/>
      <w:r w:rsidRPr="002E0092">
        <w:rPr>
          <w:rFonts w:ascii="Calibri" w:eastAsiaTheme="minorHAnsi" w:hAnsi="Calibri" w:cs="Calibri"/>
          <w:color w:val="0D0D0D"/>
          <w:shd w:val="clear" w:color="auto" w:fill="FFFFFF"/>
        </w:rPr>
        <w:t>bilježe</w:t>
      </w:r>
      <w:proofErr w:type="spellEnd"/>
      <w:r w:rsidRPr="002E0092">
        <w:rPr>
          <w:rFonts w:ascii="Calibri" w:eastAsiaTheme="minorHAnsi" w:hAnsi="Calibri" w:cs="Calibri"/>
          <w:color w:val="0D0D0D"/>
          <w:shd w:val="clear" w:color="auto" w:fill="FFFFFF"/>
        </w:rPr>
        <w:t xml:space="preserve"> </w:t>
      </w:r>
      <w:proofErr w:type="spellStart"/>
      <w:r w:rsidRPr="002E0092">
        <w:rPr>
          <w:rFonts w:ascii="Calibri" w:eastAsiaTheme="minorHAnsi" w:hAnsi="Calibri" w:cs="Calibri"/>
          <w:color w:val="0D0D0D"/>
          <w:shd w:val="clear" w:color="auto" w:fill="FFFFFF"/>
        </w:rPr>
        <w:t>samo</w:t>
      </w:r>
      <w:proofErr w:type="spellEnd"/>
      <w:r w:rsidRPr="002E0092">
        <w:rPr>
          <w:rFonts w:ascii="Calibri" w:eastAsiaTheme="minorHAnsi" w:hAnsi="Calibri" w:cs="Calibri"/>
          <w:color w:val="0D0D0D"/>
          <w:shd w:val="clear" w:color="auto" w:fill="FFFFFF"/>
        </w:rPr>
        <w:t xml:space="preserve"> </w:t>
      </w:r>
      <w:proofErr w:type="spellStart"/>
      <w:r w:rsidR="007869FD">
        <w:rPr>
          <w:rFonts w:ascii="Calibri" w:eastAsiaTheme="minorHAnsi" w:hAnsi="Calibri" w:cs="Calibri"/>
          <w:color w:val="0D0D0D"/>
          <w:shd w:val="clear" w:color="auto" w:fill="FFFFFF"/>
        </w:rPr>
        <w:t>srednji</w:t>
      </w:r>
      <w:proofErr w:type="spellEnd"/>
      <w:r w:rsidR="007869FD">
        <w:rPr>
          <w:rFonts w:ascii="Calibri" w:eastAsiaTheme="minorHAnsi" w:hAnsi="Calibri" w:cs="Calibri"/>
          <w:color w:val="0D0D0D"/>
          <w:shd w:val="clear" w:color="auto" w:fill="FFFFFF"/>
        </w:rPr>
        <w:t xml:space="preserve"> </w:t>
      </w:r>
      <w:proofErr w:type="spellStart"/>
      <w:r w:rsidR="007869FD">
        <w:rPr>
          <w:rFonts w:ascii="Calibri" w:eastAsiaTheme="minorHAnsi" w:hAnsi="Calibri" w:cs="Calibri"/>
          <w:color w:val="0D0D0D"/>
          <w:shd w:val="clear" w:color="auto" w:fill="FFFFFF"/>
        </w:rPr>
        <w:t>ili</w:t>
      </w:r>
      <w:proofErr w:type="spellEnd"/>
      <w:r w:rsidR="007869FD">
        <w:rPr>
          <w:rFonts w:ascii="Calibri" w:eastAsiaTheme="minorHAnsi" w:hAnsi="Calibri" w:cs="Calibri"/>
          <w:color w:val="0D0D0D"/>
          <w:shd w:val="clear" w:color="auto" w:fill="FFFFFF"/>
        </w:rPr>
        <w:t xml:space="preserve"> </w:t>
      </w:r>
      <w:proofErr w:type="spellStart"/>
      <w:r w:rsidR="007869FD">
        <w:rPr>
          <w:rFonts w:ascii="Calibri" w:eastAsiaTheme="minorHAnsi" w:hAnsi="Calibri" w:cs="Calibri"/>
          <w:color w:val="0D0D0D"/>
          <w:shd w:val="clear" w:color="auto" w:fill="FFFFFF"/>
        </w:rPr>
        <w:t>visoki</w:t>
      </w:r>
      <w:proofErr w:type="spellEnd"/>
      <w:r w:rsidR="007869FD">
        <w:rPr>
          <w:rFonts w:ascii="Calibri" w:eastAsiaTheme="minorHAnsi" w:hAnsi="Calibri" w:cs="Calibri"/>
          <w:color w:val="0D0D0D"/>
          <w:shd w:val="clear" w:color="auto" w:fill="FFFFFF"/>
        </w:rPr>
        <w:t xml:space="preserve"> </w:t>
      </w:r>
      <w:proofErr w:type="spellStart"/>
      <w:r w:rsidR="007869FD">
        <w:rPr>
          <w:rFonts w:ascii="Calibri" w:eastAsiaTheme="minorHAnsi" w:hAnsi="Calibri" w:cs="Calibri"/>
          <w:color w:val="0D0D0D"/>
          <w:shd w:val="clear" w:color="auto" w:fill="FFFFFF"/>
        </w:rPr>
        <w:t>operativni</w:t>
      </w:r>
      <w:proofErr w:type="spellEnd"/>
      <w:r w:rsidR="007869FD">
        <w:rPr>
          <w:rFonts w:ascii="Calibri" w:eastAsiaTheme="minorHAnsi" w:hAnsi="Calibri" w:cs="Calibri"/>
          <w:color w:val="0D0D0D"/>
          <w:shd w:val="clear" w:color="auto" w:fill="FFFFFF"/>
        </w:rPr>
        <w:t xml:space="preserve"> </w:t>
      </w:r>
      <w:proofErr w:type="spellStart"/>
      <w:r w:rsidR="007869FD">
        <w:rPr>
          <w:rFonts w:ascii="Calibri" w:eastAsiaTheme="minorHAnsi" w:hAnsi="Calibri" w:cs="Calibri"/>
          <w:color w:val="0D0D0D"/>
          <w:shd w:val="clear" w:color="auto" w:fill="FFFFFF"/>
        </w:rPr>
        <w:t>rizici</w:t>
      </w:r>
      <w:proofErr w:type="spellEnd"/>
      <w:r w:rsidRPr="002E0092">
        <w:rPr>
          <w:rFonts w:ascii="Calibri" w:hAnsi="Calibri" w:cs="Calibri"/>
          <w:b/>
          <w:bCs/>
          <w:color w:val="0D0D0D"/>
          <w:shd w:val="clear" w:color="auto" w:fill="FFFFFF"/>
        </w:rPr>
        <w:t>.</w:t>
      </w:r>
    </w:p>
    <w:p w14:paraId="0227CCEA" w14:textId="77777777" w:rsidR="0082514E" w:rsidRPr="0082514E" w:rsidRDefault="0082514E" w:rsidP="0082514E">
      <w:pPr>
        <w:pStyle w:val="Odlomakpopisa"/>
        <w:ind w:left="1440"/>
        <w:rPr>
          <w:rFonts w:cstheme="minorHAnsi"/>
          <w:b/>
          <w:bCs/>
          <w:color w:val="0D0D0D"/>
          <w:shd w:val="clear" w:color="auto" w:fill="FFFFFF"/>
        </w:rPr>
      </w:pPr>
    </w:p>
    <w:p w14:paraId="03473E86" w14:textId="01B40577" w:rsidR="002E0092" w:rsidRPr="002E0092" w:rsidRDefault="002E0092" w:rsidP="002E0092">
      <w:pPr>
        <w:ind w:firstLine="36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2E0092">
        <w:rPr>
          <w:rFonts w:cstheme="minorHAnsi"/>
          <w:color w:val="0D0D0D"/>
          <w:sz w:val="24"/>
          <w:szCs w:val="24"/>
          <w:shd w:val="clear" w:color="auto" w:fill="FFFFFF"/>
        </w:rPr>
        <w:lastRenderedPageBreak/>
        <w:t>Svaki novi operativni rizik rukovoditelj jedinice dužan je odmah</w:t>
      </w:r>
      <w:r w:rsidR="00312CE7">
        <w:rPr>
          <w:rFonts w:cstheme="minorHAnsi"/>
          <w:color w:val="0D0D0D"/>
          <w:sz w:val="24"/>
          <w:szCs w:val="24"/>
          <w:shd w:val="clear" w:color="auto" w:fill="FFFFFF"/>
        </w:rPr>
        <w:t xml:space="preserve"> upisati u </w:t>
      </w:r>
      <w:r w:rsidR="00312CE7" w:rsidRPr="00D94276">
        <w:rPr>
          <w:rFonts w:cstheme="minorHAnsi"/>
          <w:b/>
          <w:bCs/>
          <w:i/>
          <w:iCs/>
          <w:color w:val="0D0D0D"/>
          <w:sz w:val="24"/>
          <w:szCs w:val="24"/>
          <w:shd w:val="clear" w:color="auto" w:fill="FFFFFF"/>
        </w:rPr>
        <w:t>Evidenciju operativnih rizika</w:t>
      </w:r>
      <w:r w:rsidR="00312CE7">
        <w:rPr>
          <w:rFonts w:cstheme="minorHAnsi"/>
          <w:color w:val="0D0D0D"/>
          <w:sz w:val="24"/>
          <w:szCs w:val="24"/>
          <w:shd w:val="clear" w:color="auto" w:fill="FFFFFF"/>
        </w:rPr>
        <w:t xml:space="preserve"> te</w:t>
      </w:r>
      <w:r w:rsidRPr="002E0092">
        <w:rPr>
          <w:rFonts w:cstheme="minorHAnsi"/>
          <w:color w:val="0D0D0D"/>
          <w:sz w:val="24"/>
          <w:szCs w:val="24"/>
          <w:shd w:val="clear" w:color="auto" w:fill="FFFFFF"/>
        </w:rPr>
        <w:t xml:space="preserve"> prijaviti </w:t>
      </w:r>
      <w:r>
        <w:rPr>
          <w:rFonts w:cstheme="minorHAnsi"/>
          <w:color w:val="0D0D0D"/>
          <w:sz w:val="24"/>
          <w:szCs w:val="24"/>
          <w:shd w:val="clear" w:color="auto" w:fill="FFFFFF"/>
        </w:rPr>
        <w:t>r</w:t>
      </w:r>
      <w:r w:rsidRPr="002E0092">
        <w:rPr>
          <w:rFonts w:cstheme="minorHAnsi"/>
          <w:color w:val="0D0D0D"/>
          <w:sz w:val="24"/>
          <w:szCs w:val="24"/>
          <w:shd w:val="clear" w:color="auto" w:fill="FFFFFF"/>
        </w:rPr>
        <w:t xml:space="preserve">avnatelju, koji procjenjuje njegovu razinu i odlučuje o eventualnom prijenosu u </w:t>
      </w:r>
      <w:r w:rsidRPr="00D94276">
        <w:rPr>
          <w:rFonts w:cstheme="minorHAnsi"/>
          <w:b/>
          <w:bCs/>
          <w:i/>
          <w:iCs/>
          <w:color w:val="0D0D0D"/>
          <w:sz w:val="24"/>
          <w:szCs w:val="24"/>
          <w:shd w:val="clear" w:color="auto" w:fill="FFFFFF"/>
        </w:rPr>
        <w:t>Registar riz</w:t>
      </w:r>
      <w:r w:rsidR="00DD5194" w:rsidRPr="00D94276">
        <w:rPr>
          <w:rFonts w:cstheme="minorHAnsi"/>
          <w:b/>
          <w:bCs/>
          <w:i/>
          <w:iCs/>
          <w:color w:val="0D0D0D"/>
          <w:sz w:val="24"/>
          <w:szCs w:val="24"/>
          <w:shd w:val="clear" w:color="auto" w:fill="FFFFFF"/>
        </w:rPr>
        <w:t>i</w:t>
      </w:r>
      <w:r w:rsidRPr="00D94276">
        <w:rPr>
          <w:rFonts w:cstheme="minorHAnsi"/>
          <w:b/>
          <w:bCs/>
          <w:i/>
          <w:iCs/>
          <w:color w:val="0D0D0D"/>
          <w:sz w:val="24"/>
          <w:szCs w:val="24"/>
          <w:shd w:val="clear" w:color="auto" w:fill="FFFFFF"/>
        </w:rPr>
        <w:t>ka</w:t>
      </w:r>
      <w:r w:rsidRPr="00D94276">
        <w:rPr>
          <w:rFonts w:cstheme="minorHAnsi"/>
          <w:i/>
          <w:iCs/>
          <w:color w:val="0D0D0D"/>
          <w:sz w:val="24"/>
          <w:szCs w:val="24"/>
          <w:shd w:val="clear" w:color="auto" w:fill="FFFFFF"/>
        </w:rPr>
        <w:t>.</w:t>
      </w:r>
    </w:p>
    <w:p w14:paraId="5A004607" w14:textId="290F9BD2" w:rsidR="002073BC" w:rsidRPr="002073BC" w:rsidRDefault="002073BC" w:rsidP="002073BC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2073BC">
        <w:rPr>
          <w:rFonts w:cstheme="minorHAnsi"/>
          <w:color w:val="0D0D0D"/>
          <w:sz w:val="24"/>
          <w:szCs w:val="24"/>
          <w:shd w:val="clear" w:color="auto" w:fill="FFFFFF"/>
        </w:rPr>
        <w:t>Nakon inicijalnog unosa i razmatranja, operativni rizici podliježu redovitom praćenju</w:t>
      </w:r>
      <w:r w:rsidRPr="002073BC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.</w:t>
      </w:r>
      <w:r w:rsidRPr="002073BC">
        <w:rPr>
          <w:rFonts w:cstheme="minorHAnsi"/>
          <w:color w:val="0D0D0D"/>
          <w:sz w:val="24"/>
          <w:szCs w:val="24"/>
          <w:shd w:val="clear" w:color="auto" w:fill="FFFFFF"/>
        </w:rPr>
        <w:t xml:space="preserve"> Rizici evidentirani u </w:t>
      </w:r>
      <w:r w:rsidRPr="002073BC">
        <w:rPr>
          <w:rFonts w:cstheme="minorHAnsi"/>
          <w:b/>
          <w:bCs/>
          <w:i/>
          <w:iCs/>
          <w:color w:val="0D0D0D"/>
          <w:sz w:val="24"/>
          <w:szCs w:val="24"/>
          <w:shd w:val="clear" w:color="auto" w:fill="FFFFFF"/>
        </w:rPr>
        <w:t>Evidenciji operativnih rizika</w:t>
      </w:r>
      <w:r w:rsidRPr="002073BC">
        <w:rPr>
          <w:rFonts w:cstheme="minorHAnsi"/>
          <w:color w:val="0D0D0D"/>
          <w:sz w:val="24"/>
          <w:szCs w:val="24"/>
          <w:shd w:val="clear" w:color="auto" w:fill="FFFFFF"/>
        </w:rPr>
        <w:t xml:space="preserve"> pregledavaju se najmanje jednom tromjesečno od strane voditelja ustrojstvenih jedinica te najmanje jednom godišnje od strane ravnatelja, koji pritom odlučuje o potrebnim mjerama. </w:t>
      </w:r>
      <w:r w:rsidRPr="002073BC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Upravnom vijeću</w:t>
      </w:r>
      <w:r w:rsidRPr="002073BC">
        <w:rPr>
          <w:rFonts w:cstheme="minorHAnsi"/>
          <w:color w:val="0D0D0D"/>
          <w:sz w:val="24"/>
          <w:szCs w:val="24"/>
          <w:shd w:val="clear" w:color="auto" w:fill="FFFFFF"/>
        </w:rPr>
        <w:t xml:space="preserve"> se izvanredno iznose samo oni slučajevi kada dođe do povećanja ukupne ocjene rizika (</w:t>
      </w:r>
      <w:proofErr w:type="spellStart"/>
      <w:r w:rsidRPr="002073BC">
        <w:rPr>
          <w:rFonts w:cstheme="minorHAnsi"/>
          <w:color w:val="0D0D0D"/>
          <w:sz w:val="24"/>
          <w:szCs w:val="24"/>
          <w:shd w:val="clear" w:color="auto" w:fill="FFFFFF"/>
        </w:rPr>
        <w:t>PUR×VNR</w:t>
      </w:r>
      <w:proofErr w:type="spellEnd"/>
      <w:r w:rsidRPr="002073BC">
        <w:rPr>
          <w:rFonts w:cstheme="minorHAnsi"/>
          <w:color w:val="0D0D0D"/>
          <w:sz w:val="24"/>
          <w:szCs w:val="24"/>
          <w:shd w:val="clear" w:color="auto" w:fill="FFFFFF"/>
        </w:rPr>
        <w:t>), kada su prisutni kumulativni učinci ili ponavljani incidenti, ili kada nastupe značajne promjene u poslovnom ili regulatornom okruženju koje upućuju na potrebu strateškog razmatranja.</w:t>
      </w:r>
    </w:p>
    <w:p w14:paraId="578B6A8F" w14:textId="77777777" w:rsidR="002073BC" w:rsidRPr="002073BC" w:rsidRDefault="002073BC" w:rsidP="002073BC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2073BC">
        <w:rPr>
          <w:rFonts w:cstheme="minorHAnsi"/>
          <w:color w:val="0D0D0D"/>
          <w:sz w:val="24"/>
          <w:szCs w:val="24"/>
          <w:shd w:val="clear" w:color="auto" w:fill="FFFFFF"/>
        </w:rPr>
        <w:t>Operativni rizici upisani u</w:t>
      </w:r>
      <w:r w:rsidRPr="002073BC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 xml:space="preserve"> </w:t>
      </w:r>
      <w:r w:rsidRPr="002073BC">
        <w:rPr>
          <w:rFonts w:cstheme="minorHAnsi"/>
          <w:b/>
          <w:bCs/>
          <w:i/>
          <w:iCs/>
          <w:color w:val="0D0D0D"/>
          <w:sz w:val="24"/>
          <w:szCs w:val="24"/>
          <w:shd w:val="clear" w:color="auto" w:fill="FFFFFF"/>
        </w:rPr>
        <w:t>Registar rizika</w:t>
      </w:r>
      <w:r w:rsidRPr="002073BC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 xml:space="preserve"> </w:t>
      </w:r>
      <w:r w:rsidRPr="002073BC">
        <w:rPr>
          <w:rFonts w:cstheme="minorHAnsi"/>
          <w:color w:val="0D0D0D"/>
          <w:sz w:val="24"/>
          <w:szCs w:val="24"/>
          <w:shd w:val="clear" w:color="auto" w:fill="FFFFFF"/>
        </w:rPr>
        <w:t xml:space="preserve">(srednji i visoki) ravnatelj preispituje najmanje tromjesečno, uz donošenje ili prilagodbu mjera prema potrebi. </w:t>
      </w:r>
      <w:r w:rsidRPr="002073BC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Upravnom vijeću</w:t>
      </w:r>
      <w:r w:rsidRPr="002073BC">
        <w:rPr>
          <w:rFonts w:cstheme="minorHAnsi"/>
          <w:color w:val="0D0D0D"/>
          <w:sz w:val="24"/>
          <w:szCs w:val="24"/>
          <w:shd w:val="clear" w:color="auto" w:fill="FFFFFF"/>
        </w:rPr>
        <w:t xml:space="preserve"> se o stanju registra izvještava najmanje jednom godišnje u sklopu pregleda sustava kvalitete, a izvanredno prema istim kriterijima (povećanje ocjene, kumulativni učinci, značajne promjene).</w:t>
      </w:r>
    </w:p>
    <w:p w14:paraId="31B44F64" w14:textId="77777777" w:rsidR="00B578E4" w:rsidRDefault="00B578E4" w:rsidP="00A70F9A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</w:p>
    <w:p w14:paraId="7148ACD7" w14:textId="0A713C36" w:rsidR="00E26133" w:rsidRPr="002D0A2C" w:rsidRDefault="00E26133" w:rsidP="007869FD">
      <w:pPr>
        <w:pStyle w:val="podnaslov"/>
      </w:pPr>
      <w:r w:rsidRPr="00ED65C2">
        <w:t>5.3.</w:t>
      </w:r>
      <w:r>
        <w:t>3</w:t>
      </w:r>
      <w:r w:rsidRPr="00ED65C2">
        <w:t>. Op</w:t>
      </w:r>
      <w:r>
        <w:t>is rizika:</w:t>
      </w:r>
    </w:p>
    <w:p w14:paraId="2BF5C700" w14:textId="73BBFE8E" w:rsidR="00B578E4" w:rsidRDefault="00E26133" w:rsidP="00A70F9A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E26133">
        <w:rPr>
          <w:rFonts w:cstheme="minorHAnsi"/>
          <w:color w:val="0D0D0D"/>
          <w:sz w:val="24"/>
          <w:szCs w:val="24"/>
          <w:shd w:val="clear" w:color="auto" w:fill="FFFFFF"/>
        </w:rPr>
        <w:t xml:space="preserve">Utvrđene rizike potrebno je opisati </w:t>
      </w:r>
      <w:r w:rsidR="00D72AB1">
        <w:rPr>
          <w:rFonts w:cstheme="minorHAnsi"/>
          <w:color w:val="0D0D0D"/>
          <w:sz w:val="24"/>
          <w:szCs w:val="24"/>
          <w:shd w:val="clear" w:color="auto" w:fill="FFFFFF"/>
        </w:rPr>
        <w:t xml:space="preserve">tako </w:t>
      </w:r>
      <w:r w:rsidRPr="00E26133">
        <w:rPr>
          <w:rFonts w:cstheme="minorHAnsi"/>
          <w:color w:val="0D0D0D"/>
          <w:sz w:val="24"/>
          <w:szCs w:val="24"/>
          <w:shd w:val="clear" w:color="auto" w:fill="FFFFFF"/>
        </w:rPr>
        <w:t>da opis rizika obavezno sadrži informacije o</w:t>
      </w:r>
      <w:r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r w:rsidRPr="00E26133">
        <w:rPr>
          <w:rFonts w:cstheme="minorHAnsi"/>
          <w:color w:val="0D0D0D"/>
          <w:sz w:val="24"/>
          <w:szCs w:val="24"/>
          <w:shd w:val="clear" w:color="auto" w:fill="FFFFFF"/>
        </w:rPr>
        <w:t xml:space="preserve">uzrocima rizika posljedicama rizika. Opis rizika predstavlja završetak faze utvrđivanja rizika i početak faze procjene rizika. Detaljnije informacije o uzrocima i posljedicama rizika omogućit će kvalitetniju i objektivniju procjenu rizika, kao i utvrđivanje mjera za ublažavanje rizika. </w:t>
      </w:r>
    </w:p>
    <w:p w14:paraId="6F2EA047" w14:textId="77777777" w:rsidR="00E26133" w:rsidRDefault="00E26133" w:rsidP="00A70F9A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</w:p>
    <w:p w14:paraId="69480A52" w14:textId="1057157C" w:rsidR="00E26133" w:rsidRPr="00E26133" w:rsidRDefault="00E26133" w:rsidP="007869FD">
      <w:pPr>
        <w:pStyle w:val="podnaslov"/>
      </w:pPr>
      <w:r w:rsidRPr="00E26133">
        <w:t xml:space="preserve">5.4. </w:t>
      </w:r>
      <w:r w:rsidR="00C41B6A">
        <w:t>Faza a</w:t>
      </w:r>
      <w:r w:rsidRPr="00E26133">
        <w:t>naliz</w:t>
      </w:r>
      <w:r w:rsidR="00C41B6A">
        <w:t>e</w:t>
      </w:r>
      <w:r w:rsidRPr="00E26133">
        <w:t xml:space="preserve"> i procjena rizika</w:t>
      </w:r>
      <w:r w:rsidR="007869FD">
        <w:t>:</w:t>
      </w:r>
    </w:p>
    <w:p w14:paraId="0BC0E481" w14:textId="77777777" w:rsidR="00E26133" w:rsidRDefault="00E26133" w:rsidP="00E26133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E26133">
        <w:rPr>
          <w:rFonts w:cstheme="minorHAnsi"/>
          <w:color w:val="0D0D0D"/>
          <w:sz w:val="24"/>
          <w:szCs w:val="24"/>
          <w:shd w:val="clear" w:color="auto" w:fill="FFFFFF"/>
        </w:rPr>
        <w:t>Faza analize i procjene rizika uključuje procjenu učinka i vjerojatnosti nastanka rizika. Cilj procjene je omogućiti rangiranje rizika, utvrđivanje prioritetnih rizika te pružanje informacija potrebnih za donošenje odluka o postupanju s rizicima.</w:t>
      </w:r>
    </w:p>
    <w:p w14:paraId="672BA008" w14:textId="7C7FCA3D" w:rsidR="00B358C3" w:rsidRDefault="00C94FAD" w:rsidP="00E26133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C94FAD">
        <w:rPr>
          <w:rFonts w:cstheme="minorHAnsi"/>
          <w:color w:val="0D0D0D"/>
          <w:sz w:val="24"/>
          <w:szCs w:val="24"/>
          <w:shd w:val="clear" w:color="auto" w:fill="FFFFFF"/>
        </w:rPr>
        <w:t xml:space="preserve">Procjena se u </w:t>
      </w:r>
      <w:r w:rsidRPr="00C94FAD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Ljekarni</w:t>
      </w:r>
      <w:r w:rsidRPr="00C94FAD">
        <w:rPr>
          <w:rFonts w:cstheme="minorHAnsi"/>
          <w:color w:val="0D0D0D"/>
          <w:sz w:val="24"/>
          <w:szCs w:val="24"/>
          <w:shd w:val="clear" w:color="auto" w:fill="FFFFFF"/>
        </w:rPr>
        <w:t xml:space="preserve"> provodi na temelju utvrđenih kriterija putem </w:t>
      </w:r>
      <w:r w:rsidR="00D94276" w:rsidRPr="00D94276">
        <w:rPr>
          <w:rFonts w:cstheme="minorHAnsi"/>
          <w:color w:val="0D0D0D"/>
          <w:sz w:val="24"/>
          <w:szCs w:val="24"/>
          <w:shd w:val="clear" w:color="auto" w:fill="FFFFFF"/>
        </w:rPr>
        <w:t>e</w:t>
      </w:r>
      <w:r w:rsidRPr="00D94276">
        <w:rPr>
          <w:rFonts w:cstheme="minorHAnsi"/>
          <w:color w:val="0D0D0D"/>
          <w:sz w:val="24"/>
          <w:szCs w:val="24"/>
          <w:shd w:val="clear" w:color="auto" w:fill="FFFFFF"/>
        </w:rPr>
        <w:t>videncijske liste</w:t>
      </w:r>
      <w:r w:rsidRPr="00C94FAD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 xml:space="preserve"> </w:t>
      </w:r>
      <w:r w:rsidR="00D94276" w:rsidRPr="00D94276">
        <w:rPr>
          <w:rFonts w:cstheme="minorHAnsi"/>
          <w:b/>
          <w:bCs/>
          <w:i/>
          <w:iCs/>
          <w:color w:val="0D0D0D"/>
          <w:sz w:val="24"/>
          <w:szCs w:val="24"/>
          <w:shd w:val="clear" w:color="auto" w:fill="FFFFFF"/>
        </w:rPr>
        <w:t>Evidencija procjene rizika</w:t>
      </w:r>
      <w:r w:rsidR="007869FD">
        <w:rPr>
          <w:rFonts w:cstheme="minorHAnsi"/>
          <w:color w:val="0D0D0D"/>
          <w:sz w:val="24"/>
          <w:szCs w:val="24"/>
          <w:shd w:val="clear" w:color="auto" w:fill="FFFFFF"/>
        </w:rPr>
        <w:t xml:space="preserve">, </w:t>
      </w:r>
      <w:r w:rsidRPr="00C94FAD">
        <w:rPr>
          <w:rFonts w:cstheme="minorHAnsi"/>
          <w:color w:val="0D0D0D"/>
          <w:sz w:val="24"/>
          <w:szCs w:val="24"/>
          <w:shd w:val="clear" w:color="auto" w:fill="FFFFFF"/>
        </w:rPr>
        <w:t>čime se osigurava ujednačen i provjerljiv postupak.</w:t>
      </w:r>
    </w:p>
    <w:p w14:paraId="7DCD5B7E" w14:textId="4A3BE416" w:rsidR="002073BC" w:rsidRDefault="002073BC">
      <w:pPr>
        <w:rPr>
          <w:rFonts w:cstheme="minorHAnsi"/>
          <w:color w:val="0D0D0D"/>
          <w:sz w:val="24"/>
          <w:szCs w:val="24"/>
          <w:shd w:val="clear" w:color="auto" w:fill="FFFFFF"/>
        </w:rPr>
      </w:pPr>
      <w:r>
        <w:rPr>
          <w:rFonts w:cstheme="minorHAnsi"/>
          <w:color w:val="0D0D0D"/>
          <w:sz w:val="24"/>
          <w:szCs w:val="24"/>
          <w:shd w:val="clear" w:color="auto" w:fill="FFFFFF"/>
        </w:rPr>
        <w:br w:type="page"/>
      </w:r>
    </w:p>
    <w:p w14:paraId="24645FA0" w14:textId="399DD84D" w:rsidR="00C94FAD" w:rsidRPr="00C94FAD" w:rsidRDefault="00C94FAD" w:rsidP="002073BC">
      <w:pPr>
        <w:pStyle w:val="podnaslov"/>
      </w:pPr>
      <w:r w:rsidRPr="00C94FAD">
        <w:lastRenderedPageBreak/>
        <w:t>5.4.1. Ključni elementi analize</w:t>
      </w:r>
      <w:r w:rsidR="002073BC">
        <w:t>:</w:t>
      </w:r>
    </w:p>
    <w:p w14:paraId="39B53EB0" w14:textId="77777777" w:rsidR="00C94FAD" w:rsidRPr="00C94FAD" w:rsidRDefault="00C94FAD">
      <w:pPr>
        <w:numPr>
          <w:ilvl w:val="0"/>
          <w:numId w:val="15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C94FAD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Utvrđivanje faktora rizičnosti</w:t>
      </w:r>
      <w:r w:rsidRPr="00C94FAD">
        <w:rPr>
          <w:rFonts w:cstheme="minorHAnsi"/>
          <w:color w:val="0D0D0D"/>
          <w:sz w:val="24"/>
          <w:szCs w:val="24"/>
          <w:shd w:val="clear" w:color="auto" w:fill="FFFFFF"/>
        </w:rPr>
        <w:t xml:space="preserve"> – prepoznavanje događaja, okolnosti i trendova koji povećavaju vjerojatnost i/ili učinak rizika.</w:t>
      </w:r>
    </w:p>
    <w:p w14:paraId="7932BD4D" w14:textId="77777777" w:rsidR="00C94FAD" w:rsidRPr="00C94FAD" w:rsidRDefault="00C94FAD">
      <w:pPr>
        <w:numPr>
          <w:ilvl w:val="0"/>
          <w:numId w:val="15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C94FAD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Identifikacija ranjivih točaka u poslovnim procesima</w:t>
      </w:r>
      <w:r w:rsidRPr="00C94FAD">
        <w:rPr>
          <w:rFonts w:cstheme="minorHAnsi"/>
          <w:color w:val="0D0D0D"/>
          <w:sz w:val="24"/>
          <w:szCs w:val="24"/>
          <w:shd w:val="clear" w:color="auto" w:fill="FFFFFF"/>
        </w:rPr>
        <w:t xml:space="preserve"> – detektiranje dijelova procesa, kontrola ili resursa gdje je izloženost povišena (npr. kadrovske uske grla, osjetljivi IT-koraci, opskrbni lanci).</w:t>
      </w:r>
    </w:p>
    <w:p w14:paraId="2A952B3C" w14:textId="77777777" w:rsidR="00C94FAD" w:rsidRPr="00C94FAD" w:rsidRDefault="00C94FAD">
      <w:pPr>
        <w:numPr>
          <w:ilvl w:val="0"/>
          <w:numId w:val="15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C94FAD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Analiza povijesnih podataka i trendova</w:t>
      </w:r>
      <w:r w:rsidRPr="00C94FAD">
        <w:rPr>
          <w:rFonts w:cstheme="minorHAnsi"/>
          <w:color w:val="0D0D0D"/>
          <w:sz w:val="24"/>
          <w:szCs w:val="24"/>
          <w:shd w:val="clear" w:color="auto" w:fill="FFFFFF"/>
        </w:rPr>
        <w:t xml:space="preserve"> – korištenje podataka iz prethodnih razdoblja (npr. pritužbe, </w:t>
      </w:r>
      <w:proofErr w:type="spellStart"/>
      <w:r w:rsidRPr="00C94FAD">
        <w:rPr>
          <w:rFonts w:cstheme="minorHAnsi"/>
          <w:color w:val="0D0D0D"/>
          <w:sz w:val="24"/>
          <w:szCs w:val="24"/>
          <w:shd w:val="clear" w:color="auto" w:fill="FFFFFF"/>
        </w:rPr>
        <w:t>nenaplate</w:t>
      </w:r>
      <w:proofErr w:type="spellEnd"/>
      <w:r w:rsidRPr="00C94FAD">
        <w:rPr>
          <w:rFonts w:cstheme="minorHAnsi"/>
          <w:color w:val="0D0D0D"/>
          <w:sz w:val="24"/>
          <w:szCs w:val="24"/>
          <w:shd w:val="clear" w:color="auto" w:fill="FFFFFF"/>
        </w:rPr>
        <w:t>, kvarovi, zastoje) radi uočavanja obrazaca i smjera kretanja rizika.</w:t>
      </w:r>
    </w:p>
    <w:p w14:paraId="37A864CE" w14:textId="77777777" w:rsidR="00C94FAD" w:rsidRDefault="00C94FAD">
      <w:pPr>
        <w:numPr>
          <w:ilvl w:val="0"/>
          <w:numId w:val="15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C94FAD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Procjena učinka</w:t>
      </w:r>
      <w:r w:rsidRPr="00C94FAD">
        <w:rPr>
          <w:rFonts w:cstheme="minorHAnsi"/>
          <w:color w:val="0D0D0D"/>
          <w:sz w:val="24"/>
          <w:szCs w:val="24"/>
          <w:shd w:val="clear" w:color="auto" w:fill="FFFFFF"/>
        </w:rPr>
        <w:t xml:space="preserve"> – vrednovanje mogućih posljedica rizika kroz unaprijed definirana područja učinka (kriterije) i njihovo bodovanje.</w:t>
      </w:r>
    </w:p>
    <w:p w14:paraId="2AAAC7A6" w14:textId="77777777" w:rsidR="002073BC" w:rsidRPr="00C94FAD" w:rsidRDefault="002073BC" w:rsidP="00DF6291">
      <w:pPr>
        <w:ind w:left="720"/>
        <w:rPr>
          <w:rFonts w:cstheme="minorHAnsi"/>
          <w:color w:val="0D0D0D"/>
          <w:sz w:val="24"/>
          <w:szCs w:val="24"/>
          <w:shd w:val="clear" w:color="auto" w:fill="FFFFFF"/>
        </w:rPr>
      </w:pPr>
    </w:p>
    <w:p w14:paraId="4476326D" w14:textId="1F09B154" w:rsidR="00C94FAD" w:rsidRPr="00C94FAD" w:rsidRDefault="00C94FAD" w:rsidP="007869FD">
      <w:pPr>
        <w:pStyle w:val="podnaslov"/>
      </w:pPr>
      <w:r w:rsidRPr="00C94FAD">
        <w:t>5.4.2. Korištenje faktora i pokazatelja rizika u procjeni</w:t>
      </w:r>
      <w:r w:rsidR="007869FD">
        <w:t>:</w:t>
      </w:r>
    </w:p>
    <w:p w14:paraId="1ABEB597" w14:textId="77777777" w:rsidR="00C94FAD" w:rsidRDefault="00C94FAD" w:rsidP="00C94FAD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C94FAD">
        <w:rPr>
          <w:rFonts w:cstheme="minorHAnsi"/>
          <w:color w:val="0D0D0D"/>
          <w:sz w:val="24"/>
          <w:szCs w:val="24"/>
          <w:shd w:val="clear" w:color="auto" w:fill="FFFFFF"/>
        </w:rPr>
        <w:t xml:space="preserve">Procjena rizika temelji se na </w:t>
      </w:r>
      <w:r w:rsidRPr="007869FD">
        <w:rPr>
          <w:rFonts w:cstheme="minorHAnsi"/>
          <w:color w:val="0D0D0D"/>
          <w:sz w:val="24"/>
          <w:szCs w:val="24"/>
          <w:shd w:val="clear" w:color="auto" w:fill="FFFFFF"/>
        </w:rPr>
        <w:t>aktivnom prikupljanju i razmatranju informacija iz</w:t>
      </w:r>
      <w:r w:rsidRPr="00C94FAD">
        <w:rPr>
          <w:rFonts w:cstheme="minorHAnsi"/>
          <w:color w:val="0D0D0D"/>
          <w:sz w:val="24"/>
          <w:szCs w:val="24"/>
          <w:shd w:val="clear" w:color="auto" w:fill="FFFFFF"/>
        </w:rPr>
        <w:t xml:space="preserve"> različitih izvora: statistički pokazatelji i financijska izvješća, baze podataka (računovodstvo, kadrovi, imovina), zapažanja o radu, informacije drugih institucija i partnera, pritužbe korisnika te informacije iz medija.</w:t>
      </w:r>
    </w:p>
    <w:p w14:paraId="057949C8" w14:textId="603CE233" w:rsidR="00C94FAD" w:rsidRPr="00C94FAD" w:rsidRDefault="00C94FAD" w:rsidP="00C94FAD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C94FAD">
        <w:rPr>
          <w:rFonts w:cstheme="minorHAnsi"/>
          <w:color w:val="0D0D0D"/>
          <w:sz w:val="24"/>
          <w:szCs w:val="24"/>
          <w:shd w:val="clear" w:color="auto" w:fill="FFFFFF"/>
        </w:rPr>
        <w:t xml:space="preserve">Faktore rizičnosti treba </w:t>
      </w:r>
      <w:r w:rsidRPr="007869FD">
        <w:rPr>
          <w:rFonts w:cstheme="minorHAnsi"/>
          <w:color w:val="0D0D0D"/>
          <w:sz w:val="24"/>
          <w:szCs w:val="24"/>
          <w:shd w:val="clear" w:color="auto" w:fill="FFFFFF"/>
        </w:rPr>
        <w:t>promatrati u međusobnoj povezanosti,</w:t>
      </w:r>
      <w:r w:rsidRPr="00C94FAD">
        <w:rPr>
          <w:rFonts w:cstheme="minorHAnsi"/>
          <w:color w:val="0D0D0D"/>
          <w:sz w:val="24"/>
          <w:szCs w:val="24"/>
          <w:shd w:val="clear" w:color="auto" w:fill="FFFFFF"/>
        </w:rPr>
        <w:t xml:space="preserve"> jer istodobno djelovanje više faktora može povećati i učinak i vjerojatnost. Za složenije rizike mogu se koristiti i </w:t>
      </w:r>
      <w:r w:rsidRPr="00C94FAD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scenarijske analize</w:t>
      </w:r>
      <w:r w:rsidRPr="00C94FAD">
        <w:rPr>
          <w:rFonts w:cstheme="minorHAnsi"/>
          <w:color w:val="0D0D0D"/>
          <w:sz w:val="24"/>
          <w:szCs w:val="24"/>
          <w:shd w:val="clear" w:color="auto" w:fill="FFFFFF"/>
        </w:rPr>
        <w:t xml:space="preserve"> (modeliranje mogućih okolnosti i njihovih učinaka).</w:t>
      </w:r>
    </w:p>
    <w:p w14:paraId="1A6E59CC" w14:textId="77777777" w:rsidR="00B52900" w:rsidRDefault="00B52900" w:rsidP="00B52900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</w:p>
    <w:p w14:paraId="6F00B996" w14:textId="1DFD5338" w:rsidR="003256C1" w:rsidRPr="003256C1" w:rsidRDefault="003E7EE3" w:rsidP="007869FD">
      <w:pPr>
        <w:pStyle w:val="podnaslov"/>
      </w:pPr>
      <w:r>
        <w:t>5.4.</w:t>
      </w:r>
      <w:r w:rsidR="00C94FAD">
        <w:t>3</w:t>
      </w:r>
      <w:r>
        <w:t xml:space="preserve"> </w:t>
      </w:r>
      <w:r w:rsidR="003256C1" w:rsidRPr="003256C1">
        <w:t>Procjena učinka rizika</w:t>
      </w:r>
      <w:r w:rsidR="00C94FAD">
        <w:t xml:space="preserve"> (</w:t>
      </w:r>
      <w:proofErr w:type="spellStart"/>
      <w:r w:rsidR="00C94FAD">
        <w:t>PUR</w:t>
      </w:r>
      <w:proofErr w:type="spellEnd"/>
      <w:r w:rsidR="00C94FAD">
        <w:t>)</w:t>
      </w:r>
      <w:r w:rsidR="003256C1">
        <w:t>:</w:t>
      </w:r>
    </w:p>
    <w:p w14:paraId="09DC97B9" w14:textId="2AF28314" w:rsidR="003256C1" w:rsidRPr="003256C1" w:rsidRDefault="003256C1" w:rsidP="003256C1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3256C1">
        <w:rPr>
          <w:rFonts w:cstheme="minorHAnsi"/>
          <w:color w:val="0D0D0D"/>
          <w:sz w:val="24"/>
          <w:szCs w:val="24"/>
          <w:shd w:val="clear" w:color="auto" w:fill="FFFFFF"/>
        </w:rPr>
        <w:t xml:space="preserve">Učinak rizika procjenjuje se kroz </w:t>
      </w:r>
      <w:proofErr w:type="spellStart"/>
      <w:r w:rsidRPr="003256C1">
        <w:rPr>
          <w:rFonts w:cstheme="minorHAnsi"/>
          <w:color w:val="0D0D0D"/>
          <w:sz w:val="24"/>
          <w:szCs w:val="24"/>
          <w:shd w:val="clear" w:color="auto" w:fill="FFFFFF"/>
        </w:rPr>
        <w:t>trostupanjsk</w:t>
      </w:r>
      <w:r>
        <w:rPr>
          <w:rFonts w:cstheme="minorHAnsi"/>
          <w:color w:val="0D0D0D"/>
          <w:sz w:val="24"/>
          <w:szCs w:val="24"/>
          <w:shd w:val="clear" w:color="auto" w:fill="FFFFFF"/>
        </w:rPr>
        <w:t>u</w:t>
      </w:r>
      <w:proofErr w:type="spellEnd"/>
      <w:r>
        <w:rPr>
          <w:rFonts w:cstheme="minorHAnsi"/>
          <w:color w:val="0D0D0D"/>
          <w:sz w:val="24"/>
          <w:szCs w:val="24"/>
          <w:shd w:val="clear" w:color="auto" w:fill="FFFFFF"/>
        </w:rPr>
        <w:t xml:space="preserve"> razinu</w:t>
      </w:r>
      <w:r w:rsidRPr="003256C1">
        <w:rPr>
          <w:rFonts w:cstheme="minorHAnsi"/>
          <w:color w:val="0D0D0D"/>
          <w:sz w:val="24"/>
          <w:szCs w:val="24"/>
          <w:shd w:val="clear" w:color="auto" w:fill="FFFFFF"/>
        </w:rPr>
        <w:t>:</w:t>
      </w:r>
    </w:p>
    <w:p w14:paraId="6EB53ACB" w14:textId="58857A85" w:rsidR="003256C1" w:rsidRPr="003256C1" w:rsidRDefault="003256C1">
      <w:pPr>
        <w:numPr>
          <w:ilvl w:val="0"/>
          <w:numId w:val="10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mali učinak = 1 bod</w:t>
      </w:r>
    </w:p>
    <w:p w14:paraId="67368EEE" w14:textId="235BA7B3" w:rsidR="003256C1" w:rsidRPr="003256C1" w:rsidRDefault="003256C1">
      <w:pPr>
        <w:numPr>
          <w:ilvl w:val="0"/>
          <w:numId w:val="10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umjereni učinak = 2 boda</w:t>
      </w:r>
    </w:p>
    <w:p w14:paraId="2E23EAE9" w14:textId="5C2B89F2" w:rsidR="003256C1" w:rsidRPr="003256C1" w:rsidRDefault="003256C1">
      <w:pPr>
        <w:numPr>
          <w:ilvl w:val="0"/>
          <w:numId w:val="10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veliki učinak  = 3 boda</w:t>
      </w:r>
    </w:p>
    <w:p w14:paraId="11C53737" w14:textId="77777777" w:rsidR="003E7EE3" w:rsidRDefault="003E7EE3" w:rsidP="003E7EE3">
      <w:pPr>
        <w:pStyle w:val="StandardWeb"/>
        <w:ind w:left="360"/>
        <w:rPr>
          <w:rFonts w:ascii="Calibri" w:hAnsi="Calibri" w:cs="Calibri"/>
        </w:rPr>
      </w:pPr>
      <w:r w:rsidRPr="003E7EE3">
        <w:rPr>
          <w:rStyle w:val="Naglaeno"/>
          <w:rFonts w:ascii="Calibri" w:hAnsi="Calibri" w:cs="Calibri"/>
        </w:rPr>
        <w:t>Pravilo procjene:</w:t>
      </w:r>
      <w:r>
        <w:rPr>
          <w:rFonts w:ascii="Calibri" w:hAnsi="Calibri" w:cs="Calibri"/>
        </w:rPr>
        <w:tab/>
      </w:r>
    </w:p>
    <w:p w14:paraId="496D513B" w14:textId="77777777" w:rsidR="002F28BA" w:rsidRDefault="002F28BA" w:rsidP="002F28BA">
      <w:pPr>
        <w:pStyle w:val="podnaslov"/>
        <w:ind w:firstLine="360"/>
        <w:rPr>
          <w:rFonts w:ascii="Calibri" w:eastAsia="Times New Roman" w:hAnsi="Calibri" w:cs="Calibri"/>
          <w:b w:val="0"/>
          <w:bCs w:val="0"/>
          <w:i w:val="0"/>
          <w:iCs w:val="0"/>
          <w:color w:val="auto"/>
          <w:spacing w:val="0"/>
          <w:shd w:val="clear" w:color="auto" w:fill="auto"/>
          <w:lang w:eastAsia="hr-HR"/>
        </w:rPr>
      </w:pPr>
      <w:r w:rsidRPr="002F28BA">
        <w:rPr>
          <w:rFonts w:ascii="Calibri" w:eastAsia="Times New Roman" w:hAnsi="Calibri" w:cs="Calibri"/>
          <w:b w:val="0"/>
          <w:bCs w:val="0"/>
          <w:i w:val="0"/>
          <w:iCs w:val="0"/>
          <w:color w:val="auto"/>
          <w:spacing w:val="0"/>
          <w:shd w:val="clear" w:color="auto" w:fill="auto"/>
          <w:lang w:eastAsia="hr-HR"/>
        </w:rPr>
        <w:t>Ako je ijedan od kriterija ocijenjen najvećom ocjenom (3), ukupna ocjena učinka rizika (</w:t>
      </w:r>
      <w:proofErr w:type="spellStart"/>
      <w:r w:rsidRPr="002F28BA">
        <w:rPr>
          <w:rFonts w:ascii="Calibri" w:eastAsia="Times New Roman" w:hAnsi="Calibri" w:cs="Calibri"/>
          <w:b w:val="0"/>
          <w:bCs w:val="0"/>
          <w:i w:val="0"/>
          <w:iCs w:val="0"/>
          <w:color w:val="auto"/>
          <w:spacing w:val="0"/>
          <w:shd w:val="clear" w:color="auto" w:fill="auto"/>
          <w:lang w:eastAsia="hr-HR"/>
        </w:rPr>
        <w:t>PUR</w:t>
      </w:r>
      <w:proofErr w:type="spellEnd"/>
      <w:r w:rsidRPr="002F28BA">
        <w:rPr>
          <w:rFonts w:ascii="Calibri" w:eastAsia="Times New Roman" w:hAnsi="Calibri" w:cs="Calibri"/>
          <w:b w:val="0"/>
          <w:bCs w:val="0"/>
          <w:i w:val="0"/>
          <w:iCs w:val="0"/>
          <w:color w:val="auto"/>
          <w:spacing w:val="0"/>
          <w:shd w:val="clear" w:color="auto" w:fill="auto"/>
          <w:lang w:eastAsia="hr-HR"/>
        </w:rPr>
        <w:t>) automatski iznosi 3.</w:t>
      </w:r>
      <w:r>
        <w:rPr>
          <w:rFonts w:ascii="Calibri" w:eastAsia="Times New Roman" w:hAnsi="Calibri" w:cs="Calibri"/>
          <w:b w:val="0"/>
          <w:bCs w:val="0"/>
          <w:i w:val="0"/>
          <w:iCs w:val="0"/>
          <w:color w:val="auto"/>
          <w:spacing w:val="0"/>
          <w:shd w:val="clear" w:color="auto" w:fill="auto"/>
          <w:lang w:eastAsia="hr-HR"/>
        </w:rPr>
        <w:t xml:space="preserve"> </w:t>
      </w:r>
      <w:r w:rsidRPr="002F28BA">
        <w:rPr>
          <w:rFonts w:ascii="Calibri" w:eastAsia="Times New Roman" w:hAnsi="Calibri" w:cs="Calibri"/>
          <w:b w:val="0"/>
          <w:bCs w:val="0"/>
          <w:i w:val="0"/>
          <w:iCs w:val="0"/>
          <w:color w:val="auto"/>
          <w:spacing w:val="0"/>
          <w:shd w:val="clear" w:color="auto" w:fill="auto"/>
          <w:lang w:eastAsia="hr-HR"/>
        </w:rPr>
        <w:t xml:space="preserve">U ostalim slučajevima </w:t>
      </w:r>
      <w:proofErr w:type="spellStart"/>
      <w:r w:rsidRPr="002F28BA">
        <w:rPr>
          <w:rFonts w:ascii="Calibri" w:eastAsia="Times New Roman" w:hAnsi="Calibri" w:cs="Calibri"/>
          <w:b w:val="0"/>
          <w:bCs w:val="0"/>
          <w:i w:val="0"/>
          <w:iCs w:val="0"/>
          <w:color w:val="auto"/>
          <w:spacing w:val="0"/>
          <w:shd w:val="clear" w:color="auto" w:fill="auto"/>
          <w:lang w:eastAsia="hr-HR"/>
        </w:rPr>
        <w:t>PUR</w:t>
      </w:r>
      <w:proofErr w:type="spellEnd"/>
      <w:r w:rsidRPr="002F28BA">
        <w:rPr>
          <w:rFonts w:ascii="Calibri" w:eastAsia="Times New Roman" w:hAnsi="Calibri" w:cs="Calibri"/>
          <w:b w:val="0"/>
          <w:bCs w:val="0"/>
          <w:i w:val="0"/>
          <w:iCs w:val="0"/>
          <w:color w:val="auto"/>
          <w:spacing w:val="0"/>
          <w:shd w:val="clear" w:color="auto" w:fill="auto"/>
          <w:lang w:eastAsia="hr-HR"/>
        </w:rPr>
        <w:t xml:space="preserve"> se određuje kao aritmetička sredina dodijeljenih ocjena, uz mogućnost korekcije na temelju dodatnih čimbenika.</w:t>
      </w:r>
    </w:p>
    <w:p w14:paraId="199F6B1D" w14:textId="77777777" w:rsidR="00D47286" w:rsidRPr="00DF6291" w:rsidRDefault="00D47286" w:rsidP="002F28BA">
      <w:pPr>
        <w:pStyle w:val="podnaslov"/>
        <w:ind w:firstLine="360"/>
        <w:rPr>
          <w:rFonts w:ascii="Calibri" w:eastAsia="Times New Roman" w:hAnsi="Calibri" w:cs="Calibri"/>
          <w:i w:val="0"/>
          <w:iCs w:val="0"/>
          <w:color w:val="auto"/>
          <w:spacing w:val="0"/>
          <w:shd w:val="clear" w:color="auto" w:fill="auto"/>
          <w:lang w:eastAsia="hr-HR"/>
        </w:rPr>
      </w:pPr>
      <w:r w:rsidRPr="00DF6291">
        <w:rPr>
          <w:rFonts w:ascii="Calibri" w:eastAsia="Times New Roman" w:hAnsi="Calibri" w:cs="Calibri"/>
          <w:i w:val="0"/>
          <w:iCs w:val="0"/>
          <w:color w:val="auto"/>
          <w:spacing w:val="0"/>
          <w:shd w:val="clear" w:color="auto" w:fill="auto"/>
          <w:lang w:eastAsia="hr-HR"/>
        </w:rPr>
        <w:lastRenderedPageBreak/>
        <w:t>Napomena:</w:t>
      </w:r>
    </w:p>
    <w:p w14:paraId="17E860FC" w14:textId="2A1D249A" w:rsidR="00D47286" w:rsidRDefault="00140A4C" w:rsidP="002F28BA">
      <w:pPr>
        <w:pStyle w:val="podnaslov"/>
        <w:ind w:firstLine="360"/>
        <w:rPr>
          <w:rFonts w:ascii="Calibri" w:eastAsia="Times New Roman" w:hAnsi="Calibri" w:cs="Calibri"/>
          <w:b w:val="0"/>
          <w:bCs w:val="0"/>
          <w:i w:val="0"/>
          <w:iCs w:val="0"/>
          <w:color w:val="auto"/>
          <w:spacing w:val="0"/>
          <w:shd w:val="clear" w:color="auto" w:fill="auto"/>
          <w:lang w:eastAsia="hr-HR"/>
        </w:rPr>
      </w:pPr>
      <w:r>
        <w:rPr>
          <w:rFonts w:ascii="Calibri" w:eastAsia="Times New Roman" w:hAnsi="Calibri" w:cs="Calibri"/>
          <w:b w:val="0"/>
          <w:bCs w:val="0"/>
          <w:i w:val="0"/>
          <w:iCs w:val="0"/>
          <w:color w:val="auto"/>
          <w:spacing w:val="0"/>
          <w:shd w:val="clear" w:color="auto" w:fill="auto"/>
          <w:lang w:eastAsia="hr-HR"/>
        </w:rPr>
        <w:t>Z</w:t>
      </w:r>
      <w:r w:rsidRPr="00140A4C">
        <w:rPr>
          <w:rFonts w:ascii="Calibri" w:eastAsia="Times New Roman" w:hAnsi="Calibri" w:cs="Calibri"/>
          <w:b w:val="0"/>
          <w:bCs w:val="0"/>
          <w:i w:val="0"/>
          <w:iCs w:val="0"/>
          <w:color w:val="auto"/>
          <w:spacing w:val="0"/>
          <w:shd w:val="clear" w:color="auto" w:fill="auto"/>
          <w:lang w:eastAsia="hr-HR"/>
        </w:rPr>
        <w:t xml:space="preserve">a kriterije koji se odnose na sigurnost korisnika i zaposlenika, usklađenost s propisima te ozbiljnu reputacijsku štetu, ukupna ocjena </w:t>
      </w:r>
      <w:proofErr w:type="spellStart"/>
      <w:r w:rsidRPr="00140A4C">
        <w:rPr>
          <w:rFonts w:ascii="Calibri" w:eastAsia="Times New Roman" w:hAnsi="Calibri" w:cs="Calibri"/>
          <w:b w:val="0"/>
          <w:bCs w:val="0"/>
          <w:i w:val="0"/>
          <w:iCs w:val="0"/>
          <w:color w:val="auto"/>
          <w:spacing w:val="0"/>
          <w:shd w:val="clear" w:color="auto" w:fill="auto"/>
          <w:lang w:eastAsia="hr-HR"/>
        </w:rPr>
        <w:t>PUR</w:t>
      </w:r>
      <w:proofErr w:type="spellEnd"/>
      <w:r w:rsidRPr="00140A4C">
        <w:rPr>
          <w:rFonts w:ascii="Calibri" w:eastAsia="Times New Roman" w:hAnsi="Calibri" w:cs="Calibri"/>
          <w:b w:val="0"/>
          <w:bCs w:val="0"/>
          <w:i w:val="0"/>
          <w:iCs w:val="0"/>
          <w:color w:val="auto"/>
          <w:spacing w:val="0"/>
          <w:shd w:val="clear" w:color="auto" w:fill="auto"/>
          <w:lang w:eastAsia="hr-HR"/>
        </w:rPr>
        <w:t xml:space="preserve"> ne može biti niža od srednje, neovisno o prosjeku dodijeljenih ocjena</w:t>
      </w:r>
      <w:r>
        <w:rPr>
          <w:rFonts w:ascii="Calibri" w:eastAsia="Times New Roman" w:hAnsi="Calibri" w:cs="Calibri"/>
          <w:b w:val="0"/>
          <w:bCs w:val="0"/>
          <w:i w:val="0"/>
          <w:iCs w:val="0"/>
          <w:color w:val="auto"/>
          <w:spacing w:val="0"/>
          <w:shd w:val="clear" w:color="auto" w:fill="auto"/>
          <w:lang w:eastAsia="hr-HR"/>
        </w:rPr>
        <w:t>.</w:t>
      </w:r>
    </w:p>
    <w:p w14:paraId="3CC44EBA" w14:textId="77777777" w:rsidR="00140A4C" w:rsidRDefault="00140A4C" w:rsidP="00DF6291">
      <w:pPr>
        <w:pStyle w:val="podnaslov"/>
        <w:spacing w:before="240"/>
        <w:ind w:firstLine="360"/>
        <w:rPr>
          <w:rFonts w:ascii="Calibri" w:eastAsia="Times New Roman" w:hAnsi="Calibri" w:cs="Calibri"/>
          <w:b w:val="0"/>
          <w:bCs w:val="0"/>
          <w:i w:val="0"/>
          <w:iCs w:val="0"/>
          <w:color w:val="auto"/>
          <w:spacing w:val="0"/>
          <w:shd w:val="clear" w:color="auto" w:fill="auto"/>
          <w:lang w:eastAsia="hr-HR"/>
        </w:rPr>
      </w:pPr>
    </w:p>
    <w:p w14:paraId="04A7723E" w14:textId="77777777" w:rsidR="00E72F41" w:rsidRDefault="00E72F41" w:rsidP="00DF6291">
      <w:pPr>
        <w:pStyle w:val="podnaslov"/>
        <w:spacing w:before="240"/>
        <w:ind w:firstLine="360"/>
        <w:rPr>
          <w:rFonts w:ascii="Calibri" w:eastAsia="Times New Roman" w:hAnsi="Calibri" w:cs="Calibri"/>
          <w:b w:val="0"/>
          <w:bCs w:val="0"/>
          <w:i w:val="0"/>
          <w:iCs w:val="0"/>
          <w:color w:val="auto"/>
          <w:spacing w:val="0"/>
          <w:shd w:val="clear" w:color="auto" w:fill="auto"/>
          <w:lang w:eastAsia="hr-HR"/>
        </w:rPr>
      </w:pPr>
    </w:p>
    <w:p w14:paraId="04D80DC0" w14:textId="0EEB1FB6" w:rsidR="003256C1" w:rsidRPr="002F28BA" w:rsidRDefault="003E7EE3" w:rsidP="002F28BA">
      <w:pPr>
        <w:pStyle w:val="podnaslov"/>
        <w:ind w:firstLine="360"/>
        <w:rPr>
          <w:rFonts w:ascii="Calibri" w:eastAsia="Times New Roman" w:hAnsi="Calibri" w:cs="Calibri"/>
          <w:b w:val="0"/>
          <w:bCs w:val="0"/>
          <w:i w:val="0"/>
          <w:iCs w:val="0"/>
          <w:color w:val="auto"/>
          <w:spacing w:val="0"/>
          <w:shd w:val="clear" w:color="auto" w:fill="auto"/>
          <w:lang w:eastAsia="hr-HR"/>
        </w:rPr>
      </w:pPr>
      <w:r>
        <w:t>5.4.</w:t>
      </w:r>
      <w:r w:rsidR="00711A61">
        <w:t>4</w:t>
      </w:r>
      <w:r>
        <w:t xml:space="preserve"> </w:t>
      </w:r>
      <w:r w:rsidR="003256C1" w:rsidRPr="003256C1">
        <w:t>Procjena vjerojatnosti rizika</w:t>
      </w:r>
      <w:r w:rsidR="00C94FAD">
        <w:t xml:space="preserve"> </w:t>
      </w:r>
      <w:r w:rsidR="00C94FAD" w:rsidRPr="00C94FAD">
        <w:t>(</w:t>
      </w:r>
      <w:proofErr w:type="spellStart"/>
      <w:r w:rsidR="00C94FAD" w:rsidRPr="00C94FAD">
        <w:t>VNR</w:t>
      </w:r>
      <w:proofErr w:type="spellEnd"/>
      <w:r w:rsidR="00C94FAD" w:rsidRPr="00C94FAD">
        <w:t>)</w:t>
      </w:r>
      <w:r w:rsidR="00B358C3">
        <w:t>:</w:t>
      </w:r>
    </w:p>
    <w:p w14:paraId="6F942855" w14:textId="30ED4A99" w:rsidR="003256C1" w:rsidRPr="003256C1" w:rsidRDefault="003256C1" w:rsidP="007869FD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3256C1">
        <w:rPr>
          <w:rFonts w:cstheme="minorHAnsi"/>
          <w:color w:val="0D0D0D"/>
          <w:sz w:val="24"/>
          <w:szCs w:val="24"/>
          <w:shd w:val="clear" w:color="auto" w:fill="FFFFFF"/>
        </w:rPr>
        <w:t xml:space="preserve">Vjerojatnost nastanka rizika </w:t>
      </w:r>
      <w:r w:rsidR="00B358C3" w:rsidRPr="003256C1">
        <w:rPr>
          <w:rFonts w:cstheme="minorHAnsi"/>
          <w:color w:val="0D0D0D"/>
          <w:sz w:val="24"/>
          <w:szCs w:val="24"/>
          <w:shd w:val="clear" w:color="auto" w:fill="FFFFFF"/>
        </w:rPr>
        <w:t xml:space="preserve">procjenjuje se kroz </w:t>
      </w:r>
      <w:proofErr w:type="spellStart"/>
      <w:r w:rsidR="00B358C3" w:rsidRPr="003256C1">
        <w:rPr>
          <w:rFonts w:cstheme="minorHAnsi"/>
          <w:color w:val="0D0D0D"/>
          <w:sz w:val="24"/>
          <w:szCs w:val="24"/>
          <w:shd w:val="clear" w:color="auto" w:fill="FFFFFF"/>
        </w:rPr>
        <w:t>trostupanjsk</w:t>
      </w:r>
      <w:r w:rsidR="00B358C3">
        <w:rPr>
          <w:rFonts w:cstheme="minorHAnsi"/>
          <w:color w:val="0D0D0D"/>
          <w:sz w:val="24"/>
          <w:szCs w:val="24"/>
          <w:shd w:val="clear" w:color="auto" w:fill="FFFFFF"/>
        </w:rPr>
        <w:t>u</w:t>
      </w:r>
      <w:proofErr w:type="spellEnd"/>
      <w:r w:rsidR="00B358C3">
        <w:rPr>
          <w:rFonts w:cstheme="minorHAnsi"/>
          <w:color w:val="0D0D0D"/>
          <w:sz w:val="24"/>
          <w:szCs w:val="24"/>
          <w:shd w:val="clear" w:color="auto" w:fill="FFFFFF"/>
        </w:rPr>
        <w:t xml:space="preserve"> razinu</w:t>
      </w:r>
      <w:r w:rsidRPr="003256C1">
        <w:rPr>
          <w:rFonts w:cstheme="minorHAnsi"/>
          <w:color w:val="0D0D0D"/>
          <w:sz w:val="24"/>
          <w:szCs w:val="24"/>
          <w:shd w:val="clear" w:color="auto" w:fill="FFFFFF"/>
        </w:rPr>
        <w:t>:</w:t>
      </w:r>
    </w:p>
    <w:p w14:paraId="21DC3DD1" w14:textId="44B791F8" w:rsidR="003256C1" w:rsidRPr="003256C1" w:rsidRDefault="003256C1">
      <w:pPr>
        <w:numPr>
          <w:ilvl w:val="0"/>
          <w:numId w:val="11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3256C1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niska</w:t>
      </w:r>
      <w:r w:rsidRPr="003256C1">
        <w:rPr>
          <w:rFonts w:cstheme="minorHAnsi"/>
          <w:color w:val="0D0D0D"/>
          <w:sz w:val="24"/>
          <w:szCs w:val="24"/>
          <w:shd w:val="clear" w:color="auto" w:fill="FFFFFF"/>
        </w:rPr>
        <w:t xml:space="preserve"> (1 bod)</w:t>
      </w:r>
      <w:r w:rsidR="003E7EE3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r w:rsidR="003E7EE3" w:rsidRPr="003E7EE3">
        <w:rPr>
          <w:rFonts w:cstheme="minorHAnsi"/>
          <w:color w:val="0D0D0D"/>
          <w:sz w:val="24"/>
          <w:szCs w:val="24"/>
          <w:shd w:val="clear" w:color="auto" w:fill="FFFFFF"/>
        </w:rPr>
        <w:t>– događaj je malo vjerojatan, javlja se rijetko (npr. jednom u 5 godina ili rjeđe)</w:t>
      </w:r>
      <w:r w:rsidRPr="003256C1">
        <w:rPr>
          <w:rFonts w:cstheme="minorHAnsi"/>
          <w:color w:val="0D0D0D"/>
          <w:sz w:val="24"/>
          <w:szCs w:val="24"/>
          <w:shd w:val="clear" w:color="auto" w:fill="FFFFFF"/>
        </w:rPr>
        <w:t>,</w:t>
      </w:r>
    </w:p>
    <w:p w14:paraId="193C34FF" w14:textId="7BADA772" w:rsidR="003256C1" w:rsidRPr="003256C1" w:rsidRDefault="003256C1">
      <w:pPr>
        <w:numPr>
          <w:ilvl w:val="0"/>
          <w:numId w:val="11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3256C1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srednja</w:t>
      </w:r>
      <w:r w:rsidRPr="003256C1">
        <w:rPr>
          <w:rFonts w:cstheme="minorHAnsi"/>
          <w:color w:val="0D0D0D"/>
          <w:sz w:val="24"/>
          <w:szCs w:val="24"/>
          <w:shd w:val="clear" w:color="auto" w:fill="FFFFFF"/>
        </w:rPr>
        <w:t xml:space="preserve"> (2 boda)</w:t>
      </w:r>
      <w:r w:rsidR="003E7EE3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r w:rsidR="003E7EE3" w:rsidRPr="003E7EE3">
        <w:rPr>
          <w:rFonts w:cstheme="minorHAnsi"/>
          <w:color w:val="0D0D0D"/>
          <w:sz w:val="24"/>
          <w:szCs w:val="24"/>
          <w:shd w:val="clear" w:color="auto" w:fill="FFFFFF"/>
        </w:rPr>
        <w:t xml:space="preserve">događaj se može javiti povremeno (npr. </w:t>
      </w:r>
      <w:proofErr w:type="spellStart"/>
      <w:r w:rsidR="003E7EE3" w:rsidRPr="003E7EE3">
        <w:rPr>
          <w:rFonts w:cstheme="minorHAnsi"/>
          <w:color w:val="0D0D0D"/>
          <w:sz w:val="24"/>
          <w:szCs w:val="24"/>
          <w:shd w:val="clear" w:color="auto" w:fill="FFFFFF"/>
        </w:rPr>
        <w:t>1x</w:t>
      </w:r>
      <w:proofErr w:type="spellEnd"/>
      <w:r w:rsidR="003E7EE3" w:rsidRPr="003E7EE3">
        <w:rPr>
          <w:rFonts w:cstheme="minorHAnsi"/>
          <w:color w:val="0D0D0D"/>
          <w:sz w:val="24"/>
          <w:szCs w:val="24"/>
          <w:shd w:val="clear" w:color="auto" w:fill="FFFFFF"/>
        </w:rPr>
        <w:t xml:space="preserve"> u 1–3 godine)</w:t>
      </w:r>
      <w:r w:rsidRPr="003256C1">
        <w:rPr>
          <w:rFonts w:cstheme="minorHAnsi"/>
          <w:color w:val="0D0D0D"/>
          <w:sz w:val="24"/>
          <w:szCs w:val="24"/>
          <w:shd w:val="clear" w:color="auto" w:fill="FFFFFF"/>
        </w:rPr>
        <w:t>,</w:t>
      </w:r>
    </w:p>
    <w:p w14:paraId="35C9EBB6" w14:textId="603A443F" w:rsidR="003256C1" w:rsidRPr="003256C1" w:rsidRDefault="003256C1">
      <w:pPr>
        <w:numPr>
          <w:ilvl w:val="0"/>
          <w:numId w:val="11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3256C1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visoka</w:t>
      </w:r>
      <w:r w:rsidRPr="003256C1">
        <w:rPr>
          <w:rFonts w:cstheme="minorHAnsi"/>
          <w:color w:val="0D0D0D"/>
          <w:sz w:val="24"/>
          <w:szCs w:val="24"/>
          <w:shd w:val="clear" w:color="auto" w:fill="FFFFFF"/>
        </w:rPr>
        <w:t xml:space="preserve"> (3 boda)</w:t>
      </w:r>
      <w:r w:rsidR="003E7EE3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r w:rsidR="003E7EE3" w:rsidRPr="003E7EE3">
        <w:rPr>
          <w:rFonts w:cstheme="minorHAnsi"/>
          <w:color w:val="0D0D0D"/>
          <w:sz w:val="24"/>
          <w:szCs w:val="24"/>
          <w:shd w:val="clear" w:color="auto" w:fill="FFFFFF"/>
        </w:rPr>
        <w:t>– događaj se javlja često ili se očekuje da će se dogoditi (npr. barem jednom godišnje</w:t>
      </w:r>
      <w:r w:rsidR="008A6B3D">
        <w:rPr>
          <w:rFonts w:cstheme="minorHAnsi"/>
          <w:color w:val="0D0D0D"/>
          <w:sz w:val="24"/>
          <w:szCs w:val="24"/>
          <w:shd w:val="clear" w:color="auto" w:fill="FFFFFF"/>
        </w:rPr>
        <w:t>)</w:t>
      </w:r>
      <w:r w:rsidRPr="003256C1">
        <w:rPr>
          <w:rFonts w:cstheme="minorHAnsi"/>
          <w:color w:val="0D0D0D"/>
          <w:sz w:val="24"/>
          <w:szCs w:val="24"/>
          <w:shd w:val="clear" w:color="auto" w:fill="FFFFFF"/>
        </w:rPr>
        <w:t>.</w:t>
      </w:r>
    </w:p>
    <w:p w14:paraId="60CBAA42" w14:textId="77777777" w:rsidR="003256C1" w:rsidRDefault="003256C1" w:rsidP="007869FD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3256C1">
        <w:rPr>
          <w:rFonts w:cstheme="minorHAnsi"/>
          <w:color w:val="0D0D0D"/>
          <w:sz w:val="24"/>
          <w:szCs w:val="24"/>
          <w:shd w:val="clear" w:color="auto" w:fill="FFFFFF"/>
        </w:rPr>
        <w:t>Vjerojatnost se može izražavati opisno ili kroz procijenjene postotke.</w:t>
      </w:r>
    </w:p>
    <w:p w14:paraId="6F5A0E79" w14:textId="77777777" w:rsidR="002F28BA" w:rsidRPr="003256C1" w:rsidRDefault="002F28BA" w:rsidP="007869FD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</w:p>
    <w:p w14:paraId="070C4DE6" w14:textId="584DC029" w:rsidR="003256C1" w:rsidRPr="003256C1" w:rsidRDefault="003E7EE3" w:rsidP="007869FD">
      <w:pPr>
        <w:pStyle w:val="podnaslov"/>
      </w:pPr>
      <w:r>
        <w:t>5.4.</w:t>
      </w:r>
      <w:r w:rsidR="00711A61">
        <w:t>5</w:t>
      </w:r>
      <w:r>
        <w:t xml:space="preserve"> </w:t>
      </w:r>
      <w:r w:rsidR="003256C1" w:rsidRPr="003256C1">
        <w:t>Ukupna izloženost riziku</w:t>
      </w:r>
      <w:r w:rsidR="00B358C3">
        <w:t>:</w:t>
      </w:r>
    </w:p>
    <w:p w14:paraId="7E153616" w14:textId="77777777" w:rsidR="003256C1" w:rsidRPr="003256C1" w:rsidRDefault="003256C1" w:rsidP="003256C1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3256C1">
        <w:rPr>
          <w:rFonts w:cstheme="minorHAnsi"/>
          <w:color w:val="0D0D0D"/>
          <w:sz w:val="24"/>
          <w:szCs w:val="24"/>
          <w:shd w:val="clear" w:color="auto" w:fill="FFFFFF"/>
        </w:rPr>
        <w:t xml:space="preserve">Ukupna izloženost riziku predstavlja </w:t>
      </w:r>
      <w:r w:rsidRPr="007869FD">
        <w:rPr>
          <w:rFonts w:cstheme="minorHAnsi"/>
          <w:color w:val="0D0D0D"/>
          <w:sz w:val="24"/>
          <w:szCs w:val="24"/>
          <w:shd w:val="clear" w:color="auto" w:fill="FFFFFF"/>
        </w:rPr>
        <w:t>umnožak procijenjenog učinka i vjerojatnosti</w:t>
      </w:r>
      <w:r w:rsidRPr="003256C1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 xml:space="preserve"> (</w:t>
      </w:r>
      <w:proofErr w:type="spellStart"/>
      <w:r w:rsidRPr="003256C1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PUR</w:t>
      </w:r>
      <w:proofErr w:type="spellEnd"/>
      <w:r w:rsidRPr="003256C1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 xml:space="preserve"> × </w:t>
      </w:r>
      <w:proofErr w:type="spellStart"/>
      <w:r w:rsidRPr="003256C1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VNR</w:t>
      </w:r>
      <w:proofErr w:type="spellEnd"/>
      <w:r w:rsidRPr="003256C1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)</w:t>
      </w:r>
      <w:r w:rsidRPr="003256C1">
        <w:rPr>
          <w:rFonts w:cstheme="minorHAnsi"/>
          <w:color w:val="0D0D0D"/>
          <w:sz w:val="24"/>
          <w:szCs w:val="24"/>
          <w:shd w:val="clear" w:color="auto" w:fill="FFFFFF"/>
        </w:rPr>
        <w:t>.</w:t>
      </w:r>
    </w:p>
    <w:p w14:paraId="0EC8E7CA" w14:textId="77777777" w:rsidR="003256C1" w:rsidRPr="003256C1" w:rsidRDefault="003256C1" w:rsidP="00B358C3">
      <w:pPr>
        <w:ind w:left="72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3256C1">
        <w:rPr>
          <w:rFonts w:cstheme="minorHAnsi"/>
          <w:color w:val="0D0D0D"/>
          <w:sz w:val="24"/>
          <w:szCs w:val="24"/>
          <w:shd w:val="clear" w:color="auto" w:fill="FFFFFF"/>
        </w:rPr>
        <w:t>Za matricu 3×3 raspon je od 1 do 9, a razine su:</w:t>
      </w:r>
    </w:p>
    <w:p w14:paraId="4C70FA09" w14:textId="77777777" w:rsidR="003256C1" w:rsidRPr="003256C1" w:rsidRDefault="003256C1">
      <w:pPr>
        <w:numPr>
          <w:ilvl w:val="0"/>
          <w:numId w:val="12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3256C1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niska</w:t>
      </w:r>
      <w:r w:rsidRPr="003256C1">
        <w:rPr>
          <w:rFonts w:cstheme="minorHAnsi"/>
          <w:color w:val="0D0D0D"/>
          <w:sz w:val="24"/>
          <w:szCs w:val="24"/>
          <w:shd w:val="clear" w:color="auto" w:fill="FFFFFF"/>
        </w:rPr>
        <w:t xml:space="preserve"> (1–2),</w:t>
      </w:r>
    </w:p>
    <w:p w14:paraId="25351A51" w14:textId="77777777" w:rsidR="003256C1" w:rsidRPr="003256C1" w:rsidRDefault="003256C1">
      <w:pPr>
        <w:numPr>
          <w:ilvl w:val="0"/>
          <w:numId w:val="12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3256C1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srednja</w:t>
      </w:r>
      <w:r w:rsidRPr="003256C1">
        <w:rPr>
          <w:rFonts w:cstheme="minorHAnsi"/>
          <w:color w:val="0D0D0D"/>
          <w:sz w:val="24"/>
          <w:szCs w:val="24"/>
          <w:shd w:val="clear" w:color="auto" w:fill="FFFFFF"/>
        </w:rPr>
        <w:t xml:space="preserve"> (3–4),</w:t>
      </w:r>
    </w:p>
    <w:p w14:paraId="013F5040" w14:textId="77777777" w:rsidR="003256C1" w:rsidRDefault="003256C1">
      <w:pPr>
        <w:numPr>
          <w:ilvl w:val="0"/>
          <w:numId w:val="12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3256C1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visoka</w:t>
      </w:r>
      <w:r w:rsidRPr="003256C1">
        <w:rPr>
          <w:rFonts w:cstheme="minorHAnsi"/>
          <w:color w:val="0D0D0D"/>
          <w:sz w:val="24"/>
          <w:szCs w:val="24"/>
          <w:shd w:val="clear" w:color="auto" w:fill="FFFFFF"/>
        </w:rPr>
        <w:t xml:space="preserve"> (6–9).</w:t>
      </w:r>
    </w:p>
    <w:p w14:paraId="42C73053" w14:textId="24E4D3BA" w:rsidR="00E26133" w:rsidRDefault="00B358C3" w:rsidP="00E26133">
      <w:pPr>
        <w:ind w:firstLine="708"/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T</w:t>
      </w:r>
      <w:r w:rsidR="00E26133" w:rsidRPr="00E26133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ablica. Matrica ukupne izloženosti riziku (</w:t>
      </w:r>
      <w:proofErr w:type="spellStart"/>
      <w:r w:rsidR="00E26133" w:rsidRPr="00E26133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VNR</w:t>
      </w:r>
      <w:proofErr w:type="spellEnd"/>
      <w:r w:rsidR="00E26133" w:rsidRPr="00E26133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 xml:space="preserve"> × </w:t>
      </w:r>
      <w:proofErr w:type="spellStart"/>
      <w:r w:rsidR="00E26133" w:rsidRPr="00E26133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PUR</w:t>
      </w:r>
      <w:proofErr w:type="spellEnd"/>
      <w:r w:rsidR="00E26133" w:rsidRPr="00E26133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E7EE3" w14:paraId="4F3DE245" w14:textId="77777777" w:rsidTr="003537E3">
        <w:tc>
          <w:tcPr>
            <w:tcW w:w="2614" w:type="dxa"/>
            <w:shd w:val="clear" w:color="auto" w:fill="B8CCE4" w:themeFill="accent1" w:themeFillTint="66"/>
            <w:vAlign w:val="center"/>
          </w:tcPr>
          <w:p w14:paraId="28528EEC" w14:textId="29036985" w:rsidR="003E7EE3" w:rsidRDefault="003E7EE3" w:rsidP="003537E3">
            <w:pPr>
              <w:jc w:val="center"/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</w:pPr>
            <w:r w:rsidRPr="00E26133">
              <w:rPr>
                <w:rFonts w:cstheme="minorHAnsi"/>
                <w:b/>
                <w:bCs/>
                <w:color w:val="0D0D0D"/>
                <w:sz w:val="24"/>
                <w:szCs w:val="24"/>
                <w:shd w:val="clear" w:color="auto" w:fill="B8CCE4" w:themeFill="accent1" w:themeFillTint="66"/>
              </w:rPr>
              <w:t>Učinak ↓ / Vjerojatnost →</w:t>
            </w:r>
          </w:p>
        </w:tc>
        <w:tc>
          <w:tcPr>
            <w:tcW w:w="2614" w:type="dxa"/>
            <w:shd w:val="clear" w:color="auto" w:fill="B8CCE4" w:themeFill="accent1" w:themeFillTint="66"/>
            <w:vAlign w:val="center"/>
          </w:tcPr>
          <w:p w14:paraId="0241BD3E" w14:textId="202AD056" w:rsidR="003E7EE3" w:rsidRDefault="003E7EE3" w:rsidP="003537E3">
            <w:pPr>
              <w:jc w:val="center"/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</w:pPr>
            <w:r w:rsidRPr="00E26133">
              <w:rPr>
                <w:rFonts w:cstheme="minorHAnsi"/>
                <w:b/>
                <w:bCs/>
                <w:color w:val="0D0D0D"/>
                <w:sz w:val="24"/>
                <w:szCs w:val="24"/>
                <w:shd w:val="clear" w:color="auto" w:fill="B8CCE4" w:themeFill="accent1" w:themeFillTint="66"/>
              </w:rPr>
              <w:t>1. Niska</w:t>
            </w:r>
          </w:p>
        </w:tc>
        <w:tc>
          <w:tcPr>
            <w:tcW w:w="2614" w:type="dxa"/>
            <w:shd w:val="clear" w:color="auto" w:fill="B8CCE4" w:themeFill="accent1" w:themeFillTint="66"/>
            <w:vAlign w:val="center"/>
          </w:tcPr>
          <w:p w14:paraId="2F05AE45" w14:textId="15063B31" w:rsidR="003E7EE3" w:rsidRDefault="003537E3" w:rsidP="003537E3">
            <w:pPr>
              <w:jc w:val="center"/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</w:pPr>
            <w:r w:rsidRPr="00E26133">
              <w:rPr>
                <w:rFonts w:cstheme="minorHAnsi"/>
                <w:b/>
                <w:bCs/>
                <w:color w:val="0D0D0D"/>
                <w:sz w:val="24"/>
                <w:szCs w:val="24"/>
                <w:shd w:val="clear" w:color="auto" w:fill="B8CCE4" w:themeFill="accent1" w:themeFillTint="66"/>
              </w:rPr>
              <w:t>2. Srednja</w:t>
            </w:r>
          </w:p>
        </w:tc>
        <w:tc>
          <w:tcPr>
            <w:tcW w:w="2614" w:type="dxa"/>
            <w:shd w:val="clear" w:color="auto" w:fill="B8CCE4" w:themeFill="accent1" w:themeFillTint="66"/>
            <w:vAlign w:val="center"/>
          </w:tcPr>
          <w:p w14:paraId="07FB5022" w14:textId="391ECC2D" w:rsidR="003E7EE3" w:rsidRDefault="003537E3" w:rsidP="003537E3">
            <w:pPr>
              <w:jc w:val="center"/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</w:pPr>
            <w:r w:rsidRPr="00E26133">
              <w:rPr>
                <w:rFonts w:cstheme="minorHAnsi"/>
                <w:b/>
                <w:bCs/>
                <w:color w:val="0D0D0D"/>
                <w:sz w:val="24"/>
                <w:szCs w:val="24"/>
                <w:shd w:val="clear" w:color="auto" w:fill="B8CCE4" w:themeFill="accent1" w:themeFillTint="66"/>
              </w:rPr>
              <w:t>3. Visoka</w:t>
            </w:r>
          </w:p>
        </w:tc>
      </w:tr>
      <w:tr w:rsidR="003537E3" w14:paraId="3788620B" w14:textId="77777777" w:rsidTr="003537E3">
        <w:trPr>
          <w:trHeight w:val="567"/>
        </w:trPr>
        <w:tc>
          <w:tcPr>
            <w:tcW w:w="2614" w:type="dxa"/>
            <w:shd w:val="clear" w:color="auto" w:fill="E5DFEC" w:themeFill="accent4" w:themeFillTint="33"/>
            <w:vAlign w:val="center"/>
          </w:tcPr>
          <w:p w14:paraId="141E5A92" w14:textId="7BBBF593" w:rsidR="003537E3" w:rsidRDefault="003537E3" w:rsidP="003537E3">
            <w:pPr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</w:pPr>
            <w:r w:rsidRPr="00E26133">
              <w:rPr>
                <w:rFonts w:cstheme="minorHAnsi"/>
                <w:b/>
                <w:bCs/>
                <w:color w:val="0D0D0D"/>
                <w:sz w:val="24"/>
                <w:szCs w:val="24"/>
                <w:shd w:val="clear" w:color="auto" w:fill="E5DFEC" w:themeFill="accent4" w:themeFillTint="33"/>
              </w:rPr>
              <w:t>3. Velik</w:t>
            </w:r>
          </w:p>
        </w:tc>
        <w:tc>
          <w:tcPr>
            <w:tcW w:w="2614" w:type="dxa"/>
            <w:vAlign w:val="center"/>
          </w:tcPr>
          <w:p w14:paraId="6B853CEC" w14:textId="3165CDC7" w:rsidR="003537E3" w:rsidRDefault="003537E3" w:rsidP="003537E3">
            <w:pPr>
              <w:jc w:val="center"/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</w:pPr>
            <w:r w:rsidRPr="00E26133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3 (srednji rizik)</w:t>
            </w:r>
          </w:p>
        </w:tc>
        <w:tc>
          <w:tcPr>
            <w:tcW w:w="2614" w:type="dxa"/>
            <w:vAlign w:val="center"/>
          </w:tcPr>
          <w:p w14:paraId="717F182D" w14:textId="65287497" w:rsidR="003537E3" w:rsidRDefault="003537E3" w:rsidP="003537E3">
            <w:pPr>
              <w:jc w:val="center"/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</w:pPr>
            <w:r w:rsidRPr="00E26133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6 (</w:t>
            </w:r>
            <w:r w:rsidR="00226F56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visoki</w:t>
            </w:r>
            <w:r w:rsidRPr="00E26133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 xml:space="preserve"> rizik)</w:t>
            </w:r>
          </w:p>
        </w:tc>
        <w:tc>
          <w:tcPr>
            <w:tcW w:w="2614" w:type="dxa"/>
            <w:vAlign w:val="center"/>
          </w:tcPr>
          <w:p w14:paraId="33CF6CA9" w14:textId="44FF600C" w:rsidR="003537E3" w:rsidRDefault="003537E3" w:rsidP="003537E3">
            <w:pPr>
              <w:jc w:val="center"/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</w:pPr>
            <w:r w:rsidRPr="00E26133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9 (</w:t>
            </w:r>
            <w:r w:rsidR="00226F56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visoki</w:t>
            </w:r>
            <w:r w:rsidRPr="00E26133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 xml:space="preserve"> rizik)</w:t>
            </w:r>
          </w:p>
        </w:tc>
      </w:tr>
      <w:tr w:rsidR="003537E3" w14:paraId="0771FA97" w14:textId="77777777" w:rsidTr="003537E3">
        <w:trPr>
          <w:trHeight w:val="567"/>
        </w:trPr>
        <w:tc>
          <w:tcPr>
            <w:tcW w:w="2614" w:type="dxa"/>
            <w:shd w:val="clear" w:color="auto" w:fill="E5DFEC" w:themeFill="accent4" w:themeFillTint="33"/>
            <w:vAlign w:val="center"/>
          </w:tcPr>
          <w:p w14:paraId="55395B69" w14:textId="1320B27D" w:rsidR="003537E3" w:rsidRDefault="003537E3" w:rsidP="003537E3">
            <w:pPr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</w:pPr>
            <w:r w:rsidRPr="00E26133">
              <w:rPr>
                <w:rFonts w:cstheme="minorHAnsi"/>
                <w:b/>
                <w:bCs/>
                <w:color w:val="0D0D0D"/>
                <w:sz w:val="24"/>
                <w:szCs w:val="24"/>
                <w:shd w:val="clear" w:color="auto" w:fill="E5DFEC" w:themeFill="accent4" w:themeFillTint="33"/>
              </w:rPr>
              <w:t>2. Umjeren</w:t>
            </w:r>
          </w:p>
        </w:tc>
        <w:tc>
          <w:tcPr>
            <w:tcW w:w="2614" w:type="dxa"/>
            <w:vAlign w:val="center"/>
          </w:tcPr>
          <w:p w14:paraId="1474A151" w14:textId="401D022F" w:rsidR="003537E3" w:rsidRDefault="003537E3" w:rsidP="003537E3">
            <w:pPr>
              <w:jc w:val="center"/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</w:pPr>
            <w:r w:rsidRPr="00E26133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2 (</w:t>
            </w:r>
            <w:r w:rsidR="00226F56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niski</w:t>
            </w:r>
            <w:r w:rsidRPr="00E26133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 xml:space="preserve"> rizik)</w:t>
            </w:r>
          </w:p>
        </w:tc>
        <w:tc>
          <w:tcPr>
            <w:tcW w:w="2614" w:type="dxa"/>
            <w:vAlign w:val="center"/>
          </w:tcPr>
          <w:p w14:paraId="595D4F8E" w14:textId="51CE9A3D" w:rsidR="003537E3" w:rsidRDefault="003537E3" w:rsidP="003537E3">
            <w:pPr>
              <w:jc w:val="center"/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</w:pPr>
            <w:r w:rsidRPr="00E26133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4 (srednji rizik)</w:t>
            </w:r>
          </w:p>
        </w:tc>
        <w:tc>
          <w:tcPr>
            <w:tcW w:w="2614" w:type="dxa"/>
            <w:vAlign w:val="center"/>
          </w:tcPr>
          <w:p w14:paraId="6BC1DE17" w14:textId="71FD093D" w:rsidR="003537E3" w:rsidRDefault="003537E3" w:rsidP="003537E3">
            <w:pPr>
              <w:jc w:val="center"/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</w:pPr>
            <w:r w:rsidRPr="00E26133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6 (</w:t>
            </w:r>
            <w:r w:rsidR="00226F56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visoki</w:t>
            </w:r>
            <w:r w:rsidRPr="00E26133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 xml:space="preserve"> rizik)</w:t>
            </w:r>
          </w:p>
        </w:tc>
      </w:tr>
      <w:tr w:rsidR="003537E3" w14:paraId="4D4875EA" w14:textId="77777777" w:rsidTr="003537E3">
        <w:trPr>
          <w:trHeight w:val="567"/>
        </w:trPr>
        <w:tc>
          <w:tcPr>
            <w:tcW w:w="2614" w:type="dxa"/>
            <w:shd w:val="clear" w:color="auto" w:fill="E5DFEC" w:themeFill="accent4" w:themeFillTint="33"/>
            <w:vAlign w:val="center"/>
          </w:tcPr>
          <w:p w14:paraId="7310022E" w14:textId="42812255" w:rsidR="003537E3" w:rsidRDefault="003537E3" w:rsidP="003537E3">
            <w:pPr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</w:pPr>
            <w:r w:rsidRPr="00E26133">
              <w:rPr>
                <w:rFonts w:cstheme="minorHAnsi"/>
                <w:b/>
                <w:bCs/>
                <w:color w:val="0D0D0D"/>
                <w:sz w:val="24"/>
                <w:szCs w:val="24"/>
                <w:shd w:val="clear" w:color="auto" w:fill="E5DFEC" w:themeFill="accent4" w:themeFillTint="33"/>
              </w:rPr>
              <w:t>1. Mal</w:t>
            </w:r>
            <w:r w:rsidR="008A6B3D">
              <w:rPr>
                <w:rFonts w:cstheme="minorHAnsi"/>
                <w:b/>
                <w:bCs/>
                <w:color w:val="0D0D0D"/>
                <w:sz w:val="24"/>
                <w:szCs w:val="24"/>
                <w:shd w:val="clear" w:color="auto" w:fill="E5DFEC" w:themeFill="accent4" w:themeFillTint="33"/>
              </w:rPr>
              <w:t>i</w:t>
            </w:r>
          </w:p>
        </w:tc>
        <w:tc>
          <w:tcPr>
            <w:tcW w:w="2614" w:type="dxa"/>
            <w:vAlign w:val="center"/>
          </w:tcPr>
          <w:p w14:paraId="4830A355" w14:textId="3D72FC76" w:rsidR="003537E3" w:rsidRDefault="003537E3" w:rsidP="003537E3">
            <w:pPr>
              <w:jc w:val="center"/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</w:pPr>
            <w:r w:rsidRPr="00E26133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1 (</w:t>
            </w:r>
            <w:r w:rsidR="00226F56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niski</w:t>
            </w:r>
            <w:r w:rsidRPr="00E26133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 xml:space="preserve"> rizik)</w:t>
            </w:r>
          </w:p>
        </w:tc>
        <w:tc>
          <w:tcPr>
            <w:tcW w:w="2614" w:type="dxa"/>
            <w:vAlign w:val="center"/>
          </w:tcPr>
          <w:p w14:paraId="0CF6E134" w14:textId="45AEF7BB" w:rsidR="003537E3" w:rsidRDefault="003537E3" w:rsidP="003537E3">
            <w:pPr>
              <w:jc w:val="center"/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</w:pPr>
            <w:r w:rsidRPr="00E26133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2 (</w:t>
            </w:r>
            <w:r w:rsidR="00226F56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niski</w:t>
            </w:r>
            <w:r w:rsidRPr="00E26133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 xml:space="preserve"> rizik)</w:t>
            </w:r>
          </w:p>
        </w:tc>
        <w:tc>
          <w:tcPr>
            <w:tcW w:w="2614" w:type="dxa"/>
            <w:vAlign w:val="center"/>
          </w:tcPr>
          <w:p w14:paraId="762A3BE3" w14:textId="00E4C9A7" w:rsidR="003537E3" w:rsidRDefault="003537E3" w:rsidP="003537E3">
            <w:pPr>
              <w:jc w:val="center"/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</w:pPr>
            <w:r w:rsidRPr="00E26133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3 (srednji rizik)</w:t>
            </w:r>
          </w:p>
        </w:tc>
      </w:tr>
    </w:tbl>
    <w:p w14:paraId="196A2F2F" w14:textId="4157E3E5" w:rsidR="00226F56" w:rsidRPr="00183430" w:rsidRDefault="00226F56" w:rsidP="00183430">
      <w:pPr>
        <w:pStyle w:val="podnaslov"/>
      </w:pPr>
      <w:r w:rsidRPr="00183430">
        <w:lastRenderedPageBreak/>
        <w:t>5.4.</w:t>
      </w:r>
      <w:r w:rsidR="00711A61">
        <w:t>6</w:t>
      </w:r>
      <w:r w:rsidRPr="00183430">
        <w:t>. Evidentiranje rezultata i rangiranje</w:t>
      </w:r>
      <w:r w:rsidR="007869FD" w:rsidRPr="00183430">
        <w:t>:</w:t>
      </w:r>
    </w:p>
    <w:p w14:paraId="4EFA75BD" w14:textId="77777777" w:rsidR="00D47286" w:rsidRPr="00D47286" w:rsidRDefault="00D47286" w:rsidP="00D47286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D47286">
        <w:rPr>
          <w:rFonts w:cstheme="minorHAnsi"/>
          <w:color w:val="0D0D0D"/>
          <w:sz w:val="24"/>
          <w:szCs w:val="24"/>
          <w:shd w:val="clear" w:color="auto" w:fill="FFFFFF"/>
        </w:rPr>
        <w:t xml:space="preserve">Rezultati procjene (ocjene po kriterijima, </w:t>
      </w:r>
      <w:proofErr w:type="spellStart"/>
      <w:r w:rsidRPr="00D47286">
        <w:rPr>
          <w:rFonts w:cstheme="minorHAnsi"/>
          <w:color w:val="0D0D0D"/>
          <w:sz w:val="24"/>
          <w:szCs w:val="24"/>
          <w:shd w:val="clear" w:color="auto" w:fill="FFFFFF"/>
        </w:rPr>
        <w:t>PUR</w:t>
      </w:r>
      <w:proofErr w:type="spellEnd"/>
      <w:r w:rsidRPr="00D47286">
        <w:rPr>
          <w:rFonts w:cstheme="minorHAnsi"/>
          <w:color w:val="0D0D0D"/>
          <w:sz w:val="24"/>
          <w:szCs w:val="24"/>
          <w:shd w:val="clear" w:color="auto" w:fill="FFFFFF"/>
        </w:rPr>
        <w:t xml:space="preserve">, </w:t>
      </w:r>
      <w:proofErr w:type="spellStart"/>
      <w:r w:rsidRPr="00D47286">
        <w:rPr>
          <w:rFonts w:cstheme="minorHAnsi"/>
          <w:color w:val="0D0D0D"/>
          <w:sz w:val="24"/>
          <w:szCs w:val="24"/>
          <w:shd w:val="clear" w:color="auto" w:fill="FFFFFF"/>
        </w:rPr>
        <w:t>VNR</w:t>
      </w:r>
      <w:proofErr w:type="spellEnd"/>
      <w:r w:rsidRPr="00D47286">
        <w:rPr>
          <w:rFonts w:cstheme="minorHAnsi"/>
          <w:color w:val="0D0D0D"/>
          <w:sz w:val="24"/>
          <w:szCs w:val="24"/>
          <w:shd w:val="clear" w:color="auto" w:fill="FFFFFF"/>
        </w:rPr>
        <w:t xml:space="preserve">, ukupna ocjena i obrazloženje) evidentiraju se u evidencijsku listu – </w:t>
      </w:r>
      <w:r w:rsidRPr="00D47286">
        <w:rPr>
          <w:rFonts w:cstheme="minorHAnsi"/>
          <w:b/>
          <w:bCs/>
          <w:i/>
          <w:iCs/>
          <w:color w:val="0D0D0D"/>
          <w:sz w:val="24"/>
          <w:szCs w:val="24"/>
          <w:shd w:val="clear" w:color="auto" w:fill="FFFFFF"/>
        </w:rPr>
        <w:t>Evidencija procjene rizika</w:t>
      </w:r>
      <w:r w:rsidRPr="00D47286">
        <w:rPr>
          <w:rFonts w:cstheme="minorHAnsi"/>
          <w:color w:val="0D0D0D"/>
          <w:sz w:val="24"/>
          <w:szCs w:val="24"/>
          <w:shd w:val="clear" w:color="auto" w:fill="FFFFFF"/>
        </w:rPr>
        <w:t>.</w:t>
      </w:r>
    </w:p>
    <w:p w14:paraId="7983A8ED" w14:textId="3212C065" w:rsidR="00D47286" w:rsidRPr="00D47286" w:rsidRDefault="00D47286" w:rsidP="00D47286">
      <w:pPr>
        <w:numPr>
          <w:ilvl w:val="0"/>
          <w:numId w:val="52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D47286">
        <w:rPr>
          <w:rFonts w:cstheme="minorHAnsi"/>
          <w:color w:val="0D0D0D"/>
          <w:sz w:val="24"/>
          <w:szCs w:val="24"/>
          <w:shd w:val="clear" w:color="auto" w:fill="FFFFFF"/>
        </w:rPr>
        <w:t xml:space="preserve">Rizici ocijenjeni kao niski (1–2) ostaju u odgovarajućoj </w:t>
      </w:r>
      <w:r w:rsidRPr="00D47286">
        <w:rPr>
          <w:rFonts w:cstheme="minorHAnsi"/>
          <w:b/>
          <w:bCs/>
          <w:i/>
          <w:iCs/>
          <w:color w:val="0D0D0D"/>
          <w:sz w:val="24"/>
          <w:szCs w:val="24"/>
          <w:shd w:val="clear" w:color="auto" w:fill="FFFFFF"/>
        </w:rPr>
        <w:t>Evidenciji rizika</w:t>
      </w:r>
      <w:r w:rsidRPr="00D47286">
        <w:rPr>
          <w:rFonts w:cstheme="minorHAnsi"/>
          <w:color w:val="0D0D0D"/>
          <w:sz w:val="24"/>
          <w:szCs w:val="24"/>
          <w:shd w:val="clear" w:color="auto" w:fill="FFFFFF"/>
        </w:rPr>
        <w:t xml:space="preserve"> (strateškoj ili operativnoj)</w:t>
      </w:r>
      <w:r>
        <w:rPr>
          <w:rFonts w:cstheme="minorHAnsi"/>
          <w:color w:val="0D0D0D"/>
          <w:sz w:val="24"/>
          <w:szCs w:val="24"/>
          <w:shd w:val="clear" w:color="auto" w:fill="FFFFFF"/>
        </w:rPr>
        <w:t>.</w:t>
      </w:r>
      <w:r w:rsidRPr="00D47286">
        <w:rPr>
          <w:rFonts w:cstheme="minorHAnsi"/>
          <w:color w:val="0D0D0D"/>
          <w:sz w:val="24"/>
          <w:szCs w:val="24"/>
          <w:shd w:val="clear" w:color="auto" w:fill="FFFFFF"/>
        </w:rPr>
        <w:t xml:space="preserve"> Ova razina smatra se unutar apetita za rizik (</w:t>
      </w:r>
      <w:proofErr w:type="spellStart"/>
      <w:r w:rsidRPr="00D47286">
        <w:rPr>
          <w:rFonts w:cstheme="minorHAnsi"/>
          <w:i/>
          <w:iCs/>
          <w:color w:val="0D0D0D"/>
          <w:sz w:val="24"/>
          <w:szCs w:val="24"/>
          <w:shd w:val="clear" w:color="auto" w:fill="FFFFFF"/>
        </w:rPr>
        <w:t>risk</w:t>
      </w:r>
      <w:proofErr w:type="spellEnd"/>
      <w:r w:rsidRPr="00D47286">
        <w:rPr>
          <w:rFonts w:cstheme="minorHAnsi"/>
          <w:i/>
          <w:iCs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D47286">
        <w:rPr>
          <w:rFonts w:cstheme="minorHAnsi"/>
          <w:i/>
          <w:iCs/>
          <w:color w:val="0D0D0D"/>
          <w:sz w:val="24"/>
          <w:szCs w:val="24"/>
          <w:shd w:val="clear" w:color="auto" w:fill="FFFFFF"/>
        </w:rPr>
        <w:t>appetite</w:t>
      </w:r>
      <w:proofErr w:type="spellEnd"/>
      <w:r w:rsidRPr="00D47286">
        <w:rPr>
          <w:rFonts w:cstheme="minorHAnsi"/>
          <w:color w:val="0D0D0D"/>
          <w:sz w:val="24"/>
          <w:szCs w:val="24"/>
          <w:shd w:val="clear" w:color="auto" w:fill="FFFFFF"/>
        </w:rPr>
        <w:t>) te u pravilu ne zahtijeva posebne mjere osim redovitog praćenja.</w:t>
      </w:r>
    </w:p>
    <w:p w14:paraId="4AF48C86" w14:textId="77777777" w:rsidR="00D47286" w:rsidRPr="00D47286" w:rsidRDefault="00D47286" w:rsidP="00D47286">
      <w:pPr>
        <w:numPr>
          <w:ilvl w:val="0"/>
          <w:numId w:val="52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D47286">
        <w:rPr>
          <w:rFonts w:cstheme="minorHAnsi"/>
          <w:color w:val="0D0D0D"/>
          <w:sz w:val="24"/>
          <w:szCs w:val="24"/>
          <w:shd w:val="clear" w:color="auto" w:fill="FFFFFF"/>
        </w:rPr>
        <w:t xml:space="preserve">Rizici ocijenjeni kao srednji (3–4) upisuju se u </w:t>
      </w:r>
      <w:r w:rsidRPr="00D47286">
        <w:rPr>
          <w:rFonts w:cstheme="minorHAnsi"/>
          <w:b/>
          <w:bCs/>
          <w:i/>
          <w:iCs/>
          <w:color w:val="0D0D0D"/>
          <w:sz w:val="24"/>
          <w:szCs w:val="24"/>
          <w:shd w:val="clear" w:color="auto" w:fill="FFFFFF"/>
        </w:rPr>
        <w:t>Registar rizika</w:t>
      </w:r>
      <w:r w:rsidRPr="00D47286">
        <w:rPr>
          <w:rFonts w:cstheme="minorHAnsi"/>
          <w:color w:val="0D0D0D"/>
          <w:sz w:val="24"/>
          <w:szCs w:val="24"/>
          <w:shd w:val="clear" w:color="auto" w:fill="FFFFFF"/>
        </w:rPr>
        <w:t xml:space="preserve"> i zahtijevaju plan mjera te redovit nadzor. Ova razina približava se gornjoj granici tolerancije (</w:t>
      </w:r>
      <w:proofErr w:type="spellStart"/>
      <w:r w:rsidRPr="00D47286">
        <w:rPr>
          <w:rFonts w:cstheme="minorHAnsi"/>
          <w:i/>
          <w:iCs/>
          <w:color w:val="0D0D0D"/>
          <w:sz w:val="24"/>
          <w:szCs w:val="24"/>
          <w:shd w:val="clear" w:color="auto" w:fill="FFFFFF"/>
        </w:rPr>
        <w:t>risk</w:t>
      </w:r>
      <w:proofErr w:type="spellEnd"/>
      <w:r w:rsidRPr="00D47286">
        <w:rPr>
          <w:rFonts w:cstheme="minorHAnsi"/>
          <w:i/>
          <w:iCs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D47286">
        <w:rPr>
          <w:rFonts w:cstheme="minorHAnsi"/>
          <w:i/>
          <w:iCs/>
          <w:color w:val="0D0D0D"/>
          <w:sz w:val="24"/>
          <w:szCs w:val="24"/>
          <w:shd w:val="clear" w:color="auto" w:fill="FFFFFF"/>
        </w:rPr>
        <w:t>tolerance</w:t>
      </w:r>
      <w:proofErr w:type="spellEnd"/>
      <w:r w:rsidRPr="00D47286">
        <w:rPr>
          <w:rFonts w:cstheme="minorHAnsi"/>
          <w:color w:val="0D0D0D"/>
          <w:sz w:val="24"/>
          <w:szCs w:val="24"/>
          <w:shd w:val="clear" w:color="auto" w:fill="FFFFFF"/>
        </w:rPr>
        <w:t>) i predstavlja upozorenje da rizik može prerasti u neprihvatljiv ako se ne poduzmu odgovarajuće mjere.</w:t>
      </w:r>
    </w:p>
    <w:p w14:paraId="22BFD769" w14:textId="77777777" w:rsidR="00D47286" w:rsidRPr="00D47286" w:rsidRDefault="00D47286" w:rsidP="00D47286">
      <w:pPr>
        <w:numPr>
          <w:ilvl w:val="0"/>
          <w:numId w:val="52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D47286">
        <w:rPr>
          <w:rFonts w:cstheme="minorHAnsi"/>
          <w:color w:val="0D0D0D"/>
          <w:sz w:val="24"/>
          <w:szCs w:val="24"/>
          <w:shd w:val="clear" w:color="auto" w:fill="FFFFFF"/>
        </w:rPr>
        <w:t>Rizici ocijenjeni kao visoki (6–9) u pravilu prelaze prag tolerancije na rizik (</w:t>
      </w:r>
      <w:proofErr w:type="spellStart"/>
      <w:r w:rsidRPr="00D47286">
        <w:rPr>
          <w:rFonts w:cstheme="minorHAnsi"/>
          <w:i/>
          <w:iCs/>
          <w:color w:val="0D0D0D"/>
          <w:sz w:val="24"/>
          <w:szCs w:val="24"/>
          <w:shd w:val="clear" w:color="auto" w:fill="FFFFFF"/>
        </w:rPr>
        <w:t>risk</w:t>
      </w:r>
      <w:proofErr w:type="spellEnd"/>
      <w:r w:rsidRPr="00D47286">
        <w:rPr>
          <w:rFonts w:cstheme="minorHAnsi"/>
          <w:i/>
          <w:iCs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D47286">
        <w:rPr>
          <w:rFonts w:cstheme="minorHAnsi"/>
          <w:i/>
          <w:iCs/>
          <w:color w:val="0D0D0D"/>
          <w:sz w:val="24"/>
          <w:szCs w:val="24"/>
          <w:shd w:val="clear" w:color="auto" w:fill="FFFFFF"/>
        </w:rPr>
        <w:t>tolerance</w:t>
      </w:r>
      <w:proofErr w:type="spellEnd"/>
      <w:r w:rsidRPr="00D47286">
        <w:rPr>
          <w:rFonts w:cstheme="minorHAnsi"/>
          <w:color w:val="0D0D0D"/>
          <w:sz w:val="24"/>
          <w:szCs w:val="24"/>
          <w:shd w:val="clear" w:color="auto" w:fill="FFFFFF"/>
        </w:rPr>
        <w:t>) te zahtijevaju hitne korektivne radnje i/ili eskalaciju prema Upravnom vijeću.</w:t>
      </w:r>
    </w:p>
    <w:p w14:paraId="34B78BBF" w14:textId="2F9F9A40" w:rsidR="00D47286" w:rsidRPr="00D47286" w:rsidRDefault="00D47286" w:rsidP="00D47286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D47286">
        <w:rPr>
          <w:rFonts w:cstheme="minorHAnsi"/>
          <w:color w:val="0D0D0D"/>
          <w:sz w:val="24"/>
          <w:szCs w:val="24"/>
          <w:shd w:val="clear" w:color="auto" w:fill="FFFFFF"/>
        </w:rPr>
        <w:t xml:space="preserve">Ukupna ocjena određuje se na temelju dodijeljenih vrijednosti prema kriterijima, pri čemu se uzimaju u obzir i dodatni čimbenici koji mogu utjecati na učinak ili vjerojatnost. Posebno se vodi računa o kriterijima poput financijskih gubitaka, sigurnosti korisnika i zaposlenika, reputacije, kontinuiteta poslovanja i usklađenosti s propisima – jer za njih </w:t>
      </w:r>
      <w:r w:rsidRPr="00D47286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 xml:space="preserve">Ljekarna </w:t>
      </w:r>
      <w:r w:rsidRPr="00D47286">
        <w:rPr>
          <w:rFonts w:cstheme="minorHAnsi"/>
          <w:color w:val="0D0D0D"/>
          <w:sz w:val="24"/>
          <w:szCs w:val="24"/>
          <w:shd w:val="clear" w:color="auto" w:fill="FFFFFF"/>
        </w:rPr>
        <w:t>ima vrlo nizak prag tolerancije (nulta tolerancija).</w:t>
      </w:r>
    </w:p>
    <w:p w14:paraId="0078E57F" w14:textId="77777777" w:rsidR="00D47286" w:rsidRPr="00D47286" w:rsidRDefault="00D47286" w:rsidP="00D47286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D47286">
        <w:rPr>
          <w:rFonts w:cstheme="minorHAnsi"/>
          <w:color w:val="0D0D0D"/>
          <w:sz w:val="24"/>
          <w:szCs w:val="24"/>
          <w:shd w:val="clear" w:color="auto" w:fill="FFFFFF"/>
        </w:rPr>
        <w:t>Prioritet imaju rizici s većom ukupnom izloženošću te operativni rizici koji mogu aktivirati ili pogoršati strateške rizike. Nadležnosti za razmatranje i odlučivanje provode se sukladno poglavlju 5.3.</w:t>
      </w:r>
    </w:p>
    <w:p w14:paraId="2E6B0F91" w14:textId="77777777" w:rsidR="002F28BA" w:rsidRDefault="002F28BA" w:rsidP="00226F56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</w:p>
    <w:p w14:paraId="371E6B9C" w14:textId="0B2A8790" w:rsidR="0006390E" w:rsidRDefault="0006390E" w:rsidP="0006390E">
      <w:p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06390E">
        <w:rPr>
          <w:rStyle w:val="podnaslovChar"/>
        </w:rPr>
        <w:t>5.4.</w:t>
      </w:r>
      <w:r w:rsidR="00711A61">
        <w:rPr>
          <w:rStyle w:val="podnaslovChar"/>
        </w:rPr>
        <w:t>7</w:t>
      </w:r>
      <w:r w:rsidRPr="0006390E">
        <w:rPr>
          <w:rStyle w:val="podnaslovChar"/>
        </w:rPr>
        <w:t xml:space="preserve"> „Crvene zastavice“ (</w:t>
      </w:r>
      <w:proofErr w:type="spellStart"/>
      <w:r w:rsidRPr="0006390E">
        <w:rPr>
          <w:rStyle w:val="podnaslovChar"/>
        </w:rPr>
        <w:t>Escalation</w:t>
      </w:r>
      <w:proofErr w:type="spellEnd"/>
      <w:r w:rsidRPr="0006390E">
        <w:rPr>
          <w:rStyle w:val="podnaslovChar"/>
        </w:rPr>
        <w:t xml:space="preserve"> / eskalacija):</w:t>
      </w:r>
      <w:r w:rsidRPr="0006390E">
        <w:rPr>
          <w:rFonts w:cstheme="minorHAnsi"/>
          <w:color w:val="0D0D0D"/>
          <w:sz w:val="24"/>
          <w:szCs w:val="24"/>
          <w:shd w:val="clear" w:color="auto" w:fill="FFFFFF"/>
        </w:rPr>
        <w:br/>
      </w:r>
    </w:p>
    <w:p w14:paraId="16D523B0" w14:textId="77777777" w:rsidR="0006390E" w:rsidRDefault="0006390E" w:rsidP="0006390E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06390E">
        <w:rPr>
          <w:rFonts w:cstheme="minorHAnsi"/>
          <w:color w:val="0D0D0D"/>
          <w:sz w:val="24"/>
          <w:szCs w:val="24"/>
          <w:shd w:val="clear" w:color="auto" w:fill="FFFFFF"/>
        </w:rPr>
        <w:t>Ova točka definira situacije u kojima sama numerička ocjena rizika (</w:t>
      </w:r>
      <w:proofErr w:type="spellStart"/>
      <w:r w:rsidRPr="0006390E">
        <w:rPr>
          <w:rFonts w:cstheme="minorHAnsi"/>
          <w:color w:val="0D0D0D"/>
          <w:sz w:val="24"/>
          <w:szCs w:val="24"/>
          <w:shd w:val="clear" w:color="auto" w:fill="FFFFFF"/>
        </w:rPr>
        <w:t>PUR</w:t>
      </w:r>
      <w:proofErr w:type="spellEnd"/>
      <w:r w:rsidRPr="0006390E">
        <w:rPr>
          <w:rFonts w:cstheme="minorHAnsi"/>
          <w:color w:val="0D0D0D"/>
          <w:sz w:val="24"/>
          <w:szCs w:val="24"/>
          <w:shd w:val="clear" w:color="auto" w:fill="FFFFFF"/>
        </w:rPr>
        <w:t xml:space="preserve"> × </w:t>
      </w:r>
      <w:proofErr w:type="spellStart"/>
      <w:r w:rsidRPr="0006390E">
        <w:rPr>
          <w:rFonts w:cstheme="minorHAnsi"/>
          <w:color w:val="0D0D0D"/>
          <w:sz w:val="24"/>
          <w:szCs w:val="24"/>
          <w:shd w:val="clear" w:color="auto" w:fill="FFFFFF"/>
        </w:rPr>
        <w:t>VNR</w:t>
      </w:r>
      <w:proofErr w:type="spellEnd"/>
      <w:r w:rsidRPr="0006390E">
        <w:rPr>
          <w:rFonts w:cstheme="minorHAnsi"/>
          <w:color w:val="0D0D0D"/>
          <w:sz w:val="24"/>
          <w:szCs w:val="24"/>
          <w:shd w:val="clear" w:color="auto" w:fill="FFFFFF"/>
        </w:rPr>
        <w:t xml:space="preserve">) nije dovoljna za procjenu ozbiljnosti, već je zbog svoje prirode rizik potrebno odmah iznijeti na višu razinu odlučivanja (ravnatelj i/ili </w:t>
      </w:r>
      <w:r w:rsidRPr="0006390E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Upravno vijeće</w:t>
      </w:r>
      <w:r w:rsidRPr="0006390E">
        <w:rPr>
          <w:rFonts w:cstheme="minorHAnsi"/>
          <w:color w:val="0D0D0D"/>
          <w:sz w:val="24"/>
          <w:szCs w:val="24"/>
          <w:shd w:val="clear" w:color="auto" w:fill="FFFFFF"/>
        </w:rPr>
        <w:t>).</w:t>
      </w:r>
    </w:p>
    <w:p w14:paraId="5E0B0A6E" w14:textId="4F9EB6BC" w:rsidR="0006390E" w:rsidRPr="0006390E" w:rsidRDefault="0006390E" w:rsidP="0006390E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06390E">
        <w:rPr>
          <w:rFonts w:cstheme="minorHAnsi"/>
          <w:color w:val="0D0D0D"/>
          <w:sz w:val="24"/>
          <w:szCs w:val="24"/>
          <w:shd w:val="clear" w:color="auto" w:fill="FFFFFF"/>
        </w:rPr>
        <w:t>Neovisno o numeričkoj ocjeni, rizici se smatraju „crvenim zastavicama“ i zahtijevaju eskalaciju u sljedećim okolnostima:</w:t>
      </w:r>
    </w:p>
    <w:p w14:paraId="689BFC5E" w14:textId="77777777" w:rsidR="0006390E" w:rsidRPr="0006390E" w:rsidRDefault="0006390E" w:rsidP="0006390E">
      <w:pPr>
        <w:numPr>
          <w:ilvl w:val="0"/>
          <w:numId w:val="51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06390E">
        <w:rPr>
          <w:rFonts w:cstheme="minorHAnsi"/>
          <w:color w:val="0D0D0D"/>
          <w:sz w:val="24"/>
          <w:szCs w:val="24"/>
          <w:shd w:val="clear" w:color="auto" w:fill="FFFFFF"/>
        </w:rPr>
        <w:t>ponavljanje istog incidenta unutar kraćeg razdoblja,</w:t>
      </w:r>
    </w:p>
    <w:p w14:paraId="432D9D41" w14:textId="77777777" w:rsidR="0006390E" w:rsidRPr="0006390E" w:rsidRDefault="0006390E" w:rsidP="0006390E">
      <w:pPr>
        <w:numPr>
          <w:ilvl w:val="0"/>
          <w:numId w:val="51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06390E">
        <w:rPr>
          <w:rFonts w:cstheme="minorHAnsi"/>
          <w:color w:val="0D0D0D"/>
          <w:sz w:val="24"/>
          <w:szCs w:val="24"/>
          <w:shd w:val="clear" w:color="auto" w:fill="FFFFFF"/>
        </w:rPr>
        <w:lastRenderedPageBreak/>
        <w:t>istodobna pojava više rizika koji pojedinačno imaju nisku ili srednju ocjenu, ali kumulativno ugrožavaju poslovanje,</w:t>
      </w:r>
    </w:p>
    <w:p w14:paraId="47F6B129" w14:textId="77777777" w:rsidR="0006390E" w:rsidRPr="0006390E" w:rsidRDefault="0006390E" w:rsidP="0006390E">
      <w:pPr>
        <w:numPr>
          <w:ilvl w:val="0"/>
          <w:numId w:val="51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06390E">
        <w:rPr>
          <w:rFonts w:cstheme="minorHAnsi"/>
          <w:color w:val="0D0D0D"/>
          <w:sz w:val="24"/>
          <w:szCs w:val="24"/>
          <w:shd w:val="clear" w:color="auto" w:fill="FFFFFF"/>
        </w:rPr>
        <w:t>rizici povezani sa sigurnošću korisnika, zdravljem zaposlenika ili ozbiljnim povredama regulatornih zahtjeva,</w:t>
      </w:r>
    </w:p>
    <w:p w14:paraId="5DF756F9" w14:textId="77777777" w:rsidR="0006390E" w:rsidRPr="0006390E" w:rsidRDefault="0006390E" w:rsidP="0006390E">
      <w:pPr>
        <w:numPr>
          <w:ilvl w:val="0"/>
          <w:numId w:val="51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06390E">
        <w:rPr>
          <w:rFonts w:cstheme="minorHAnsi"/>
          <w:color w:val="0D0D0D"/>
          <w:sz w:val="24"/>
          <w:szCs w:val="24"/>
          <w:shd w:val="clear" w:color="auto" w:fill="FFFFFF"/>
        </w:rPr>
        <w:t>rizici s mogućnošću značajne reputacijske štete, neovisno o numeričkoj ocjeni.</w:t>
      </w:r>
    </w:p>
    <w:p w14:paraId="74D06991" w14:textId="77777777" w:rsidR="0006390E" w:rsidRDefault="0006390E" w:rsidP="0006390E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06390E">
        <w:rPr>
          <w:rFonts w:cstheme="minorHAnsi"/>
          <w:color w:val="0D0D0D"/>
          <w:sz w:val="24"/>
          <w:szCs w:val="24"/>
          <w:shd w:val="clear" w:color="auto" w:fill="FFFFFF"/>
        </w:rPr>
        <w:t>Takvi rizici ne čekaju redovite rokove pregleda, već se izvanredno iznose na razmatranje i odlučivanje.</w:t>
      </w:r>
    </w:p>
    <w:p w14:paraId="723AC966" w14:textId="66ED487C" w:rsidR="00D94276" w:rsidRDefault="00D94276" w:rsidP="0006390E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D94276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Napomena:</w:t>
      </w:r>
      <w:r w:rsidRPr="00D94276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</w:p>
    <w:p w14:paraId="51C65C4C" w14:textId="254265B1" w:rsidR="00D94276" w:rsidRDefault="00D94276" w:rsidP="0006390E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D94276">
        <w:rPr>
          <w:rFonts w:cstheme="minorHAnsi"/>
          <w:color w:val="0D0D0D"/>
          <w:sz w:val="24"/>
          <w:szCs w:val="24"/>
          <w:shd w:val="clear" w:color="auto" w:fill="FFFFFF"/>
        </w:rPr>
        <w:t xml:space="preserve">Rizici koji se klasificiraju kao „crvene zastavice“ moraju u </w:t>
      </w:r>
      <w:r w:rsidRPr="00D94276">
        <w:rPr>
          <w:rFonts w:cstheme="minorHAnsi"/>
          <w:b/>
          <w:bCs/>
          <w:i/>
          <w:iCs/>
          <w:color w:val="0D0D0D"/>
          <w:sz w:val="24"/>
          <w:szCs w:val="24"/>
          <w:shd w:val="clear" w:color="auto" w:fill="FFFFFF"/>
        </w:rPr>
        <w:t>Evidenciji operativnih rizika</w:t>
      </w:r>
      <w:r w:rsidRPr="00D94276">
        <w:rPr>
          <w:rFonts w:cstheme="minorHAnsi"/>
          <w:color w:val="0D0D0D"/>
          <w:sz w:val="24"/>
          <w:szCs w:val="24"/>
          <w:shd w:val="clear" w:color="auto" w:fill="FFFFFF"/>
        </w:rPr>
        <w:t xml:space="preserve"> ili </w:t>
      </w:r>
      <w:r w:rsidRPr="00D94276">
        <w:rPr>
          <w:rFonts w:cstheme="minorHAnsi"/>
          <w:b/>
          <w:bCs/>
          <w:i/>
          <w:iCs/>
          <w:color w:val="0D0D0D"/>
          <w:sz w:val="24"/>
          <w:szCs w:val="24"/>
          <w:shd w:val="clear" w:color="auto" w:fill="FFFFFF"/>
        </w:rPr>
        <w:t>Evidenciji strateških rizika</w:t>
      </w:r>
      <w:r w:rsidRPr="00D94276">
        <w:rPr>
          <w:rFonts w:cstheme="minorHAnsi"/>
          <w:color w:val="0D0D0D"/>
          <w:sz w:val="24"/>
          <w:szCs w:val="24"/>
          <w:shd w:val="clear" w:color="auto" w:fill="FFFFFF"/>
        </w:rPr>
        <w:t xml:space="preserve"> biti jasno označeni (npr. posebnom oznakom, statusom ili tagom „</w:t>
      </w:r>
      <w:r w:rsidRPr="00D94276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CRVENA ZASTAVICA</w:t>
      </w:r>
      <w:r w:rsidRPr="00D94276">
        <w:rPr>
          <w:rFonts w:cstheme="minorHAnsi"/>
          <w:color w:val="0D0D0D"/>
          <w:sz w:val="24"/>
          <w:szCs w:val="24"/>
          <w:shd w:val="clear" w:color="auto" w:fill="FFFFFF"/>
        </w:rPr>
        <w:t xml:space="preserve">“), kako bi se osigurala </w:t>
      </w:r>
      <w:proofErr w:type="spellStart"/>
      <w:r w:rsidRPr="00D94276">
        <w:rPr>
          <w:rFonts w:cstheme="minorHAnsi"/>
          <w:color w:val="0D0D0D"/>
          <w:sz w:val="24"/>
          <w:szCs w:val="24"/>
          <w:shd w:val="clear" w:color="auto" w:fill="FFFFFF"/>
        </w:rPr>
        <w:t>sljedivost</w:t>
      </w:r>
      <w:proofErr w:type="spellEnd"/>
      <w:r w:rsidRPr="00D94276">
        <w:rPr>
          <w:rFonts w:cstheme="minorHAnsi"/>
          <w:color w:val="0D0D0D"/>
          <w:sz w:val="24"/>
          <w:szCs w:val="24"/>
          <w:shd w:val="clear" w:color="auto" w:fill="FFFFFF"/>
        </w:rPr>
        <w:t xml:space="preserve"> i omogućilo praćenje njihovog daljnjeg postupanja</w:t>
      </w:r>
      <w:r>
        <w:rPr>
          <w:rFonts w:cstheme="minorHAnsi"/>
          <w:color w:val="0D0D0D"/>
          <w:sz w:val="24"/>
          <w:szCs w:val="24"/>
          <w:shd w:val="clear" w:color="auto" w:fill="FFFFFF"/>
        </w:rPr>
        <w:t>.</w:t>
      </w:r>
    </w:p>
    <w:p w14:paraId="701ED196" w14:textId="77777777" w:rsidR="00D94276" w:rsidRPr="0006390E" w:rsidRDefault="00D94276" w:rsidP="0006390E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</w:p>
    <w:p w14:paraId="65C70FE9" w14:textId="6F7469D9" w:rsidR="00183430" w:rsidRPr="00183430" w:rsidRDefault="00183430" w:rsidP="00183430">
      <w:pPr>
        <w:pStyle w:val="podnaslov"/>
      </w:pPr>
      <w:r w:rsidRPr="00183430">
        <w:t>5.</w:t>
      </w:r>
      <w:r>
        <w:t>4</w:t>
      </w:r>
      <w:r w:rsidRPr="00183430">
        <w:t>.</w:t>
      </w:r>
      <w:r w:rsidR="00711A61">
        <w:t>8</w:t>
      </w:r>
      <w:r>
        <w:t>.</w:t>
      </w:r>
      <w:r w:rsidRPr="00183430">
        <w:t xml:space="preserve"> Ponovna procjena učinka rizika (</w:t>
      </w:r>
      <w:proofErr w:type="spellStart"/>
      <w:r w:rsidRPr="00183430">
        <w:t>re</w:t>
      </w:r>
      <w:proofErr w:type="spellEnd"/>
      <w:r w:rsidRPr="00183430">
        <w:t>-evaluacija)</w:t>
      </w:r>
      <w:r>
        <w:t>:</w:t>
      </w:r>
    </w:p>
    <w:p w14:paraId="3299D88A" w14:textId="6939A2CF" w:rsidR="00183430" w:rsidRPr="00183430" w:rsidRDefault="00183430" w:rsidP="00183430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183430">
        <w:rPr>
          <w:rFonts w:cstheme="minorHAnsi"/>
          <w:color w:val="0D0D0D"/>
          <w:sz w:val="24"/>
          <w:szCs w:val="24"/>
          <w:shd w:val="clear" w:color="auto" w:fill="FFFFFF"/>
        </w:rPr>
        <w:t>Re-evaluacija rizika je formalno, dokumentirano ponovno ocjenjivanje već utvrđenog rizika primjenom iste metodologije kao pri početnoj procjeni</w:t>
      </w:r>
      <w:r w:rsidR="002A43B3">
        <w:rPr>
          <w:rFonts w:cstheme="minorHAnsi"/>
          <w:color w:val="0D0D0D"/>
          <w:sz w:val="24"/>
          <w:szCs w:val="24"/>
          <w:shd w:val="clear" w:color="auto" w:fill="FFFFFF"/>
        </w:rPr>
        <w:t xml:space="preserve">. </w:t>
      </w:r>
      <w:r w:rsidRPr="00183430">
        <w:rPr>
          <w:rFonts w:cstheme="minorHAnsi"/>
          <w:color w:val="0D0D0D"/>
          <w:sz w:val="24"/>
          <w:szCs w:val="24"/>
          <w:shd w:val="clear" w:color="auto" w:fill="FFFFFF"/>
        </w:rPr>
        <w:t>Vodi se u istom zapisu „</w:t>
      </w:r>
      <w:r w:rsidRPr="00183430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Evaluacija rizika</w:t>
      </w:r>
      <w:r w:rsidRPr="00183430">
        <w:rPr>
          <w:rFonts w:cstheme="minorHAnsi"/>
          <w:color w:val="0D0D0D"/>
          <w:sz w:val="24"/>
          <w:szCs w:val="24"/>
          <w:shd w:val="clear" w:color="auto" w:fill="FFFFFF"/>
        </w:rPr>
        <w:t>”.</w:t>
      </w:r>
    </w:p>
    <w:p w14:paraId="5314E54C" w14:textId="77777777" w:rsidR="00183430" w:rsidRPr="00183430" w:rsidRDefault="00183430" w:rsidP="00183430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183430">
        <w:rPr>
          <w:rFonts w:cstheme="minorHAnsi"/>
          <w:color w:val="0D0D0D"/>
          <w:sz w:val="24"/>
          <w:szCs w:val="24"/>
          <w:shd w:val="clear" w:color="auto" w:fill="FFFFFF"/>
        </w:rPr>
        <w:t xml:space="preserve">Re-evaluacija se za rizike upisane u </w:t>
      </w:r>
      <w:r w:rsidRPr="00D94276">
        <w:rPr>
          <w:rFonts w:cstheme="minorHAnsi"/>
          <w:b/>
          <w:bCs/>
          <w:i/>
          <w:iCs/>
          <w:color w:val="0D0D0D"/>
          <w:sz w:val="24"/>
          <w:szCs w:val="24"/>
          <w:shd w:val="clear" w:color="auto" w:fill="FFFFFF"/>
        </w:rPr>
        <w:t>Registar rizika</w:t>
      </w:r>
      <w:r w:rsidRPr="00183430">
        <w:rPr>
          <w:rFonts w:cstheme="minorHAnsi"/>
          <w:color w:val="0D0D0D"/>
          <w:sz w:val="24"/>
          <w:szCs w:val="24"/>
          <w:shd w:val="clear" w:color="auto" w:fill="FFFFFF"/>
        </w:rPr>
        <w:t xml:space="preserve"> provodi najmanje jednom godišnje, preporučeno u sklopu pregleda sustava kvalitete. Za rizike koji nisu u </w:t>
      </w:r>
      <w:r w:rsidRPr="00183430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R</w:t>
      </w:r>
      <w:r w:rsidRPr="00D94276">
        <w:rPr>
          <w:rFonts w:cstheme="minorHAnsi"/>
          <w:b/>
          <w:bCs/>
          <w:i/>
          <w:iCs/>
          <w:color w:val="0D0D0D"/>
          <w:sz w:val="24"/>
          <w:szCs w:val="24"/>
          <w:shd w:val="clear" w:color="auto" w:fill="FFFFFF"/>
        </w:rPr>
        <w:t>egistru</w:t>
      </w:r>
      <w:r w:rsidRPr="00183430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 xml:space="preserve"> </w:t>
      </w:r>
      <w:r w:rsidRPr="00183430">
        <w:rPr>
          <w:rFonts w:cstheme="minorHAnsi"/>
          <w:color w:val="0D0D0D"/>
          <w:sz w:val="24"/>
          <w:szCs w:val="24"/>
          <w:shd w:val="clear" w:color="auto" w:fill="FFFFFF"/>
        </w:rPr>
        <w:t>provodi se po potrebi, primjerice nakon pregleda, značajnih promjena u poslovnom, IT ili regulatornom okruženju, kod ponavljanih incidenata ili kumulativnih učinaka, negativnih nalaza nadzora/revizije ili nakon završetka važnih mjera koje mogu utjecati na ocjenu. Re-evaluaciju provodi i odobrava ravnatelj, dok voditelji ustrojstvenih jedinica iniciraju postupak dostavom novih činjenica i podataka te osiguravaju ažurnost početnih zapisa.</w:t>
      </w:r>
    </w:p>
    <w:p w14:paraId="7133B5DA" w14:textId="03361B94" w:rsidR="002A43B3" w:rsidRDefault="00183430" w:rsidP="00711A61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183430">
        <w:rPr>
          <w:rFonts w:cstheme="minorHAnsi"/>
          <w:color w:val="0D0D0D"/>
          <w:sz w:val="24"/>
          <w:szCs w:val="24"/>
          <w:shd w:val="clear" w:color="auto" w:fill="FFFFFF"/>
        </w:rPr>
        <w:t xml:space="preserve">Posljedice </w:t>
      </w:r>
      <w:proofErr w:type="spellStart"/>
      <w:r w:rsidRPr="00183430">
        <w:rPr>
          <w:rFonts w:cstheme="minorHAnsi"/>
          <w:color w:val="0D0D0D"/>
          <w:sz w:val="24"/>
          <w:szCs w:val="24"/>
          <w:shd w:val="clear" w:color="auto" w:fill="FFFFFF"/>
        </w:rPr>
        <w:t>re</w:t>
      </w:r>
      <w:proofErr w:type="spellEnd"/>
      <w:r w:rsidRPr="00183430">
        <w:rPr>
          <w:rFonts w:cstheme="minorHAnsi"/>
          <w:color w:val="0D0D0D"/>
          <w:sz w:val="24"/>
          <w:szCs w:val="24"/>
          <w:shd w:val="clear" w:color="auto" w:fill="FFFFFF"/>
        </w:rPr>
        <w:t>-evaluacije prate definiranu logiku kretanja između evidencija. Ako nova ukupna ocjena (</w:t>
      </w:r>
      <w:proofErr w:type="spellStart"/>
      <w:r w:rsidRPr="00183430">
        <w:rPr>
          <w:rFonts w:cstheme="minorHAnsi"/>
          <w:color w:val="0D0D0D"/>
          <w:sz w:val="24"/>
          <w:szCs w:val="24"/>
          <w:shd w:val="clear" w:color="auto" w:fill="FFFFFF"/>
        </w:rPr>
        <w:t>PUR×VNR</w:t>
      </w:r>
      <w:proofErr w:type="spellEnd"/>
      <w:r w:rsidRPr="00183430">
        <w:rPr>
          <w:rFonts w:cstheme="minorHAnsi"/>
          <w:color w:val="0D0D0D"/>
          <w:sz w:val="24"/>
          <w:szCs w:val="24"/>
          <w:shd w:val="clear" w:color="auto" w:fill="FFFFFF"/>
        </w:rPr>
        <w:t xml:space="preserve">) prijeđe na srednju ili visoku razinu, rizik se upisuje u </w:t>
      </w:r>
      <w:r w:rsidRPr="00D94276">
        <w:rPr>
          <w:rFonts w:cstheme="minorHAnsi"/>
          <w:b/>
          <w:bCs/>
          <w:i/>
          <w:iCs/>
          <w:color w:val="0D0D0D"/>
          <w:sz w:val="24"/>
          <w:szCs w:val="24"/>
          <w:shd w:val="clear" w:color="auto" w:fill="FFFFFF"/>
        </w:rPr>
        <w:t>Registar</w:t>
      </w:r>
      <w:r w:rsidRPr="00183430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 xml:space="preserve"> rizika</w:t>
      </w:r>
      <w:r w:rsidRPr="00183430">
        <w:rPr>
          <w:rFonts w:cstheme="minorHAnsi"/>
          <w:color w:val="0D0D0D"/>
          <w:sz w:val="24"/>
          <w:szCs w:val="24"/>
          <w:shd w:val="clear" w:color="auto" w:fill="FFFFFF"/>
        </w:rPr>
        <w:t xml:space="preserve"> ili se postojeći zapis ažurira; ako padne na nisku razinu, ostaje u </w:t>
      </w:r>
      <w:r w:rsidRPr="00D94276">
        <w:rPr>
          <w:rFonts w:cstheme="minorHAnsi"/>
          <w:b/>
          <w:bCs/>
          <w:i/>
          <w:iCs/>
          <w:color w:val="0D0D0D"/>
          <w:sz w:val="24"/>
          <w:szCs w:val="24"/>
          <w:shd w:val="clear" w:color="auto" w:fill="FFFFFF"/>
        </w:rPr>
        <w:t>Evidenciji operativnih/strateških rizika</w:t>
      </w:r>
      <w:r w:rsidRPr="00183430">
        <w:rPr>
          <w:rFonts w:cstheme="minorHAnsi"/>
          <w:color w:val="0D0D0D"/>
          <w:sz w:val="24"/>
          <w:szCs w:val="24"/>
          <w:shd w:val="clear" w:color="auto" w:fill="FFFFFF"/>
        </w:rPr>
        <w:t xml:space="preserve">, a postojeći registracijski zapis zatvara se uz zadržavanje traga. </w:t>
      </w:r>
    </w:p>
    <w:p w14:paraId="3FA936AC" w14:textId="77777777" w:rsidR="00711A61" w:rsidRDefault="00711A61" w:rsidP="00711A61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</w:p>
    <w:p w14:paraId="02CBE33F" w14:textId="77777777" w:rsidR="00DF6291" w:rsidRDefault="00DF6291" w:rsidP="00711A61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</w:p>
    <w:p w14:paraId="3A057D84" w14:textId="46D7AB48" w:rsidR="00C41B6A" w:rsidRPr="00E26133" w:rsidRDefault="00C41B6A" w:rsidP="00C57560">
      <w:pPr>
        <w:pStyle w:val="podnaslov"/>
      </w:pPr>
      <w:r w:rsidRPr="00E26133">
        <w:lastRenderedPageBreak/>
        <w:t>5.</w:t>
      </w:r>
      <w:r w:rsidR="002D5B42">
        <w:t>5</w:t>
      </w:r>
      <w:r w:rsidRPr="00E26133">
        <w:t xml:space="preserve">. </w:t>
      </w:r>
      <w:r>
        <w:t>Faza postupanja po rizicima</w:t>
      </w:r>
      <w:r w:rsidR="00C57560">
        <w:t>:</w:t>
      </w:r>
    </w:p>
    <w:p w14:paraId="56B4A2DD" w14:textId="77777777" w:rsidR="00C41B6A" w:rsidRPr="00C41B6A" w:rsidRDefault="00C41B6A" w:rsidP="00C41B6A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C41B6A">
        <w:rPr>
          <w:rFonts w:cstheme="minorHAnsi"/>
          <w:color w:val="0D0D0D"/>
          <w:sz w:val="24"/>
          <w:szCs w:val="24"/>
          <w:shd w:val="clear" w:color="auto" w:fill="FFFFFF"/>
        </w:rPr>
        <w:t xml:space="preserve">Postupanje s rizicima predstavlja fazu upravljanja rizicima u kojoj se, na temelju prethodno provedene procjene, odlučuje na koji način će se pojedinim rizicima upravljati. Cilj ove faze je osigurati da rizici ne ugroze ostvarenje ciljeva </w:t>
      </w:r>
      <w:r w:rsidRPr="00C41B6A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Ljekarne</w:t>
      </w:r>
      <w:r w:rsidRPr="00C41B6A">
        <w:rPr>
          <w:rFonts w:cstheme="minorHAnsi"/>
          <w:color w:val="0D0D0D"/>
          <w:sz w:val="24"/>
          <w:szCs w:val="24"/>
          <w:shd w:val="clear" w:color="auto" w:fill="FFFFFF"/>
        </w:rPr>
        <w:t xml:space="preserve"> te da se pravodobno poduzmu mjere koje će smanjiti njihovu vjerojatnost i/ili učinke.</w:t>
      </w:r>
    </w:p>
    <w:p w14:paraId="6AD8DB0A" w14:textId="77777777" w:rsidR="00C41B6A" w:rsidRPr="00C41B6A" w:rsidRDefault="00C41B6A" w:rsidP="00C41B6A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C41B6A">
        <w:rPr>
          <w:rFonts w:cstheme="minorHAnsi"/>
          <w:color w:val="0D0D0D"/>
          <w:sz w:val="24"/>
          <w:szCs w:val="24"/>
          <w:shd w:val="clear" w:color="auto" w:fill="FFFFFF"/>
        </w:rPr>
        <w:t>U praksi se koriste četiri osnovna pristupa:</w:t>
      </w:r>
    </w:p>
    <w:p w14:paraId="1C57F7E9" w14:textId="77777777" w:rsidR="00C41B6A" w:rsidRPr="00C41B6A" w:rsidRDefault="00C41B6A">
      <w:pPr>
        <w:numPr>
          <w:ilvl w:val="0"/>
          <w:numId w:val="13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C41B6A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smanjivanje/ublažavanje rizika</w:t>
      </w:r>
      <w:r w:rsidRPr="00C41B6A">
        <w:rPr>
          <w:rFonts w:cstheme="minorHAnsi"/>
          <w:color w:val="0D0D0D"/>
          <w:sz w:val="24"/>
          <w:szCs w:val="24"/>
          <w:shd w:val="clear" w:color="auto" w:fill="FFFFFF"/>
        </w:rPr>
        <w:t xml:space="preserve"> – provedba mjera kojima se rizik stavlja pod kontrolu (npr. jačanje internih kontrola, izmjena procedura, dodatne provjere),</w:t>
      </w:r>
    </w:p>
    <w:p w14:paraId="75CE610F" w14:textId="77777777" w:rsidR="00C41B6A" w:rsidRPr="00C41B6A" w:rsidRDefault="00C41B6A">
      <w:pPr>
        <w:numPr>
          <w:ilvl w:val="0"/>
          <w:numId w:val="13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C41B6A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prenošenje rizika</w:t>
      </w:r>
      <w:r w:rsidRPr="00C41B6A">
        <w:rPr>
          <w:rFonts w:cstheme="minorHAnsi"/>
          <w:color w:val="0D0D0D"/>
          <w:sz w:val="24"/>
          <w:szCs w:val="24"/>
          <w:shd w:val="clear" w:color="auto" w:fill="FFFFFF"/>
        </w:rPr>
        <w:t xml:space="preserve"> – dijeljenje ili prijenos rizika na treću stranu (npr. osiguranje imovine, ugovor s vanjskim partnerom),</w:t>
      </w:r>
    </w:p>
    <w:p w14:paraId="096E7E3B" w14:textId="77777777" w:rsidR="00C41B6A" w:rsidRPr="00C41B6A" w:rsidRDefault="00C41B6A">
      <w:pPr>
        <w:numPr>
          <w:ilvl w:val="0"/>
          <w:numId w:val="13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C41B6A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prihvaćanje rizika</w:t>
      </w:r>
      <w:r w:rsidRPr="00C41B6A">
        <w:rPr>
          <w:rFonts w:cstheme="minorHAnsi"/>
          <w:color w:val="0D0D0D"/>
          <w:sz w:val="24"/>
          <w:szCs w:val="24"/>
          <w:shd w:val="clear" w:color="auto" w:fill="FFFFFF"/>
        </w:rPr>
        <w:t xml:space="preserve"> – kada su mogućnosti izbjegavanja ili smanjenja ograničene, uz planiranje načina postupanja u slučaju ostvarenja,</w:t>
      </w:r>
    </w:p>
    <w:p w14:paraId="6EED419F" w14:textId="77777777" w:rsidR="00C41B6A" w:rsidRPr="00C41B6A" w:rsidRDefault="00C41B6A">
      <w:pPr>
        <w:numPr>
          <w:ilvl w:val="0"/>
          <w:numId w:val="13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C41B6A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izbjegavanje rizika</w:t>
      </w:r>
      <w:r w:rsidRPr="00C41B6A">
        <w:rPr>
          <w:rFonts w:cstheme="minorHAnsi"/>
          <w:color w:val="0D0D0D"/>
          <w:sz w:val="24"/>
          <w:szCs w:val="24"/>
          <w:shd w:val="clear" w:color="auto" w:fill="FFFFFF"/>
        </w:rPr>
        <w:t xml:space="preserve"> – odustajanje ili izmjena aktivnosti koje stvaraju neprihvatljiv rizik.</w:t>
      </w:r>
    </w:p>
    <w:p w14:paraId="1EFB66B4" w14:textId="77777777" w:rsidR="00C41B6A" w:rsidRPr="00C41B6A" w:rsidRDefault="00C41B6A" w:rsidP="00C57560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C41B6A">
        <w:rPr>
          <w:rFonts w:cstheme="minorHAnsi"/>
          <w:color w:val="0D0D0D"/>
          <w:sz w:val="24"/>
          <w:szCs w:val="24"/>
          <w:shd w:val="clear" w:color="auto" w:fill="FFFFFF"/>
        </w:rPr>
        <w:t xml:space="preserve">Postupanje s rizicima ne odnosi se samo na sprječavanje negativnih posljedica, već i na </w:t>
      </w:r>
      <w:r w:rsidRPr="00C57560">
        <w:rPr>
          <w:rFonts w:cstheme="minorHAnsi"/>
          <w:color w:val="0D0D0D"/>
          <w:sz w:val="24"/>
          <w:szCs w:val="24"/>
          <w:shd w:val="clear" w:color="auto" w:fill="FFFFFF"/>
        </w:rPr>
        <w:t>iskorištavanje pozitivnih učinaka i prilika</w:t>
      </w:r>
      <w:r w:rsidRPr="00C41B6A">
        <w:rPr>
          <w:rFonts w:cstheme="minorHAnsi"/>
          <w:color w:val="0D0D0D"/>
          <w:sz w:val="24"/>
          <w:szCs w:val="24"/>
          <w:shd w:val="clear" w:color="auto" w:fill="FFFFFF"/>
        </w:rPr>
        <w:t xml:space="preserve"> (npr. mogućnosti financiranja, uvođenje novih usluga, partnerstva).</w:t>
      </w:r>
    </w:p>
    <w:p w14:paraId="2D9FB745" w14:textId="77777777" w:rsidR="00C41B6A" w:rsidRDefault="00C41B6A" w:rsidP="00C41B6A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C41B6A">
        <w:rPr>
          <w:rFonts w:cstheme="minorHAnsi"/>
          <w:color w:val="0D0D0D"/>
          <w:sz w:val="24"/>
          <w:szCs w:val="24"/>
          <w:shd w:val="clear" w:color="auto" w:fill="FFFFFF"/>
        </w:rPr>
        <w:t xml:space="preserve">Odabir mjera ovisi o prirodi i razini rizika, raspoloživim resursima te strateškim i operativnim prioritetima </w:t>
      </w:r>
      <w:r w:rsidRPr="00C41B6A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Ljekarne</w:t>
      </w:r>
      <w:r w:rsidRPr="00C41B6A">
        <w:rPr>
          <w:rFonts w:cstheme="minorHAnsi"/>
          <w:color w:val="0D0D0D"/>
          <w:sz w:val="24"/>
          <w:szCs w:val="24"/>
          <w:shd w:val="clear" w:color="auto" w:fill="FFFFFF"/>
        </w:rPr>
        <w:t>. U praksi se često kombinira više pristupa kako bi se osiguralo djelotvorno i uravnoteženo upravljanje rizicima.</w:t>
      </w:r>
    </w:p>
    <w:p w14:paraId="34AA12D3" w14:textId="77777777" w:rsidR="00CA1285" w:rsidRPr="00C41B6A" w:rsidRDefault="00CA1285" w:rsidP="00C41B6A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</w:p>
    <w:p w14:paraId="06262A26" w14:textId="3ED856B4" w:rsidR="00CA1285" w:rsidRPr="00CA1285" w:rsidRDefault="00C57560" w:rsidP="00C57560">
      <w:pPr>
        <w:pStyle w:val="podnaslov"/>
      </w:pPr>
      <w:r>
        <w:t xml:space="preserve">5.5.1. </w:t>
      </w:r>
      <w:r w:rsidR="00CA1285">
        <w:t>Plan postupanja po rizicima:</w:t>
      </w:r>
    </w:p>
    <w:p w14:paraId="0D1BC2DF" w14:textId="1970792A" w:rsidR="00D5076C" w:rsidRPr="00D5076C" w:rsidRDefault="00D5076C" w:rsidP="00D5076C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D5076C">
        <w:rPr>
          <w:rFonts w:cstheme="minorHAnsi"/>
          <w:color w:val="0D0D0D"/>
          <w:sz w:val="24"/>
          <w:szCs w:val="24"/>
          <w:shd w:val="clear" w:color="auto" w:fill="FFFFFF"/>
        </w:rPr>
        <w:t xml:space="preserve">Za svaki rizik evidentiran u </w:t>
      </w:r>
      <w:r w:rsidRPr="00D94276">
        <w:rPr>
          <w:rFonts w:cstheme="minorHAnsi"/>
          <w:b/>
          <w:bCs/>
          <w:i/>
          <w:iCs/>
          <w:color w:val="0D0D0D"/>
          <w:sz w:val="24"/>
          <w:szCs w:val="24"/>
          <w:shd w:val="clear" w:color="auto" w:fill="FFFFFF"/>
        </w:rPr>
        <w:t>Registru rizika</w:t>
      </w:r>
      <w:r w:rsidRPr="00D5076C">
        <w:rPr>
          <w:rFonts w:cstheme="minorHAnsi"/>
          <w:color w:val="0D0D0D"/>
          <w:sz w:val="24"/>
          <w:szCs w:val="24"/>
          <w:shd w:val="clear" w:color="auto" w:fill="FFFFFF"/>
        </w:rPr>
        <w:t xml:space="preserve"> (srednji i visoki; strateški i operativni) donosi se odluka/plan postupanja po riziku. Odluka/plan služi kao operativni okvir za sustavno upravljanje rizikom i ažurira se tijekom provedbe.</w:t>
      </w:r>
    </w:p>
    <w:p w14:paraId="7D0FAAC4" w14:textId="3DA59E31" w:rsidR="00D5076C" w:rsidRPr="00D5076C" w:rsidRDefault="00D5076C" w:rsidP="00D5076C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D5076C">
        <w:rPr>
          <w:rFonts w:cstheme="minorHAnsi"/>
          <w:color w:val="0D0D0D"/>
          <w:sz w:val="24"/>
          <w:szCs w:val="24"/>
          <w:shd w:val="clear" w:color="auto" w:fill="FFFFFF"/>
        </w:rPr>
        <w:t>Sve aktivnosti, rokovi, statusi i rezultati postupanja vode se isključivo u evidenciji</w:t>
      </w:r>
      <w:r w:rsidRPr="00D5076C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 xml:space="preserve"> </w:t>
      </w:r>
      <w:r w:rsidRPr="00D94276">
        <w:rPr>
          <w:rFonts w:cstheme="minorHAnsi"/>
          <w:b/>
          <w:bCs/>
          <w:i/>
          <w:iCs/>
          <w:color w:val="0D0D0D"/>
          <w:sz w:val="24"/>
          <w:szCs w:val="24"/>
          <w:shd w:val="clear" w:color="auto" w:fill="FFFFFF"/>
        </w:rPr>
        <w:t>Mjere po riziku</w:t>
      </w:r>
      <w:r w:rsidRPr="00D5076C">
        <w:rPr>
          <w:rFonts w:cstheme="minorHAnsi"/>
          <w:color w:val="0D0D0D"/>
          <w:sz w:val="24"/>
          <w:szCs w:val="24"/>
          <w:shd w:val="clear" w:color="auto" w:fill="FFFFFF"/>
        </w:rPr>
        <w:t xml:space="preserve">, uz poveznicu na pripadajući zapis u </w:t>
      </w:r>
      <w:r w:rsidRPr="00D94276">
        <w:rPr>
          <w:rFonts w:cstheme="minorHAnsi"/>
          <w:b/>
          <w:bCs/>
          <w:i/>
          <w:iCs/>
          <w:color w:val="0D0D0D"/>
          <w:sz w:val="24"/>
          <w:szCs w:val="24"/>
          <w:shd w:val="clear" w:color="auto" w:fill="FFFFFF"/>
        </w:rPr>
        <w:t>Registru rizika</w:t>
      </w:r>
      <w:r w:rsidRPr="00D5076C">
        <w:rPr>
          <w:rFonts w:cstheme="minorHAnsi"/>
          <w:color w:val="0D0D0D"/>
          <w:sz w:val="24"/>
          <w:szCs w:val="24"/>
          <w:shd w:val="clear" w:color="auto" w:fill="FFFFFF"/>
        </w:rPr>
        <w:t>.</w:t>
      </w:r>
    </w:p>
    <w:p w14:paraId="5D172586" w14:textId="748614AC" w:rsidR="00D5076C" w:rsidRDefault="00D5076C" w:rsidP="00D5076C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D5076C">
        <w:rPr>
          <w:rFonts w:cstheme="minorHAnsi"/>
          <w:color w:val="0D0D0D"/>
          <w:sz w:val="24"/>
          <w:szCs w:val="24"/>
          <w:shd w:val="clear" w:color="auto" w:fill="FFFFFF"/>
        </w:rPr>
        <w:t xml:space="preserve">Za rizike evidentirane u </w:t>
      </w:r>
      <w:r w:rsidRPr="00D94276">
        <w:rPr>
          <w:rFonts w:cstheme="minorHAnsi"/>
          <w:b/>
          <w:bCs/>
          <w:i/>
          <w:iCs/>
          <w:color w:val="0D0D0D"/>
          <w:sz w:val="24"/>
          <w:szCs w:val="24"/>
          <w:shd w:val="clear" w:color="auto" w:fill="FFFFFF"/>
        </w:rPr>
        <w:t>Evidenciji strateških/operativnih rizika</w:t>
      </w:r>
      <w:r w:rsidRPr="00D5076C">
        <w:rPr>
          <w:rFonts w:cstheme="minorHAnsi"/>
          <w:color w:val="0D0D0D"/>
          <w:sz w:val="24"/>
          <w:szCs w:val="24"/>
          <w:shd w:val="clear" w:color="auto" w:fill="FFFFFF"/>
        </w:rPr>
        <w:t xml:space="preserve"> (niski rizici) ne donosi se posebna </w:t>
      </w:r>
      <w:r>
        <w:rPr>
          <w:rFonts w:cstheme="minorHAnsi"/>
          <w:color w:val="0D0D0D"/>
          <w:sz w:val="24"/>
          <w:szCs w:val="24"/>
          <w:shd w:val="clear" w:color="auto" w:fill="FFFFFF"/>
        </w:rPr>
        <w:t>o</w:t>
      </w:r>
      <w:r w:rsidRPr="00D5076C">
        <w:rPr>
          <w:rFonts w:cstheme="minorHAnsi"/>
          <w:color w:val="0D0D0D"/>
          <w:sz w:val="24"/>
          <w:szCs w:val="24"/>
          <w:shd w:val="clear" w:color="auto" w:fill="FFFFFF"/>
        </w:rPr>
        <w:t xml:space="preserve">dluka/plan; po potrebi se u evidenciji upisuju smjernice za postupanje. </w:t>
      </w:r>
    </w:p>
    <w:p w14:paraId="33DEC396" w14:textId="3E01E4C0" w:rsidR="00867877" w:rsidRPr="00867877" w:rsidRDefault="00867877" w:rsidP="00D5076C">
      <w:pPr>
        <w:pStyle w:val="podnaslov"/>
      </w:pPr>
      <w:r w:rsidRPr="00867877">
        <w:lastRenderedPageBreak/>
        <w:t>5.6. Faza praćenja i izvještavanja po rizicima</w:t>
      </w:r>
      <w:r w:rsidR="00D5076C">
        <w:t>:</w:t>
      </w:r>
    </w:p>
    <w:p w14:paraId="592A55BA" w14:textId="77777777" w:rsidR="00A60F2B" w:rsidRPr="00A60F2B" w:rsidRDefault="00A60F2B" w:rsidP="00A60F2B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A60F2B">
        <w:rPr>
          <w:rFonts w:cstheme="minorHAnsi"/>
          <w:color w:val="0D0D0D"/>
          <w:sz w:val="24"/>
          <w:szCs w:val="24"/>
          <w:shd w:val="clear" w:color="auto" w:fill="FFFFFF"/>
        </w:rPr>
        <w:t xml:space="preserve">Praćenje i izvještavanje po rizicima predstavlja završnu fazu ciklusa upravljanja rizicima u </w:t>
      </w:r>
      <w:r w:rsidRPr="00A60F2B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Ljekarni</w:t>
      </w:r>
      <w:r w:rsidRPr="00A60F2B">
        <w:rPr>
          <w:rFonts w:cstheme="minorHAnsi"/>
          <w:color w:val="0D0D0D"/>
          <w:sz w:val="24"/>
          <w:szCs w:val="24"/>
          <w:shd w:val="clear" w:color="auto" w:fill="FFFFFF"/>
        </w:rPr>
        <w:t xml:space="preserve"> i osigurava povratnu informaciju o učinkovitosti poduzetih mjera te stvarnoj izloženosti rizicima.</w:t>
      </w:r>
    </w:p>
    <w:p w14:paraId="40EF904A" w14:textId="77777777" w:rsidR="00544FBB" w:rsidRDefault="00544FBB" w:rsidP="00544FBB">
      <w:pPr>
        <w:spacing w:after="0"/>
        <w:ind w:firstLine="708"/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</w:pPr>
    </w:p>
    <w:p w14:paraId="4827AA85" w14:textId="3F5BD462" w:rsidR="00A60F2B" w:rsidRPr="00A60F2B" w:rsidRDefault="00A60F2B" w:rsidP="00A60F2B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A60F2B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Praćenje rizika</w:t>
      </w:r>
      <w:r w:rsidRPr="00A60F2B">
        <w:rPr>
          <w:rFonts w:cstheme="minorHAnsi"/>
          <w:color w:val="0D0D0D"/>
          <w:sz w:val="24"/>
          <w:szCs w:val="24"/>
          <w:shd w:val="clear" w:color="auto" w:fill="FFFFFF"/>
        </w:rPr>
        <w:t xml:space="preserve"> obuhvaća:</w:t>
      </w:r>
    </w:p>
    <w:p w14:paraId="34C58403" w14:textId="77777777" w:rsidR="00A60F2B" w:rsidRPr="00A60F2B" w:rsidRDefault="00A60F2B">
      <w:pPr>
        <w:numPr>
          <w:ilvl w:val="0"/>
          <w:numId w:val="17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A60F2B">
        <w:rPr>
          <w:rFonts w:cstheme="minorHAnsi"/>
          <w:color w:val="0D0D0D"/>
          <w:sz w:val="24"/>
          <w:szCs w:val="24"/>
          <w:shd w:val="clear" w:color="auto" w:fill="FFFFFF"/>
        </w:rPr>
        <w:t>praćenje provedbe mjera za ublažavanje ili otklanjanje rizika,</w:t>
      </w:r>
    </w:p>
    <w:p w14:paraId="18663CD0" w14:textId="77777777" w:rsidR="00A60F2B" w:rsidRPr="00A60F2B" w:rsidRDefault="00A60F2B">
      <w:pPr>
        <w:numPr>
          <w:ilvl w:val="0"/>
          <w:numId w:val="17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A60F2B">
        <w:rPr>
          <w:rFonts w:cstheme="minorHAnsi"/>
          <w:color w:val="0D0D0D"/>
          <w:sz w:val="24"/>
          <w:szCs w:val="24"/>
          <w:shd w:val="clear" w:color="auto" w:fill="FFFFFF"/>
        </w:rPr>
        <w:t>praćenje statusa rizika i promjena u njegovoj izloženosti,</w:t>
      </w:r>
    </w:p>
    <w:p w14:paraId="2537A33F" w14:textId="77777777" w:rsidR="00A60F2B" w:rsidRPr="00A60F2B" w:rsidRDefault="00A60F2B">
      <w:pPr>
        <w:numPr>
          <w:ilvl w:val="0"/>
          <w:numId w:val="17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A60F2B">
        <w:rPr>
          <w:rFonts w:cstheme="minorHAnsi"/>
          <w:color w:val="0D0D0D"/>
          <w:sz w:val="24"/>
          <w:szCs w:val="24"/>
          <w:shd w:val="clear" w:color="auto" w:fill="FFFFFF"/>
        </w:rPr>
        <w:t>procjenu je li izloženost smanjena, povećana ili nepromijenjena, ovisno o provedbi mjera i novim okolnostima u poslovanju.</w:t>
      </w:r>
    </w:p>
    <w:p w14:paraId="151A6ABE" w14:textId="618EFBB7" w:rsidR="00A60F2B" w:rsidRPr="00A60F2B" w:rsidRDefault="00A60F2B" w:rsidP="00A60F2B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0C5825">
        <w:rPr>
          <w:rFonts w:cstheme="minorHAnsi"/>
          <w:color w:val="0D0D0D"/>
          <w:sz w:val="24"/>
          <w:szCs w:val="24"/>
          <w:shd w:val="clear" w:color="auto" w:fill="FFFFFF"/>
        </w:rPr>
        <w:t xml:space="preserve">Izvještavanje po rizicima provodi se za </w:t>
      </w:r>
      <w:r w:rsidR="000C5825" w:rsidRPr="000C5825">
        <w:rPr>
          <w:rFonts w:cstheme="minorHAnsi"/>
          <w:color w:val="0D0D0D"/>
          <w:sz w:val="24"/>
          <w:szCs w:val="24"/>
          <w:shd w:val="clear" w:color="auto" w:fill="FFFFFF"/>
        </w:rPr>
        <w:t xml:space="preserve">sve </w:t>
      </w:r>
      <w:r w:rsidRPr="000C5825">
        <w:rPr>
          <w:rFonts w:cstheme="minorHAnsi"/>
          <w:color w:val="0D0D0D"/>
          <w:sz w:val="24"/>
          <w:szCs w:val="24"/>
          <w:shd w:val="clear" w:color="auto" w:fill="FFFFFF"/>
        </w:rPr>
        <w:t xml:space="preserve">rizike </w:t>
      </w:r>
      <w:r w:rsidR="000C5825" w:rsidRPr="000C5825">
        <w:rPr>
          <w:rFonts w:cstheme="minorHAnsi"/>
          <w:color w:val="0D0D0D"/>
          <w:sz w:val="24"/>
          <w:szCs w:val="24"/>
          <w:shd w:val="clear" w:color="auto" w:fill="FFFFFF"/>
        </w:rPr>
        <w:t xml:space="preserve">(mali, srednji, visoki). </w:t>
      </w:r>
      <w:r w:rsidRPr="000C5825">
        <w:rPr>
          <w:rFonts w:cstheme="minorHAnsi"/>
          <w:color w:val="0D0D0D"/>
          <w:sz w:val="24"/>
          <w:szCs w:val="24"/>
          <w:shd w:val="clear" w:color="auto" w:fill="FFFFFF"/>
        </w:rPr>
        <w:t xml:space="preserve">Za tu svrhu koristi se posebna evidencijska lista </w:t>
      </w:r>
      <w:r w:rsidRPr="00D94276">
        <w:rPr>
          <w:rFonts w:cstheme="minorHAnsi"/>
          <w:b/>
          <w:bCs/>
          <w:i/>
          <w:iCs/>
          <w:color w:val="0D0D0D"/>
          <w:sz w:val="24"/>
          <w:szCs w:val="24"/>
          <w:shd w:val="clear" w:color="auto" w:fill="FFFFFF"/>
        </w:rPr>
        <w:t>Izvještaji po rizicima</w:t>
      </w:r>
      <w:r w:rsidRPr="000C5825">
        <w:rPr>
          <w:rFonts w:cstheme="minorHAnsi"/>
          <w:color w:val="0D0D0D"/>
          <w:sz w:val="24"/>
          <w:szCs w:val="24"/>
          <w:shd w:val="clear" w:color="auto" w:fill="FFFFFF"/>
        </w:rPr>
        <w:t>.</w:t>
      </w:r>
    </w:p>
    <w:p w14:paraId="04A145F7" w14:textId="2DC68F21" w:rsidR="00544FBB" w:rsidRPr="00544FBB" w:rsidRDefault="00544FBB" w:rsidP="00544FBB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544FBB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Izrada i dostava izvješća</w:t>
      </w:r>
      <w:r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:</w:t>
      </w:r>
    </w:p>
    <w:p w14:paraId="3A05B58D" w14:textId="77777777" w:rsidR="00544FBB" w:rsidRPr="00544FBB" w:rsidRDefault="00544FBB">
      <w:pPr>
        <w:numPr>
          <w:ilvl w:val="0"/>
          <w:numId w:val="42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544FBB">
        <w:rPr>
          <w:rFonts w:cstheme="minorHAnsi"/>
          <w:color w:val="0D0D0D"/>
          <w:sz w:val="24"/>
          <w:szCs w:val="24"/>
          <w:shd w:val="clear" w:color="auto" w:fill="FFFFFF"/>
        </w:rPr>
        <w:t>Voditelj ustrojstvene jedinice izrađuje izvješće o postupanjima za operativne rizike koji nisu u</w:t>
      </w:r>
      <w:r w:rsidRPr="00544FBB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 xml:space="preserve"> </w:t>
      </w:r>
      <w:r w:rsidRPr="00D94276">
        <w:rPr>
          <w:rFonts w:cstheme="minorHAnsi"/>
          <w:b/>
          <w:bCs/>
          <w:i/>
          <w:iCs/>
          <w:color w:val="0D0D0D"/>
          <w:sz w:val="24"/>
          <w:szCs w:val="24"/>
          <w:shd w:val="clear" w:color="auto" w:fill="FFFFFF"/>
        </w:rPr>
        <w:t>Registru rizika</w:t>
      </w:r>
      <w:r w:rsidRPr="00544FBB">
        <w:rPr>
          <w:rFonts w:cstheme="minorHAnsi"/>
          <w:color w:val="0D0D0D"/>
          <w:sz w:val="24"/>
          <w:szCs w:val="24"/>
          <w:shd w:val="clear" w:color="auto" w:fill="FFFFFF"/>
        </w:rPr>
        <w:t xml:space="preserve"> (niski rizici) jednom godišnje; izvješće se može izraditi u sklopu pregleda sustava kvalitete.</w:t>
      </w:r>
    </w:p>
    <w:p w14:paraId="0812AB22" w14:textId="77777777" w:rsidR="00544FBB" w:rsidRPr="00544FBB" w:rsidRDefault="00544FBB">
      <w:pPr>
        <w:numPr>
          <w:ilvl w:val="0"/>
          <w:numId w:val="42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544FBB">
        <w:rPr>
          <w:rFonts w:cstheme="minorHAnsi"/>
          <w:color w:val="0D0D0D"/>
          <w:sz w:val="24"/>
          <w:szCs w:val="24"/>
          <w:shd w:val="clear" w:color="auto" w:fill="FFFFFF"/>
        </w:rPr>
        <w:t>Ravnatelj izrađuje izvješća za sve rizike upisane u</w:t>
      </w:r>
      <w:r w:rsidRPr="00544FBB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 xml:space="preserve"> </w:t>
      </w:r>
      <w:r w:rsidRPr="00D94276">
        <w:rPr>
          <w:rFonts w:cstheme="minorHAnsi"/>
          <w:b/>
          <w:bCs/>
          <w:i/>
          <w:iCs/>
          <w:color w:val="0D0D0D"/>
          <w:sz w:val="24"/>
          <w:szCs w:val="24"/>
          <w:shd w:val="clear" w:color="auto" w:fill="FFFFFF"/>
        </w:rPr>
        <w:t>Registar rizika</w:t>
      </w:r>
      <w:r w:rsidRPr="00544FBB">
        <w:rPr>
          <w:rFonts w:cstheme="minorHAnsi"/>
          <w:color w:val="0D0D0D"/>
          <w:sz w:val="24"/>
          <w:szCs w:val="24"/>
          <w:shd w:val="clear" w:color="auto" w:fill="FFFFFF"/>
        </w:rPr>
        <w:t xml:space="preserve"> (srednji i visoki; strateški i operativni).</w:t>
      </w:r>
    </w:p>
    <w:p w14:paraId="4F3BE0B6" w14:textId="40BCFDDE" w:rsidR="00544FBB" w:rsidRPr="00544FBB" w:rsidRDefault="00544FBB">
      <w:pPr>
        <w:numPr>
          <w:ilvl w:val="0"/>
          <w:numId w:val="42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544FBB">
        <w:rPr>
          <w:rFonts w:cstheme="minorHAnsi"/>
          <w:color w:val="0D0D0D"/>
          <w:sz w:val="24"/>
          <w:szCs w:val="24"/>
          <w:shd w:val="clear" w:color="auto" w:fill="FFFFFF"/>
        </w:rPr>
        <w:t>Izvješća se dostavljaju</w:t>
      </w:r>
      <w:r w:rsidRPr="00544FBB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 xml:space="preserve"> Upravnom vijeću</w:t>
      </w:r>
      <w:r w:rsidRPr="00544FBB">
        <w:rPr>
          <w:rFonts w:cstheme="minorHAnsi"/>
          <w:color w:val="0D0D0D"/>
          <w:sz w:val="24"/>
          <w:szCs w:val="24"/>
          <w:shd w:val="clear" w:color="auto" w:fill="FFFFFF"/>
        </w:rPr>
        <w:t xml:space="preserve"> u sljedećoj učestalosti: za rizike u</w:t>
      </w:r>
      <w:r w:rsidRPr="00544FBB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 xml:space="preserve"> </w:t>
      </w:r>
      <w:r w:rsidRPr="00D94276">
        <w:rPr>
          <w:rFonts w:cstheme="minorHAnsi"/>
          <w:b/>
          <w:bCs/>
          <w:i/>
          <w:iCs/>
          <w:color w:val="0D0D0D"/>
          <w:sz w:val="24"/>
          <w:szCs w:val="24"/>
          <w:shd w:val="clear" w:color="auto" w:fill="FFFFFF"/>
        </w:rPr>
        <w:t>Registru rizika</w:t>
      </w:r>
      <w:r w:rsidRPr="00544FBB">
        <w:rPr>
          <w:rFonts w:cstheme="minorHAnsi"/>
          <w:color w:val="0D0D0D"/>
          <w:sz w:val="24"/>
          <w:szCs w:val="24"/>
          <w:shd w:val="clear" w:color="auto" w:fill="FFFFFF"/>
        </w:rPr>
        <w:t xml:space="preserve"> – po završetku svake značajne mjere ili najmanje tromjesečno; za rizike koji nisu u</w:t>
      </w:r>
      <w:r w:rsidRPr="00544FBB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 xml:space="preserve"> </w:t>
      </w:r>
      <w:r w:rsidRPr="00D94276">
        <w:rPr>
          <w:rFonts w:cstheme="minorHAnsi"/>
          <w:b/>
          <w:bCs/>
          <w:i/>
          <w:iCs/>
          <w:color w:val="0D0D0D"/>
          <w:sz w:val="24"/>
          <w:szCs w:val="24"/>
          <w:shd w:val="clear" w:color="auto" w:fill="FFFFFF"/>
        </w:rPr>
        <w:t>Registru</w:t>
      </w:r>
      <w:r w:rsidRPr="00D94276">
        <w:rPr>
          <w:rFonts w:cstheme="minorHAnsi"/>
          <w:i/>
          <w:iCs/>
          <w:color w:val="0D0D0D"/>
          <w:sz w:val="24"/>
          <w:szCs w:val="24"/>
          <w:shd w:val="clear" w:color="auto" w:fill="FFFFFF"/>
        </w:rPr>
        <w:t xml:space="preserve"> </w:t>
      </w:r>
      <w:r w:rsidRPr="00544FBB">
        <w:rPr>
          <w:rFonts w:cstheme="minorHAnsi"/>
          <w:color w:val="0D0D0D"/>
          <w:sz w:val="24"/>
          <w:szCs w:val="24"/>
          <w:shd w:val="clear" w:color="auto" w:fill="FFFFFF"/>
        </w:rPr>
        <w:t>– jednom godišnje (po mogućnosti u sklopu pregleda sustava kvalitete).</w:t>
      </w:r>
    </w:p>
    <w:p w14:paraId="3BCBDB6E" w14:textId="0C07BED0" w:rsidR="00D33B13" w:rsidRDefault="00411F29" w:rsidP="00A60F2B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411F29">
        <w:rPr>
          <w:rFonts w:cstheme="minorHAnsi"/>
          <w:b/>
          <w:bCs/>
          <w:i/>
          <w:iCs/>
          <w:color w:val="0D0D0D"/>
          <w:sz w:val="24"/>
          <w:szCs w:val="24"/>
          <w:shd w:val="clear" w:color="auto" w:fill="FFFFFF"/>
        </w:rPr>
        <w:t xml:space="preserve">Izvještaji po rizicima </w:t>
      </w:r>
      <w:r w:rsidRPr="00411F29">
        <w:rPr>
          <w:rFonts w:cstheme="minorHAnsi"/>
          <w:color w:val="0D0D0D"/>
          <w:sz w:val="24"/>
          <w:szCs w:val="24"/>
          <w:shd w:val="clear" w:color="auto" w:fill="FFFFFF"/>
        </w:rPr>
        <w:t>omogućuju kontinuirano praćenje provedbe mjera i daju podlogu za odlučivanje o daljnjem postupanju, a njihovi rezultati koriste se i kao ulaz u godišnji plan rada</w:t>
      </w:r>
      <w:r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r w:rsidRPr="00411F29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Ljekarne</w:t>
      </w:r>
      <w:r w:rsidRPr="00411F29">
        <w:rPr>
          <w:rFonts w:cstheme="minorHAnsi"/>
          <w:color w:val="0D0D0D"/>
          <w:sz w:val="24"/>
          <w:szCs w:val="24"/>
          <w:shd w:val="clear" w:color="auto" w:fill="FFFFFF"/>
        </w:rPr>
        <w:t>, plan nabave i financijsko planiranje</w:t>
      </w:r>
      <w:r>
        <w:rPr>
          <w:rFonts w:cstheme="minorHAnsi"/>
          <w:color w:val="0D0D0D"/>
          <w:sz w:val="24"/>
          <w:szCs w:val="24"/>
          <w:shd w:val="clear" w:color="auto" w:fill="FFFFFF"/>
        </w:rPr>
        <w:t>.</w:t>
      </w:r>
    </w:p>
    <w:p w14:paraId="4809052A" w14:textId="77777777" w:rsidR="00E726C9" w:rsidRDefault="00E726C9" w:rsidP="00A60F2B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E726C9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Napomena:</w:t>
      </w:r>
      <w:r w:rsidRPr="00E726C9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</w:p>
    <w:p w14:paraId="62726ED4" w14:textId="2F0DBFB7" w:rsidR="00E726C9" w:rsidRDefault="00E726C9" w:rsidP="00A60F2B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E726C9">
        <w:rPr>
          <w:rFonts w:cstheme="minorHAnsi"/>
          <w:color w:val="0D0D0D"/>
          <w:sz w:val="24"/>
          <w:szCs w:val="24"/>
          <w:shd w:val="clear" w:color="auto" w:fill="FFFFFF"/>
        </w:rPr>
        <w:t xml:space="preserve">Sažetak upravljanja rizicima uključuje se i u godišnje izvješće o radu ustanove koje se dostavlja </w:t>
      </w:r>
      <w:r w:rsidRPr="00E726C9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Osnivaču</w:t>
      </w:r>
      <w:r>
        <w:rPr>
          <w:rFonts w:cstheme="minorHAnsi"/>
          <w:color w:val="0D0D0D"/>
          <w:sz w:val="24"/>
          <w:szCs w:val="24"/>
          <w:shd w:val="clear" w:color="auto" w:fill="FFFFFF"/>
        </w:rPr>
        <w:t>.</w:t>
      </w:r>
    </w:p>
    <w:p w14:paraId="3EE6C74D" w14:textId="576CD012" w:rsidR="00A60F2B" w:rsidRPr="00A60F2B" w:rsidRDefault="00A60F2B" w:rsidP="00A966DD">
      <w:pPr>
        <w:pStyle w:val="podnaslov"/>
      </w:pPr>
      <w:r w:rsidRPr="00A60F2B">
        <w:lastRenderedPageBreak/>
        <w:t>5.6.1. Pokazatelji učinkovitosti (</w:t>
      </w:r>
      <w:proofErr w:type="spellStart"/>
      <w:r w:rsidRPr="00A60F2B">
        <w:t>KPI</w:t>
      </w:r>
      <w:proofErr w:type="spellEnd"/>
      <w:r w:rsidRPr="00A60F2B">
        <w:t>) u praćenju rizika</w:t>
      </w:r>
      <w:r w:rsidR="00A966DD">
        <w:t>:</w:t>
      </w:r>
    </w:p>
    <w:p w14:paraId="73AADF1F" w14:textId="77777777" w:rsidR="002A43B3" w:rsidRDefault="00A60F2B" w:rsidP="00A60F2B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A60F2B">
        <w:rPr>
          <w:rFonts w:cstheme="minorHAnsi"/>
          <w:color w:val="0D0D0D"/>
          <w:sz w:val="24"/>
          <w:szCs w:val="24"/>
          <w:shd w:val="clear" w:color="auto" w:fill="FFFFFF"/>
        </w:rPr>
        <w:t>Pokazatelji učinkovitosti (</w:t>
      </w:r>
      <w:proofErr w:type="spellStart"/>
      <w:r w:rsidRPr="00A60F2B">
        <w:rPr>
          <w:rFonts w:cstheme="minorHAnsi"/>
          <w:color w:val="0D0D0D"/>
          <w:sz w:val="24"/>
          <w:szCs w:val="24"/>
          <w:shd w:val="clear" w:color="auto" w:fill="FFFFFF"/>
        </w:rPr>
        <w:t>KPI</w:t>
      </w:r>
      <w:proofErr w:type="spellEnd"/>
      <w:r w:rsidRPr="00A60F2B">
        <w:rPr>
          <w:rFonts w:cstheme="minorHAnsi"/>
          <w:color w:val="0D0D0D"/>
          <w:sz w:val="24"/>
          <w:szCs w:val="24"/>
          <w:shd w:val="clear" w:color="auto" w:fill="FFFFFF"/>
        </w:rPr>
        <w:t xml:space="preserve">) u praćenju rizika su mjerljive metrike koje objektivno pokazuju smanjuje li se ili raste izloženost riziku te imaju li poduzete mjere očekivani učinak. </w:t>
      </w:r>
    </w:p>
    <w:p w14:paraId="5FBD1A79" w14:textId="2D6415F3" w:rsidR="00A60F2B" w:rsidRPr="00A60F2B" w:rsidRDefault="00A60F2B" w:rsidP="00A60F2B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proofErr w:type="spellStart"/>
      <w:r w:rsidRPr="00A60F2B">
        <w:rPr>
          <w:rFonts w:cstheme="minorHAnsi"/>
          <w:color w:val="0D0D0D"/>
          <w:sz w:val="24"/>
          <w:szCs w:val="24"/>
          <w:shd w:val="clear" w:color="auto" w:fill="FFFFFF"/>
        </w:rPr>
        <w:t>KPI</w:t>
      </w:r>
      <w:proofErr w:type="spellEnd"/>
      <w:r w:rsidRPr="00A60F2B">
        <w:rPr>
          <w:rFonts w:cstheme="minorHAnsi"/>
          <w:color w:val="0D0D0D"/>
          <w:sz w:val="24"/>
          <w:szCs w:val="24"/>
          <w:shd w:val="clear" w:color="auto" w:fill="FFFFFF"/>
        </w:rPr>
        <w:t xml:space="preserve"> ne zamjenjuju </w:t>
      </w:r>
      <w:proofErr w:type="spellStart"/>
      <w:r w:rsidRPr="00A60F2B">
        <w:rPr>
          <w:rFonts w:cstheme="minorHAnsi"/>
          <w:color w:val="0D0D0D"/>
          <w:sz w:val="24"/>
          <w:szCs w:val="24"/>
          <w:shd w:val="clear" w:color="auto" w:fill="FFFFFF"/>
        </w:rPr>
        <w:t>VNR</w:t>
      </w:r>
      <w:proofErr w:type="spellEnd"/>
      <w:r w:rsidRPr="00A60F2B">
        <w:rPr>
          <w:rFonts w:cstheme="minorHAnsi"/>
          <w:color w:val="0D0D0D"/>
          <w:sz w:val="24"/>
          <w:szCs w:val="24"/>
          <w:shd w:val="clear" w:color="auto" w:fill="FFFFFF"/>
        </w:rPr>
        <w:t>/</w:t>
      </w:r>
      <w:proofErr w:type="spellStart"/>
      <w:r w:rsidRPr="00A60F2B">
        <w:rPr>
          <w:rFonts w:cstheme="minorHAnsi"/>
          <w:color w:val="0D0D0D"/>
          <w:sz w:val="24"/>
          <w:szCs w:val="24"/>
          <w:shd w:val="clear" w:color="auto" w:fill="FFFFFF"/>
        </w:rPr>
        <w:t>PUR</w:t>
      </w:r>
      <w:proofErr w:type="spellEnd"/>
      <w:r w:rsidRPr="00A60F2B">
        <w:rPr>
          <w:rFonts w:cstheme="minorHAnsi"/>
          <w:color w:val="0D0D0D"/>
          <w:sz w:val="24"/>
          <w:szCs w:val="24"/>
          <w:shd w:val="clear" w:color="auto" w:fill="FFFFFF"/>
        </w:rPr>
        <w:t xml:space="preserve"> matricu</w:t>
      </w:r>
      <w:r>
        <w:rPr>
          <w:rFonts w:cstheme="minorHAnsi"/>
          <w:color w:val="0D0D0D"/>
          <w:sz w:val="24"/>
          <w:szCs w:val="24"/>
          <w:shd w:val="clear" w:color="auto" w:fill="FFFFFF"/>
        </w:rPr>
        <w:t xml:space="preserve">, </w:t>
      </w:r>
      <w:r w:rsidRPr="00A60F2B">
        <w:rPr>
          <w:rFonts w:cstheme="minorHAnsi"/>
          <w:color w:val="0D0D0D"/>
          <w:sz w:val="24"/>
          <w:szCs w:val="24"/>
          <w:shd w:val="clear" w:color="auto" w:fill="FFFFFF"/>
        </w:rPr>
        <w:t>nego je dopunjuju i služe kao podloga za odluku o ponovnoj procjeni rizika ili promjeni njegovog statusa.</w:t>
      </w:r>
    </w:p>
    <w:p w14:paraId="0E120363" w14:textId="77777777" w:rsidR="00544FBB" w:rsidRDefault="00544FBB" w:rsidP="00544FBB">
      <w:pPr>
        <w:spacing w:after="0"/>
        <w:ind w:left="720"/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</w:pPr>
    </w:p>
    <w:p w14:paraId="50434272" w14:textId="539173BD" w:rsidR="00A60F2B" w:rsidRPr="00A60F2B" w:rsidRDefault="00A60F2B" w:rsidP="00544FBB">
      <w:pPr>
        <w:spacing w:after="0"/>
        <w:ind w:left="720"/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U</w:t>
      </w:r>
      <w:r w:rsidRPr="00A60F2B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lazni podaci i pokazatelji</w:t>
      </w:r>
      <w:r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:</w:t>
      </w:r>
    </w:p>
    <w:p w14:paraId="3F58E2F6" w14:textId="77777777" w:rsidR="00A60F2B" w:rsidRPr="00A60F2B" w:rsidRDefault="00A60F2B" w:rsidP="00544FBB">
      <w:pPr>
        <w:spacing w:after="0"/>
        <w:ind w:left="720"/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</w:pPr>
      <w:r w:rsidRPr="00A60F2B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Ulazni podaci (izvori):</w:t>
      </w:r>
    </w:p>
    <w:p w14:paraId="5007BF26" w14:textId="77777777" w:rsidR="00A60F2B" w:rsidRPr="00A60F2B" w:rsidRDefault="00A60F2B">
      <w:pPr>
        <w:numPr>
          <w:ilvl w:val="0"/>
          <w:numId w:val="18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A60F2B">
        <w:rPr>
          <w:rFonts w:cstheme="minorHAnsi"/>
          <w:color w:val="0D0D0D"/>
          <w:sz w:val="24"/>
          <w:szCs w:val="24"/>
          <w:shd w:val="clear" w:color="auto" w:fill="FFFFFF"/>
        </w:rPr>
        <w:t>operativni i financijski sustavi (računovodstvo, nabava, skladište, izdavanje)</w:t>
      </w:r>
    </w:p>
    <w:p w14:paraId="543CEF18" w14:textId="77777777" w:rsidR="00A60F2B" w:rsidRPr="00A60F2B" w:rsidRDefault="00A60F2B">
      <w:pPr>
        <w:numPr>
          <w:ilvl w:val="0"/>
          <w:numId w:val="18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A60F2B">
        <w:rPr>
          <w:rFonts w:cstheme="minorHAnsi"/>
          <w:color w:val="0D0D0D"/>
          <w:sz w:val="24"/>
          <w:szCs w:val="24"/>
          <w:shd w:val="clear" w:color="auto" w:fill="FFFFFF"/>
        </w:rPr>
        <w:t>kadrovske evidencije (bolovanja, fluktuacija, manjak ključnih kompetencija)</w:t>
      </w:r>
    </w:p>
    <w:p w14:paraId="40AD40D6" w14:textId="77777777" w:rsidR="00A60F2B" w:rsidRPr="00A60F2B" w:rsidRDefault="00A60F2B">
      <w:pPr>
        <w:numPr>
          <w:ilvl w:val="0"/>
          <w:numId w:val="18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A60F2B">
        <w:rPr>
          <w:rFonts w:cstheme="minorHAnsi"/>
          <w:color w:val="0D0D0D"/>
          <w:sz w:val="24"/>
          <w:szCs w:val="24"/>
          <w:shd w:val="clear" w:color="auto" w:fill="FFFFFF"/>
        </w:rPr>
        <w:t>evidencije kvalitete i sigurnosti (pritužbe, incidenti, nenamjerni događaji)</w:t>
      </w:r>
    </w:p>
    <w:p w14:paraId="519D38C5" w14:textId="77777777" w:rsidR="00A60F2B" w:rsidRPr="00A60F2B" w:rsidRDefault="00A60F2B">
      <w:pPr>
        <w:numPr>
          <w:ilvl w:val="0"/>
          <w:numId w:val="18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A60F2B">
        <w:rPr>
          <w:rFonts w:cstheme="minorHAnsi"/>
          <w:color w:val="0D0D0D"/>
          <w:sz w:val="24"/>
          <w:szCs w:val="24"/>
          <w:shd w:val="clear" w:color="auto" w:fill="FFFFFF"/>
        </w:rPr>
        <w:t>IT sustavi (zastoji, dostupnost)</w:t>
      </w:r>
    </w:p>
    <w:p w14:paraId="68016CFC" w14:textId="7C7FF2C5" w:rsidR="00A966DD" w:rsidRPr="00544FBB" w:rsidRDefault="00A60F2B">
      <w:pPr>
        <w:numPr>
          <w:ilvl w:val="0"/>
          <w:numId w:val="18"/>
        </w:numPr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</w:pPr>
      <w:r w:rsidRPr="00544FBB">
        <w:rPr>
          <w:rFonts w:cstheme="minorHAnsi"/>
          <w:color w:val="0D0D0D"/>
          <w:sz w:val="24"/>
          <w:szCs w:val="24"/>
          <w:shd w:val="clear" w:color="auto" w:fill="FFFFFF"/>
        </w:rPr>
        <w:t>vanjski izvori (revizijska izvješća, regulatorne objave, dobavljači, mediji)</w:t>
      </w:r>
    </w:p>
    <w:p w14:paraId="05D688E2" w14:textId="77777777" w:rsidR="006A7E19" w:rsidRDefault="006A7E19" w:rsidP="00A60F2B">
      <w:pPr>
        <w:ind w:left="720"/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</w:pPr>
    </w:p>
    <w:p w14:paraId="30FC929F" w14:textId="7C30749A" w:rsidR="00A60F2B" w:rsidRPr="00A60F2B" w:rsidRDefault="00A60F2B" w:rsidP="00A60F2B">
      <w:pPr>
        <w:ind w:left="720"/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</w:pPr>
      <w:r w:rsidRPr="00A60F2B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Ključni pokazatelji (</w:t>
      </w:r>
      <w:proofErr w:type="spellStart"/>
      <w:r w:rsidRPr="00A60F2B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KPI</w:t>
      </w:r>
      <w:proofErr w:type="spellEnd"/>
      <w:r w:rsidRPr="00A60F2B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):</w:t>
      </w:r>
    </w:p>
    <w:p w14:paraId="6491A132" w14:textId="77777777" w:rsidR="00A60F2B" w:rsidRPr="00A60F2B" w:rsidRDefault="00A60F2B">
      <w:pPr>
        <w:numPr>
          <w:ilvl w:val="0"/>
          <w:numId w:val="19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A60F2B">
        <w:rPr>
          <w:rFonts w:cstheme="minorHAnsi"/>
          <w:color w:val="0D0D0D"/>
          <w:sz w:val="24"/>
          <w:szCs w:val="24"/>
          <w:shd w:val="clear" w:color="auto" w:fill="FFFFFF"/>
        </w:rPr>
        <w:t>broj prijavljenih rizika po ustrojstvenoj jedinici i tromjesečju</w:t>
      </w:r>
    </w:p>
    <w:p w14:paraId="41E1E749" w14:textId="77777777" w:rsidR="00A60F2B" w:rsidRPr="00A60F2B" w:rsidRDefault="00A60F2B">
      <w:pPr>
        <w:numPr>
          <w:ilvl w:val="0"/>
          <w:numId w:val="19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A60F2B">
        <w:rPr>
          <w:rFonts w:cstheme="minorHAnsi"/>
          <w:color w:val="0D0D0D"/>
          <w:sz w:val="24"/>
          <w:szCs w:val="24"/>
          <w:shd w:val="clear" w:color="auto" w:fill="FFFFFF"/>
        </w:rPr>
        <w:t>postotak realiziranih mjera iz Plana postupanja po riziku</w:t>
      </w:r>
    </w:p>
    <w:p w14:paraId="1272B97C" w14:textId="77777777" w:rsidR="00A60F2B" w:rsidRPr="00A60F2B" w:rsidRDefault="00A60F2B">
      <w:pPr>
        <w:numPr>
          <w:ilvl w:val="0"/>
          <w:numId w:val="19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A60F2B">
        <w:rPr>
          <w:rFonts w:cstheme="minorHAnsi"/>
          <w:color w:val="0D0D0D"/>
          <w:sz w:val="24"/>
          <w:szCs w:val="24"/>
          <w:shd w:val="clear" w:color="auto" w:fill="FFFFFF"/>
        </w:rPr>
        <w:t>broj provedenih internih revizija koje uključuju procjenu rizika</w:t>
      </w:r>
    </w:p>
    <w:p w14:paraId="564274FB" w14:textId="77777777" w:rsidR="00A60F2B" w:rsidRPr="00A60F2B" w:rsidRDefault="00A60F2B">
      <w:pPr>
        <w:numPr>
          <w:ilvl w:val="0"/>
          <w:numId w:val="19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A60F2B">
        <w:rPr>
          <w:rFonts w:cstheme="minorHAnsi"/>
          <w:color w:val="0D0D0D"/>
          <w:sz w:val="24"/>
          <w:szCs w:val="24"/>
          <w:shd w:val="clear" w:color="auto" w:fill="FFFFFF"/>
        </w:rPr>
        <w:t>prosječno vrijeme odziva na uočeni rizik (u danima) – od prijave do odluke o mjerama</w:t>
      </w:r>
    </w:p>
    <w:p w14:paraId="25502A1F" w14:textId="408DBF41" w:rsidR="00A60F2B" w:rsidRPr="00411F29" w:rsidRDefault="00A60F2B" w:rsidP="00411F29">
      <w:pPr>
        <w:numPr>
          <w:ilvl w:val="0"/>
          <w:numId w:val="19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A60F2B">
        <w:rPr>
          <w:rFonts w:cstheme="minorHAnsi"/>
          <w:color w:val="0D0D0D"/>
          <w:sz w:val="24"/>
          <w:szCs w:val="24"/>
          <w:shd w:val="clear" w:color="auto" w:fill="FFFFFF"/>
        </w:rPr>
        <w:t>broj educiranih zaposlenika o upravljanju rizicima u kalendarskoj godini</w:t>
      </w:r>
    </w:p>
    <w:p w14:paraId="700A3B88" w14:textId="7D3E8BEA" w:rsidR="00992D5B" w:rsidRDefault="007B1313" w:rsidP="00411F29">
      <w:pPr>
        <w:ind w:firstLine="36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7B1313">
        <w:rPr>
          <w:rFonts w:cstheme="minorHAnsi"/>
          <w:color w:val="0D0D0D"/>
          <w:sz w:val="24"/>
          <w:szCs w:val="24"/>
          <w:shd w:val="clear" w:color="auto" w:fill="FFFFFF"/>
        </w:rPr>
        <w:t xml:space="preserve">Podaci o </w:t>
      </w:r>
      <w:proofErr w:type="spellStart"/>
      <w:r w:rsidRPr="007B1313">
        <w:rPr>
          <w:rFonts w:cstheme="minorHAnsi"/>
          <w:color w:val="0D0D0D"/>
          <w:sz w:val="24"/>
          <w:szCs w:val="24"/>
          <w:shd w:val="clear" w:color="auto" w:fill="FFFFFF"/>
        </w:rPr>
        <w:t>KPI</w:t>
      </w:r>
      <w:proofErr w:type="spellEnd"/>
      <w:r w:rsidRPr="007B1313">
        <w:rPr>
          <w:rFonts w:cstheme="minorHAnsi"/>
          <w:color w:val="0D0D0D"/>
          <w:sz w:val="24"/>
          <w:szCs w:val="24"/>
          <w:shd w:val="clear" w:color="auto" w:fill="FFFFFF"/>
        </w:rPr>
        <w:t xml:space="preserve"> upisuju se u evidencijsku listu </w:t>
      </w:r>
      <w:r w:rsidRPr="00D94276">
        <w:rPr>
          <w:rFonts w:cstheme="minorHAnsi"/>
          <w:b/>
          <w:bCs/>
          <w:i/>
          <w:iCs/>
          <w:color w:val="0D0D0D"/>
          <w:sz w:val="24"/>
          <w:szCs w:val="24"/>
          <w:shd w:val="clear" w:color="auto" w:fill="FFFFFF"/>
        </w:rPr>
        <w:t>Izvještaji po rizicima</w:t>
      </w:r>
      <w:r w:rsidRPr="007B1313">
        <w:rPr>
          <w:rFonts w:cstheme="minorHAnsi"/>
          <w:color w:val="0D0D0D"/>
          <w:sz w:val="24"/>
          <w:szCs w:val="24"/>
          <w:shd w:val="clear" w:color="auto" w:fill="FFFFFF"/>
        </w:rPr>
        <w:t xml:space="preserve">. </w:t>
      </w:r>
    </w:p>
    <w:p w14:paraId="79F962C2" w14:textId="6F4E97EC" w:rsidR="00411F29" w:rsidRPr="00411F29" w:rsidRDefault="007B1313" w:rsidP="00411F29">
      <w:pPr>
        <w:ind w:firstLine="36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7B1313">
        <w:rPr>
          <w:rFonts w:cstheme="minorHAnsi"/>
          <w:color w:val="0D0D0D"/>
          <w:sz w:val="24"/>
          <w:szCs w:val="24"/>
          <w:shd w:val="clear" w:color="auto" w:fill="FFFFFF"/>
        </w:rPr>
        <w:t xml:space="preserve">Učestalost prikupljanja i razmatranja </w:t>
      </w:r>
      <w:proofErr w:type="spellStart"/>
      <w:r w:rsidRPr="007B1313">
        <w:rPr>
          <w:rFonts w:cstheme="minorHAnsi"/>
          <w:color w:val="0D0D0D"/>
          <w:sz w:val="24"/>
          <w:szCs w:val="24"/>
          <w:shd w:val="clear" w:color="auto" w:fill="FFFFFF"/>
        </w:rPr>
        <w:t>KPI</w:t>
      </w:r>
      <w:proofErr w:type="spellEnd"/>
      <w:r w:rsidRPr="007B1313">
        <w:rPr>
          <w:rFonts w:cstheme="minorHAnsi"/>
          <w:color w:val="0D0D0D"/>
          <w:sz w:val="24"/>
          <w:szCs w:val="24"/>
          <w:shd w:val="clear" w:color="auto" w:fill="FFFFFF"/>
        </w:rPr>
        <w:t xml:space="preserve"> usklađena je s pravilima praćenja iz </w:t>
      </w:r>
      <w:r w:rsidRPr="00A966DD">
        <w:rPr>
          <w:rFonts w:cstheme="minorHAnsi"/>
          <w:color w:val="0D0D0D"/>
          <w:sz w:val="24"/>
          <w:szCs w:val="24"/>
          <w:shd w:val="clear" w:color="auto" w:fill="FFFFFF"/>
        </w:rPr>
        <w:t>poglavlja 5.</w:t>
      </w:r>
      <w:r w:rsidR="002A43B3">
        <w:rPr>
          <w:rFonts w:cstheme="minorHAnsi"/>
          <w:color w:val="0D0D0D"/>
          <w:sz w:val="24"/>
          <w:szCs w:val="24"/>
          <w:shd w:val="clear" w:color="auto" w:fill="FFFFFF"/>
        </w:rPr>
        <w:t>6</w:t>
      </w:r>
      <w:r w:rsidRPr="00A966DD">
        <w:rPr>
          <w:rFonts w:cstheme="minorHAnsi"/>
          <w:color w:val="0D0D0D"/>
          <w:sz w:val="24"/>
          <w:szCs w:val="24"/>
          <w:shd w:val="clear" w:color="auto" w:fill="FFFFFF"/>
        </w:rPr>
        <w:t>.</w:t>
      </w:r>
      <w:r w:rsidRPr="007B1313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B1313">
        <w:rPr>
          <w:rFonts w:cstheme="minorHAnsi"/>
          <w:color w:val="0D0D0D"/>
          <w:sz w:val="24"/>
          <w:szCs w:val="24"/>
          <w:shd w:val="clear" w:color="auto" w:fill="FFFFFF"/>
        </w:rPr>
        <w:t>KPI</w:t>
      </w:r>
      <w:proofErr w:type="spellEnd"/>
      <w:r w:rsidRPr="007B1313">
        <w:rPr>
          <w:rFonts w:cstheme="minorHAnsi"/>
          <w:color w:val="0D0D0D"/>
          <w:sz w:val="24"/>
          <w:szCs w:val="24"/>
          <w:shd w:val="clear" w:color="auto" w:fill="FFFFFF"/>
        </w:rPr>
        <w:t xml:space="preserve"> se koriste kao ulaz u redovito izvještavanje, za procjenu trenda izloženosti</w:t>
      </w:r>
      <w:r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r w:rsidRPr="007B1313">
        <w:rPr>
          <w:rFonts w:cstheme="minorHAnsi"/>
          <w:color w:val="0D0D0D"/>
          <w:sz w:val="24"/>
          <w:szCs w:val="24"/>
          <w:shd w:val="clear" w:color="auto" w:fill="FFFFFF"/>
        </w:rPr>
        <w:t>(smanjena</w:t>
      </w:r>
      <w:r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r w:rsidRPr="007B1313">
        <w:rPr>
          <w:rFonts w:cstheme="minorHAnsi"/>
          <w:color w:val="0D0D0D"/>
          <w:sz w:val="24"/>
          <w:szCs w:val="24"/>
          <w:shd w:val="clear" w:color="auto" w:fill="FFFFFF"/>
        </w:rPr>
        <w:t>/</w:t>
      </w:r>
      <w:r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r w:rsidRPr="007B1313">
        <w:rPr>
          <w:rFonts w:cstheme="minorHAnsi"/>
          <w:color w:val="0D0D0D"/>
          <w:sz w:val="24"/>
          <w:szCs w:val="24"/>
          <w:shd w:val="clear" w:color="auto" w:fill="FFFFFF"/>
        </w:rPr>
        <w:t>nepromijenjena</w:t>
      </w:r>
      <w:r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r w:rsidRPr="007B1313">
        <w:rPr>
          <w:rFonts w:cstheme="minorHAnsi"/>
          <w:color w:val="0D0D0D"/>
          <w:sz w:val="24"/>
          <w:szCs w:val="24"/>
          <w:shd w:val="clear" w:color="auto" w:fill="FFFFFF"/>
        </w:rPr>
        <w:t>/</w:t>
      </w:r>
      <w:r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r w:rsidRPr="007B1313">
        <w:rPr>
          <w:rFonts w:cstheme="minorHAnsi"/>
          <w:color w:val="0D0D0D"/>
          <w:sz w:val="24"/>
          <w:szCs w:val="24"/>
          <w:shd w:val="clear" w:color="auto" w:fill="FFFFFF"/>
        </w:rPr>
        <w:t>povećana) te kao temelj za pokretanje izmjena mjera i/ili ponovne procjene rizika</w:t>
      </w:r>
      <w:r>
        <w:rPr>
          <w:rFonts w:cstheme="minorHAnsi"/>
          <w:color w:val="0D0D0D"/>
          <w:sz w:val="24"/>
          <w:szCs w:val="24"/>
          <w:shd w:val="clear" w:color="auto" w:fill="FFFFFF"/>
        </w:rPr>
        <w:t>.</w:t>
      </w:r>
    </w:p>
    <w:p w14:paraId="17F5FDE4" w14:textId="002AA5B8" w:rsidR="00E72F41" w:rsidRDefault="00E72F41" w:rsidP="006A7E19">
      <w:pPr>
        <w:ind w:firstLine="360"/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</w:pPr>
      <w:r w:rsidRPr="00E72F41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 xml:space="preserve">Napomena: </w:t>
      </w:r>
    </w:p>
    <w:p w14:paraId="2F443713" w14:textId="5904607A" w:rsidR="006A7E19" w:rsidRDefault="00E72F41" w:rsidP="006A7E19">
      <w:pPr>
        <w:ind w:firstLine="360"/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</w:pPr>
      <w:proofErr w:type="spellStart"/>
      <w:r w:rsidRPr="00E72F41">
        <w:rPr>
          <w:rFonts w:cstheme="minorHAnsi"/>
          <w:color w:val="0D0D0D"/>
          <w:sz w:val="24"/>
          <w:szCs w:val="24"/>
          <w:shd w:val="clear" w:color="auto" w:fill="FFFFFF"/>
        </w:rPr>
        <w:t>KPI</w:t>
      </w:r>
      <w:proofErr w:type="spellEnd"/>
      <w:r w:rsidRPr="00E72F41">
        <w:rPr>
          <w:rFonts w:cstheme="minorHAnsi"/>
          <w:color w:val="0D0D0D"/>
          <w:sz w:val="24"/>
          <w:szCs w:val="24"/>
          <w:shd w:val="clear" w:color="auto" w:fill="FFFFFF"/>
        </w:rPr>
        <w:t xml:space="preserve"> pokazatelji prate se kumulativno i uspoređuju s prethodnim razdobljima, radi uočavanja trenda kretanja rizika i učinkovitosti poduzetih mjera</w:t>
      </w:r>
      <w:r w:rsidRPr="00E72F41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.</w:t>
      </w:r>
    </w:p>
    <w:p w14:paraId="440D526B" w14:textId="777872D7" w:rsidR="00992D5B" w:rsidRPr="00992D5B" w:rsidRDefault="00992D5B" w:rsidP="00992D5B">
      <w:pPr>
        <w:ind w:firstLine="708"/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</w:pPr>
      <w:r w:rsidRPr="00992D5B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lastRenderedPageBreak/>
        <w:t>Korištenje izvještaja u praksi:</w:t>
      </w:r>
    </w:p>
    <w:p w14:paraId="4E1FBCE5" w14:textId="0E21918A" w:rsidR="00992D5B" w:rsidRPr="00992D5B" w:rsidRDefault="00992D5B">
      <w:pPr>
        <w:numPr>
          <w:ilvl w:val="0"/>
          <w:numId w:val="14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992D5B">
        <w:rPr>
          <w:rFonts w:cstheme="minorHAnsi"/>
          <w:color w:val="0D0D0D"/>
          <w:sz w:val="24"/>
          <w:szCs w:val="24"/>
          <w:shd w:val="clear" w:color="auto" w:fill="FFFFFF"/>
        </w:rPr>
        <w:t>izvještavanje o mjerama za smanjenje strateških rizika može biti dio izvještaja o realizaciji strateških ciljeva, odluka i kapitalnih projekata uz koje su ti rizici vezani,</w:t>
      </w:r>
    </w:p>
    <w:p w14:paraId="329E77DB" w14:textId="38D909AA" w:rsidR="00992D5B" w:rsidRPr="00992D5B" w:rsidRDefault="00992D5B">
      <w:pPr>
        <w:numPr>
          <w:ilvl w:val="0"/>
          <w:numId w:val="14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992D5B">
        <w:rPr>
          <w:rFonts w:cstheme="minorHAnsi"/>
          <w:color w:val="0D0D0D"/>
          <w:sz w:val="24"/>
          <w:szCs w:val="24"/>
          <w:shd w:val="clear" w:color="auto" w:fill="FFFFFF"/>
        </w:rPr>
        <w:t>izvještavanje o mjerama za smanjenje operativnih rizika može biti dio izvještaja o realizaciji operativnih planskih dokumenata (godišnji plan rada, plan investicijskog održavanja, plan nabave i dr.),</w:t>
      </w:r>
    </w:p>
    <w:p w14:paraId="0468DE29" w14:textId="4B153034" w:rsidR="00992D5B" w:rsidRPr="00992D5B" w:rsidRDefault="00992D5B">
      <w:pPr>
        <w:numPr>
          <w:ilvl w:val="0"/>
          <w:numId w:val="14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992D5B">
        <w:rPr>
          <w:rFonts w:cstheme="minorHAnsi"/>
          <w:color w:val="0D0D0D"/>
          <w:sz w:val="24"/>
          <w:szCs w:val="24"/>
          <w:shd w:val="clear" w:color="auto" w:fill="FFFFFF"/>
        </w:rPr>
        <w:t xml:space="preserve">praćenje i izvještavanje o strateškim rizicima može se provoditi i u okviru sjednica Upravnog vijeća i redovitih kolegija </w:t>
      </w:r>
      <w:r w:rsidR="0077427F">
        <w:rPr>
          <w:rFonts w:cstheme="minorHAnsi"/>
          <w:color w:val="0D0D0D"/>
          <w:sz w:val="24"/>
          <w:szCs w:val="24"/>
          <w:shd w:val="clear" w:color="auto" w:fill="FFFFFF"/>
        </w:rPr>
        <w:t>r</w:t>
      </w:r>
      <w:r w:rsidRPr="00992D5B">
        <w:rPr>
          <w:rFonts w:cstheme="minorHAnsi"/>
          <w:color w:val="0D0D0D"/>
          <w:sz w:val="24"/>
          <w:szCs w:val="24"/>
          <w:shd w:val="clear" w:color="auto" w:fill="FFFFFF"/>
        </w:rPr>
        <w:t>avnatelja,</w:t>
      </w:r>
    </w:p>
    <w:p w14:paraId="461F76F4" w14:textId="77777777" w:rsidR="00992D5B" w:rsidRPr="00992D5B" w:rsidRDefault="00992D5B">
      <w:pPr>
        <w:numPr>
          <w:ilvl w:val="0"/>
          <w:numId w:val="14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992D5B">
        <w:rPr>
          <w:rFonts w:cstheme="minorHAnsi"/>
          <w:color w:val="0D0D0D"/>
          <w:sz w:val="24"/>
          <w:szCs w:val="24"/>
          <w:shd w:val="clear" w:color="auto" w:fill="FFFFFF"/>
        </w:rPr>
        <w:t>praćenje i izvještavanje o operativnim rizicima može se provoditi u okviru redovitih sastanaka rukovoditelja ustrojstvenih jedinica,</w:t>
      </w:r>
    </w:p>
    <w:p w14:paraId="402340FD" w14:textId="77777777" w:rsidR="00992D5B" w:rsidRPr="00992D5B" w:rsidRDefault="00992D5B">
      <w:pPr>
        <w:numPr>
          <w:ilvl w:val="0"/>
          <w:numId w:val="14"/>
        </w:numPr>
        <w:spacing w:after="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992D5B">
        <w:rPr>
          <w:rFonts w:cstheme="minorHAnsi"/>
          <w:color w:val="0D0D0D"/>
          <w:sz w:val="24"/>
          <w:szCs w:val="24"/>
          <w:shd w:val="clear" w:color="auto" w:fill="FFFFFF"/>
        </w:rPr>
        <w:t>na sastancima rukovodstva može se raspravljati o adekvatnosti poduzetih mjera, predlagati nove mjere, donositi odluke o rokovima i odgovornim osobama,</w:t>
      </w:r>
    </w:p>
    <w:p w14:paraId="2380F54A" w14:textId="77777777" w:rsidR="00992D5B" w:rsidRPr="00992D5B" w:rsidRDefault="00992D5B">
      <w:pPr>
        <w:numPr>
          <w:ilvl w:val="0"/>
          <w:numId w:val="14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992D5B">
        <w:rPr>
          <w:rFonts w:cstheme="minorHAnsi"/>
          <w:color w:val="0D0D0D"/>
          <w:sz w:val="24"/>
          <w:szCs w:val="24"/>
          <w:shd w:val="clear" w:color="auto" w:fill="FFFFFF"/>
        </w:rPr>
        <w:t>prikupljene informacije koriste se za ažuriranje podataka u Registru rizika (nove mjere, rokovi, odgovorne osobe).</w:t>
      </w:r>
    </w:p>
    <w:p w14:paraId="254EE762" w14:textId="41B560FF" w:rsidR="00992D5B" w:rsidRPr="00992D5B" w:rsidRDefault="00992D5B" w:rsidP="00992D5B">
      <w:pPr>
        <w:ind w:firstLine="708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992D5B">
        <w:rPr>
          <w:rFonts w:cstheme="minorHAnsi"/>
          <w:color w:val="0D0D0D"/>
          <w:sz w:val="24"/>
          <w:szCs w:val="24"/>
          <w:shd w:val="clear" w:color="auto" w:fill="FFFFFF"/>
        </w:rPr>
        <w:t xml:space="preserve">Ovisno o značaju i okolnostima, mogu se pripremati i posebna izvješća o rizicima koja služe rukovodstvu i </w:t>
      </w:r>
      <w:r w:rsidRPr="00992D5B"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  <w:t>Upravnom vijeću</w:t>
      </w:r>
      <w:r w:rsidRPr="00992D5B">
        <w:rPr>
          <w:rFonts w:cstheme="minorHAnsi"/>
          <w:color w:val="0D0D0D"/>
          <w:sz w:val="24"/>
          <w:szCs w:val="24"/>
          <w:shd w:val="clear" w:color="auto" w:fill="FFFFFF"/>
        </w:rPr>
        <w:t xml:space="preserve"> za donošenje odluka</w:t>
      </w:r>
      <w:r>
        <w:rPr>
          <w:rFonts w:cstheme="minorHAnsi"/>
          <w:color w:val="0D0D0D"/>
          <w:sz w:val="24"/>
          <w:szCs w:val="24"/>
          <w:shd w:val="clear" w:color="auto" w:fill="FFFFFF"/>
        </w:rPr>
        <w:t>.</w:t>
      </w:r>
    </w:p>
    <w:p w14:paraId="65A12073" w14:textId="77777777" w:rsidR="009C4303" w:rsidRDefault="009C4303" w:rsidP="00733433">
      <w:pPr>
        <w:rPr>
          <w:sz w:val="24"/>
          <w:szCs w:val="24"/>
        </w:rPr>
      </w:pPr>
    </w:p>
    <w:p w14:paraId="54F4C278" w14:textId="77777777" w:rsidR="00E72F41" w:rsidRDefault="00E72F41" w:rsidP="00733433">
      <w:pPr>
        <w:rPr>
          <w:sz w:val="24"/>
          <w:szCs w:val="24"/>
        </w:rPr>
      </w:pPr>
    </w:p>
    <w:p w14:paraId="39E6442D" w14:textId="77777777" w:rsidR="00EE5611" w:rsidRPr="00EE5611" w:rsidRDefault="00EE5611" w:rsidP="00EE5611">
      <w:pPr>
        <w:pStyle w:val="Naslov1"/>
      </w:pPr>
      <w:bookmarkStart w:id="11" w:name="_Toc207297183"/>
      <w:r w:rsidRPr="00EE5611">
        <w:t>6. CIKLUS UPRAVLJANJA PRILIKAMA</w:t>
      </w:r>
      <w:bookmarkEnd w:id="11"/>
    </w:p>
    <w:p w14:paraId="25D8FAAB" w14:textId="77777777" w:rsidR="00974B3D" w:rsidRPr="00974B3D" w:rsidRDefault="00974B3D" w:rsidP="00974B3D">
      <w:pPr>
        <w:ind w:firstLine="708"/>
        <w:rPr>
          <w:sz w:val="24"/>
          <w:szCs w:val="24"/>
        </w:rPr>
      </w:pPr>
      <w:r w:rsidRPr="00974B3D">
        <w:rPr>
          <w:sz w:val="24"/>
          <w:szCs w:val="24"/>
        </w:rPr>
        <w:t xml:space="preserve">Upravljanje prilikama u </w:t>
      </w:r>
      <w:r w:rsidRPr="00974B3D">
        <w:rPr>
          <w:b/>
          <w:bCs/>
          <w:sz w:val="24"/>
          <w:szCs w:val="24"/>
        </w:rPr>
        <w:t xml:space="preserve">Ljekarni </w:t>
      </w:r>
      <w:r w:rsidRPr="00974B3D">
        <w:rPr>
          <w:sz w:val="24"/>
          <w:szCs w:val="24"/>
        </w:rPr>
        <w:t>provodi se kao sustavan, kontinuiran i dokumentiran proces, usmjeren na pravovremeno prepoznavanje događaja i okolnosti koje mogu imati pozitivan učinak na poslovanje, kvalitetu i sigurnost usluga te zadovoljstvo korisnika.</w:t>
      </w:r>
    </w:p>
    <w:p w14:paraId="10154332" w14:textId="77777777" w:rsidR="00974B3D" w:rsidRPr="00974B3D" w:rsidRDefault="00974B3D" w:rsidP="00974B3D">
      <w:pPr>
        <w:ind w:firstLine="708"/>
        <w:rPr>
          <w:sz w:val="24"/>
          <w:szCs w:val="24"/>
        </w:rPr>
      </w:pPr>
      <w:r w:rsidRPr="00974B3D">
        <w:rPr>
          <w:sz w:val="24"/>
          <w:szCs w:val="24"/>
        </w:rPr>
        <w:t>Koncept upravljanja prilikama u osnovi je jednak konceptu upravljanja rizicima – koristi se isti ciklus, iste vrste evidencija i istovjetan način dokumentiranja. Razlika je u naglasku: dok se kod rizika nastoji spriječiti ili ublažiti negativan učinak, kod prilika se nastoji iskoristiti i povećati pozitivne učinke.</w:t>
      </w:r>
    </w:p>
    <w:p w14:paraId="1ABF9D2C" w14:textId="77777777" w:rsidR="00974B3D" w:rsidRPr="00974B3D" w:rsidRDefault="00974B3D" w:rsidP="00974B3D">
      <w:pPr>
        <w:ind w:firstLine="708"/>
        <w:rPr>
          <w:sz w:val="24"/>
          <w:szCs w:val="24"/>
        </w:rPr>
      </w:pPr>
      <w:r w:rsidRPr="00974B3D">
        <w:rPr>
          <w:sz w:val="24"/>
          <w:szCs w:val="24"/>
        </w:rPr>
        <w:t xml:space="preserve">Ciklus upravljanja prilikama sastoji se od četiri osnovne faze: </w:t>
      </w:r>
      <w:r w:rsidRPr="00974B3D">
        <w:rPr>
          <w:b/>
          <w:bCs/>
          <w:sz w:val="24"/>
          <w:szCs w:val="24"/>
        </w:rPr>
        <w:t>utvrđivanje, procjena, planiranje i provedba mjera te praćenje i izvještavanje.</w:t>
      </w:r>
    </w:p>
    <w:p w14:paraId="49F740F0" w14:textId="5BDACE61" w:rsidR="00974B3D" w:rsidRPr="00974B3D" w:rsidRDefault="00974B3D" w:rsidP="00A966DD">
      <w:pPr>
        <w:pStyle w:val="podnaslov"/>
      </w:pPr>
      <w:r w:rsidRPr="00974B3D">
        <w:lastRenderedPageBreak/>
        <w:t>6.</w:t>
      </w:r>
      <w:r>
        <w:t>1</w:t>
      </w:r>
      <w:r w:rsidRPr="00974B3D">
        <w:t>. Faza utvrđivanja prilika</w:t>
      </w:r>
      <w:r w:rsidR="00A966DD">
        <w:t>:</w:t>
      </w:r>
    </w:p>
    <w:p w14:paraId="2D831E5D" w14:textId="77777777" w:rsidR="00974B3D" w:rsidRPr="00974B3D" w:rsidRDefault="00974B3D" w:rsidP="00974B3D">
      <w:pPr>
        <w:ind w:firstLine="708"/>
        <w:rPr>
          <w:sz w:val="24"/>
          <w:szCs w:val="24"/>
        </w:rPr>
      </w:pPr>
      <w:r w:rsidRPr="00974B3D">
        <w:rPr>
          <w:sz w:val="24"/>
          <w:szCs w:val="24"/>
        </w:rPr>
        <w:t>Prilike se utvrđuju jednako kao i rizici – kroz sustavno prepoznavanje događaja, pojava i okolnosti. Razlikujemo:</w:t>
      </w:r>
    </w:p>
    <w:p w14:paraId="1A30B433" w14:textId="77777777" w:rsidR="00974B3D" w:rsidRPr="00974B3D" w:rsidRDefault="00974B3D">
      <w:pPr>
        <w:numPr>
          <w:ilvl w:val="0"/>
          <w:numId w:val="27"/>
        </w:numPr>
        <w:spacing w:after="0"/>
        <w:rPr>
          <w:sz w:val="24"/>
          <w:szCs w:val="24"/>
        </w:rPr>
      </w:pPr>
      <w:r w:rsidRPr="00974B3D">
        <w:rPr>
          <w:b/>
          <w:bCs/>
          <w:sz w:val="24"/>
          <w:szCs w:val="24"/>
        </w:rPr>
        <w:t>Strateške prilike</w:t>
      </w:r>
      <w:r w:rsidRPr="00974B3D">
        <w:rPr>
          <w:sz w:val="24"/>
          <w:szCs w:val="24"/>
        </w:rPr>
        <w:t xml:space="preserve"> – vezane uz dugoročne ciljeve i razvojne planove (npr. novi izvori financiranja, regulatorne promjene, tehnološke inovacije, partnerstva).</w:t>
      </w:r>
    </w:p>
    <w:p w14:paraId="597DB6E8" w14:textId="77777777" w:rsidR="00974B3D" w:rsidRPr="00974B3D" w:rsidRDefault="00974B3D">
      <w:pPr>
        <w:numPr>
          <w:ilvl w:val="0"/>
          <w:numId w:val="27"/>
        </w:numPr>
        <w:spacing w:after="0"/>
        <w:rPr>
          <w:sz w:val="24"/>
          <w:szCs w:val="24"/>
        </w:rPr>
      </w:pPr>
      <w:r w:rsidRPr="00974B3D">
        <w:rPr>
          <w:b/>
          <w:bCs/>
          <w:sz w:val="24"/>
          <w:szCs w:val="24"/>
        </w:rPr>
        <w:t>Operativne prilike</w:t>
      </w:r>
      <w:r w:rsidRPr="00974B3D">
        <w:rPr>
          <w:sz w:val="24"/>
          <w:szCs w:val="24"/>
        </w:rPr>
        <w:t xml:space="preserve"> – vezane uz svakodnevne procese (npr. digitalizacija, optimizacija postupaka, edukacija zaposlenika, bolja suradnja s dobavljačima).</w:t>
      </w:r>
    </w:p>
    <w:p w14:paraId="22A8D718" w14:textId="77777777" w:rsidR="00974B3D" w:rsidRDefault="00974B3D" w:rsidP="00974B3D">
      <w:pPr>
        <w:ind w:firstLine="708"/>
        <w:rPr>
          <w:sz w:val="24"/>
          <w:szCs w:val="24"/>
        </w:rPr>
      </w:pPr>
    </w:p>
    <w:p w14:paraId="46DECCD4" w14:textId="6C94C725" w:rsidR="00974B3D" w:rsidRPr="00974B3D" w:rsidRDefault="00974B3D" w:rsidP="00974B3D">
      <w:pPr>
        <w:ind w:firstLine="708"/>
        <w:rPr>
          <w:sz w:val="24"/>
          <w:szCs w:val="24"/>
        </w:rPr>
      </w:pPr>
      <w:r w:rsidRPr="00974B3D">
        <w:rPr>
          <w:sz w:val="24"/>
          <w:szCs w:val="24"/>
        </w:rPr>
        <w:t>Za potrebe upravljanja vode se tri evidencije:</w:t>
      </w:r>
    </w:p>
    <w:p w14:paraId="6C64C617" w14:textId="77777777" w:rsidR="00974B3D" w:rsidRPr="00974B3D" w:rsidRDefault="00974B3D">
      <w:pPr>
        <w:numPr>
          <w:ilvl w:val="0"/>
          <w:numId w:val="28"/>
        </w:numPr>
        <w:spacing w:after="0"/>
        <w:rPr>
          <w:sz w:val="24"/>
          <w:szCs w:val="24"/>
        </w:rPr>
      </w:pPr>
      <w:r w:rsidRPr="00D94276">
        <w:rPr>
          <w:b/>
          <w:bCs/>
          <w:i/>
          <w:iCs/>
          <w:sz w:val="24"/>
          <w:szCs w:val="24"/>
        </w:rPr>
        <w:t>Evidencija strateških prilika</w:t>
      </w:r>
      <w:r w:rsidRPr="00974B3D">
        <w:rPr>
          <w:sz w:val="24"/>
          <w:szCs w:val="24"/>
        </w:rPr>
        <w:t xml:space="preserve"> – ista vrsta evidencije kao </w:t>
      </w:r>
      <w:r w:rsidRPr="00D94276">
        <w:rPr>
          <w:b/>
          <w:bCs/>
          <w:i/>
          <w:iCs/>
          <w:sz w:val="24"/>
          <w:szCs w:val="24"/>
        </w:rPr>
        <w:t>Evidencija strateških rizika</w:t>
      </w:r>
      <w:r w:rsidRPr="00974B3D">
        <w:rPr>
          <w:sz w:val="24"/>
          <w:szCs w:val="24"/>
        </w:rPr>
        <w:t>, ali za strateške prilike.</w:t>
      </w:r>
    </w:p>
    <w:p w14:paraId="711061D4" w14:textId="77777777" w:rsidR="00974B3D" w:rsidRPr="00974B3D" w:rsidRDefault="00974B3D">
      <w:pPr>
        <w:numPr>
          <w:ilvl w:val="0"/>
          <w:numId w:val="28"/>
        </w:numPr>
        <w:spacing w:after="0"/>
        <w:rPr>
          <w:sz w:val="24"/>
          <w:szCs w:val="24"/>
        </w:rPr>
      </w:pPr>
      <w:r w:rsidRPr="00D94276">
        <w:rPr>
          <w:b/>
          <w:bCs/>
          <w:i/>
          <w:iCs/>
          <w:sz w:val="24"/>
          <w:szCs w:val="24"/>
        </w:rPr>
        <w:t>Evidencija operativnih prilika</w:t>
      </w:r>
      <w:r w:rsidRPr="00974B3D">
        <w:rPr>
          <w:sz w:val="24"/>
          <w:szCs w:val="24"/>
        </w:rPr>
        <w:t xml:space="preserve"> – ista vrsta evidencije kao </w:t>
      </w:r>
      <w:r w:rsidRPr="00D94276">
        <w:rPr>
          <w:b/>
          <w:bCs/>
          <w:i/>
          <w:iCs/>
          <w:sz w:val="24"/>
          <w:szCs w:val="24"/>
        </w:rPr>
        <w:t>Evidencija operativnih rizika</w:t>
      </w:r>
      <w:r w:rsidRPr="00974B3D">
        <w:rPr>
          <w:sz w:val="24"/>
          <w:szCs w:val="24"/>
        </w:rPr>
        <w:t>, ali za operativne prilike.</w:t>
      </w:r>
    </w:p>
    <w:p w14:paraId="1C85FD6D" w14:textId="77777777" w:rsidR="00974B3D" w:rsidRPr="00974B3D" w:rsidRDefault="00974B3D">
      <w:pPr>
        <w:numPr>
          <w:ilvl w:val="0"/>
          <w:numId w:val="28"/>
        </w:numPr>
        <w:rPr>
          <w:sz w:val="24"/>
          <w:szCs w:val="24"/>
        </w:rPr>
      </w:pPr>
      <w:r w:rsidRPr="00D94276">
        <w:rPr>
          <w:b/>
          <w:bCs/>
          <w:i/>
          <w:iCs/>
          <w:sz w:val="24"/>
          <w:szCs w:val="24"/>
        </w:rPr>
        <w:t>Registar prilika</w:t>
      </w:r>
      <w:r w:rsidRPr="00974B3D">
        <w:rPr>
          <w:sz w:val="24"/>
          <w:szCs w:val="24"/>
        </w:rPr>
        <w:t xml:space="preserve"> – ista vrsta evidencije kao </w:t>
      </w:r>
      <w:r w:rsidRPr="00D94276">
        <w:rPr>
          <w:b/>
          <w:bCs/>
          <w:i/>
          <w:iCs/>
          <w:sz w:val="24"/>
          <w:szCs w:val="24"/>
        </w:rPr>
        <w:t>Registar rizika</w:t>
      </w:r>
      <w:r w:rsidRPr="00974B3D">
        <w:rPr>
          <w:sz w:val="24"/>
          <w:szCs w:val="24"/>
        </w:rPr>
        <w:t>, ali za prilike procijenjene kao značajne ili strateški važne.</w:t>
      </w:r>
    </w:p>
    <w:p w14:paraId="5B57F85E" w14:textId="77777777" w:rsidR="00974B3D" w:rsidRDefault="00974B3D" w:rsidP="00974B3D">
      <w:pPr>
        <w:ind w:firstLine="708"/>
        <w:rPr>
          <w:sz w:val="24"/>
          <w:szCs w:val="24"/>
        </w:rPr>
      </w:pPr>
      <w:r w:rsidRPr="00974B3D">
        <w:rPr>
          <w:sz w:val="24"/>
          <w:szCs w:val="24"/>
        </w:rPr>
        <w:t>Na ovaj način osigurava se da se rizici i prilike vode kroz potpuno paralelne evidencije, s istom strukturom i načinom praćenja.</w:t>
      </w:r>
    </w:p>
    <w:p w14:paraId="20223B90" w14:textId="77777777" w:rsidR="002A43B3" w:rsidRDefault="002A43B3" w:rsidP="00974B3D">
      <w:pPr>
        <w:ind w:firstLine="708"/>
        <w:rPr>
          <w:sz w:val="24"/>
          <w:szCs w:val="24"/>
        </w:rPr>
      </w:pPr>
    </w:p>
    <w:p w14:paraId="25E1639C" w14:textId="4C47FDB8" w:rsidR="00974B3D" w:rsidRPr="00974B3D" w:rsidRDefault="00974B3D" w:rsidP="00A966DD">
      <w:pPr>
        <w:pStyle w:val="podnaslov"/>
      </w:pPr>
      <w:r w:rsidRPr="00974B3D">
        <w:t>6.3. Faza procjene prilika</w:t>
      </w:r>
      <w:r w:rsidR="00A966DD">
        <w:t>:</w:t>
      </w:r>
    </w:p>
    <w:p w14:paraId="52B71F01" w14:textId="77777777" w:rsidR="00974B3D" w:rsidRPr="00974B3D" w:rsidRDefault="00974B3D" w:rsidP="00974B3D">
      <w:pPr>
        <w:ind w:firstLine="708"/>
        <w:rPr>
          <w:sz w:val="24"/>
          <w:szCs w:val="24"/>
        </w:rPr>
      </w:pPr>
      <w:r w:rsidRPr="00974B3D">
        <w:rPr>
          <w:sz w:val="24"/>
          <w:szCs w:val="24"/>
        </w:rPr>
        <w:t>Procjena prilika provodi se po istom principu kao i analiza i procjena rizika – kroz definirane kriterije, kategorizaciju i evidentiranje.</w:t>
      </w:r>
    </w:p>
    <w:p w14:paraId="530E6F9A" w14:textId="77777777" w:rsidR="00974B3D" w:rsidRDefault="00974B3D" w:rsidP="00974B3D">
      <w:pPr>
        <w:ind w:firstLine="708"/>
        <w:rPr>
          <w:sz w:val="24"/>
          <w:szCs w:val="24"/>
        </w:rPr>
      </w:pPr>
      <w:r w:rsidRPr="00974B3D">
        <w:rPr>
          <w:b/>
          <w:bCs/>
          <w:sz w:val="24"/>
          <w:szCs w:val="24"/>
        </w:rPr>
        <w:t>Isto kao kod rizika:</w:t>
      </w:r>
      <w:r w:rsidRPr="00974B3D">
        <w:rPr>
          <w:sz w:val="24"/>
          <w:szCs w:val="24"/>
        </w:rPr>
        <w:t xml:space="preserve"> sustavna procjena, kategorizacija na niske, srednje i visoke, upis u evidencije i </w:t>
      </w:r>
      <w:r w:rsidRPr="00DF6291">
        <w:rPr>
          <w:b/>
          <w:bCs/>
          <w:i/>
          <w:iCs/>
          <w:sz w:val="24"/>
          <w:szCs w:val="24"/>
        </w:rPr>
        <w:t>Registar</w:t>
      </w:r>
      <w:r w:rsidRPr="00974B3D">
        <w:rPr>
          <w:sz w:val="24"/>
          <w:szCs w:val="24"/>
        </w:rPr>
        <w:t>.</w:t>
      </w:r>
    </w:p>
    <w:p w14:paraId="440DA4B0" w14:textId="42DE2CF3" w:rsidR="00544FBB" w:rsidRDefault="00974B3D" w:rsidP="006A7E19">
      <w:pPr>
        <w:ind w:firstLine="708"/>
        <w:rPr>
          <w:sz w:val="24"/>
          <w:szCs w:val="24"/>
        </w:rPr>
      </w:pPr>
      <w:r w:rsidRPr="00974B3D">
        <w:rPr>
          <w:sz w:val="24"/>
          <w:szCs w:val="24"/>
        </w:rPr>
        <w:t>Različito</w:t>
      </w:r>
      <w:r w:rsidRPr="00974B3D">
        <w:rPr>
          <w:b/>
          <w:bCs/>
          <w:sz w:val="24"/>
          <w:szCs w:val="24"/>
        </w:rPr>
        <w:t xml:space="preserve"> </w:t>
      </w:r>
      <w:r w:rsidRPr="00974B3D">
        <w:rPr>
          <w:sz w:val="24"/>
          <w:szCs w:val="24"/>
        </w:rPr>
        <w:t>od rizika</w:t>
      </w:r>
      <w:r w:rsidRPr="00974B3D">
        <w:rPr>
          <w:b/>
          <w:bCs/>
          <w:sz w:val="24"/>
          <w:szCs w:val="24"/>
        </w:rPr>
        <w:t>:</w:t>
      </w:r>
      <w:r w:rsidRPr="00974B3D">
        <w:rPr>
          <w:sz w:val="24"/>
          <w:szCs w:val="24"/>
        </w:rPr>
        <w:t xml:space="preserve"> umjesto procjene vjerojatnosti i posljedica, kod prilika se procjenjuje izvedivost i očekivane koristi.</w:t>
      </w:r>
    </w:p>
    <w:p w14:paraId="28741FA1" w14:textId="77777777" w:rsidR="006A7E19" w:rsidRDefault="006A7E19" w:rsidP="006A7E19">
      <w:pPr>
        <w:ind w:firstLine="708"/>
        <w:rPr>
          <w:sz w:val="24"/>
          <w:szCs w:val="24"/>
        </w:rPr>
      </w:pPr>
    </w:p>
    <w:p w14:paraId="47328A80" w14:textId="77777777" w:rsidR="00E72F41" w:rsidRDefault="00E72F41" w:rsidP="00A966DD">
      <w:pPr>
        <w:pStyle w:val="podnaslov"/>
      </w:pPr>
    </w:p>
    <w:p w14:paraId="032A345D" w14:textId="40F9B8C7" w:rsidR="00E707F4" w:rsidRPr="00E707F4" w:rsidRDefault="00E707F4" w:rsidP="00A966DD">
      <w:pPr>
        <w:pStyle w:val="podnaslov"/>
      </w:pPr>
      <w:r w:rsidRPr="00E707F4">
        <w:lastRenderedPageBreak/>
        <w:t>6.3.1. Izvedivost (</w:t>
      </w:r>
      <w:proofErr w:type="spellStart"/>
      <w:r w:rsidRPr="00E707F4">
        <w:t>IVP</w:t>
      </w:r>
      <w:proofErr w:type="spellEnd"/>
      <w:r w:rsidRPr="00E707F4">
        <w:t>)</w:t>
      </w:r>
      <w:r w:rsidR="00A966DD">
        <w:t>:</w:t>
      </w:r>
    </w:p>
    <w:p w14:paraId="05278DC9" w14:textId="77777777" w:rsidR="00E707F4" w:rsidRPr="00E707F4" w:rsidRDefault="00E707F4" w:rsidP="00E707F4">
      <w:pPr>
        <w:ind w:firstLine="708"/>
        <w:rPr>
          <w:sz w:val="24"/>
          <w:szCs w:val="24"/>
        </w:rPr>
      </w:pPr>
      <w:r w:rsidRPr="00E707F4">
        <w:rPr>
          <w:sz w:val="24"/>
          <w:szCs w:val="24"/>
        </w:rPr>
        <w:t>Izvedivost predstavlja procjenu u kojoj je mjeri priliku moguće ostvariti s obzirom na resurse, organizaciju i okolnosti.</w:t>
      </w:r>
    </w:p>
    <w:p w14:paraId="5976FBC3" w14:textId="77777777" w:rsidR="00E707F4" w:rsidRPr="00E707F4" w:rsidRDefault="00E707F4">
      <w:pPr>
        <w:numPr>
          <w:ilvl w:val="0"/>
          <w:numId w:val="31"/>
        </w:numPr>
        <w:spacing w:after="0"/>
        <w:rPr>
          <w:sz w:val="24"/>
          <w:szCs w:val="24"/>
        </w:rPr>
      </w:pPr>
      <w:r w:rsidRPr="00E707F4">
        <w:rPr>
          <w:sz w:val="24"/>
          <w:szCs w:val="24"/>
        </w:rPr>
        <w:t>1 bod – prilika je teško izvediva, zahtijeva značajne resurse ili postoje ozbiljne prepreke za realizaciju.</w:t>
      </w:r>
    </w:p>
    <w:p w14:paraId="44A54AF6" w14:textId="77777777" w:rsidR="00E707F4" w:rsidRPr="00E707F4" w:rsidRDefault="00E707F4">
      <w:pPr>
        <w:numPr>
          <w:ilvl w:val="0"/>
          <w:numId w:val="31"/>
        </w:numPr>
        <w:spacing w:after="0"/>
        <w:rPr>
          <w:sz w:val="24"/>
          <w:szCs w:val="24"/>
        </w:rPr>
      </w:pPr>
      <w:r w:rsidRPr="00E707F4">
        <w:rPr>
          <w:sz w:val="24"/>
          <w:szCs w:val="24"/>
        </w:rPr>
        <w:t>2 boda – prilika je djelomično izvediva, uz umjerene resurse i određene prepreke koje je moguće prevladati.</w:t>
      </w:r>
    </w:p>
    <w:p w14:paraId="143995D6" w14:textId="77777777" w:rsidR="00E707F4" w:rsidRDefault="00E707F4">
      <w:pPr>
        <w:numPr>
          <w:ilvl w:val="0"/>
          <w:numId w:val="31"/>
        </w:numPr>
        <w:spacing w:after="0"/>
        <w:rPr>
          <w:sz w:val="24"/>
          <w:szCs w:val="24"/>
        </w:rPr>
      </w:pPr>
      <w:r w:rsidRPr="00E707F4">
        <w:rPr>
          <w:sz w:val="24"/>
          <w:szCs w:val="24"/>
        </w:rPr>
        <w:t>3 boda – prilika je u potpunosti izvediva uz postojeće resurse, bez značajnih prepreka.</w:t>
      </w:r>
    </w:p>
    <w:p w14:paraId="6C4C20B7" w14:textId="77777777" w:rsidR="00E707F4" w:rsidRDefault="00E707F4" w:rsidP="00E707F4">
      <w:pPr>
        <w:spacing w:after="0"/>
        <w:ind w:left="720"/>
        <w:rPr>
          <w:sz w:val="24"/>
          <w:szCs w:val="24"/>
        </w:rPr>
      </w:pPr>
    </w:p>
    <w:p w14:paraId="500DBC1A" w14:textId="77777777" w:rsidR="00544FBB" w:rsidRPr="00E707F4" w:rsidRDefault="00544FBB" w:rsidP="00E707F4">
      <w:pPr>
        <w:spacing w:after="0"/>
        <w:ind w:left="720"/>
        <w:rPr>
          <w:sz w:val="24"/>
          <w:szCs w:val="24"/>
        </w:rPr>
      </w:pPr>
    </w:p>
    <w:p w14:paraId="0035FDC0" w14:textId="65C99026" w:rsidR="00E707F4" w:rsidRPr="00E707F4" w:rsidRDefault="00E707F4" w:rsidP="00A966DD">
      <w:pPr>
        <w:pStyle w:val="podnaslov"/>
      </w:pPr>
      <w:r w:rsidRPr="00E707F4">
        <w:t>6.3.2. Očekivane koristi (</w:t>
      </w:r>
      <w:proofErr w:type="spellStart"/>
      <w:r w:rsidRPr="00E707F4">
        <w:t>OKP</w:t>
      </w:r>
      <w:proofErr w:type="spellEnd"/>
      <w:r w:rsidRPr="00E707F4">
        <w:t>)</w:t>
      </w:r>
      <w:r w:rsidR="00A966DD">
        <w:t>:</w:t>
      </w:r>
    </w:p>
    <w:p w14:paraId="32545B69" w14:textId="77777777" w:rsidR="00E707F4" w:rsidRPr="00E707F4" w:rsidRDefault="00E707F4" w:rsidP="00E707F4">
      <w:pPr>
        <w:ind w:firstLine="708"/>
        <w:rPr>
          <w:sz w:val="24"/>
          <w:szCs w:val="24"/>
        </w:rPr>
      </w:pPr>
      <w:r w:rsidRPr="00E707F4">
        <w:rPr>
          <w:sz w:val="24"/>
          <w:szCs w:val="24"/>
        </w:rPr>
        <w:t>Očekivane koristi predstavljaju procjenu potencijalnog pozitivnog učinka prilike na poslovanje, kvalitetu usluga ili korisnike.</w:t>
      </w:r>
    </w:p>
    <w:p w14:paraId="69438883" w14:textId="77777777" w:rsidR="00E707F4" w:rsidRPr="00E707F4" w:rsidRDefault="00E707F4">
      <w:pPr>
        <w:numPr>
          <w:ilvl w:val="0"/>
          <w:numId w:val="32"/>
        </w:numPr>
        <w:spacing w:after="0"/>
        <w:rPr>
          <w:sz w:val="24"/>
          <w:szCs w:val="24"/>
        </w:rPr>
      </w:pPr>
      <w:r w:rsidRPr="00E707F4">
        <w:rPr>
          <w:sz w:val="24"/>
          <w:szCs w:val="24"/>
        </w:rPr>
        <w:t>1 bod – koristi su minimalne i imaju ograničen učinak na poslovanje.</w:t>
      </w:r>
    </w:p>
    <w:p w14:paraId="5ED8E8BF" w14:textId="77777777" w:rsidR="00E707F4" w:rsidRPr="00E707F4" w:rsidRDefault="00E707F4">
      <w:pPr>
        <w:numPr>
          <w:ilvl w:val="0"/>
          <w:numId w:val="32"/>
        </w:numPr>
        <w:spacing w:after="0"/>
        <w:rPr>
          <w:sz w:val="24"/>
          <w:szCs w:val="24"/>
        </w:rPr>
      </w:pPr>
      <w:r w:rsidRPr="00E707F4">
        <w:rPr>
          <w:sz w:val="24"/>
          <w:szCs w:val="24"/>
        </w:rPr>
        <w:t>2 boda – koristi su mjerljive, ali srednjeg intenziteta i uglavnom ograničene na pojedine procese ili jedinice.</w:t>
      </w:r>
    </w:p>
    <w:p w14:paraId="70012019" w14:textId="35DF924D" w:rsidR="00D47286" w:rsidRPr="00D47286" w:rsidRDefault="00E707F4" w:rsidP="00D47286">
      <w:pPr>
        <w:numPr>
          <w:ilvl w:val="0"/>
          <w:numId w:val="32"/>
        </w:numPr>
        <w:spacing w:after="0"/>
        <w:rPr>
          <w:rFonts w:asciiTheme="majorHAnsi" w:eastAsiaTheme="majorEastAsia" w:hAnsiTheme="majorHAnsi" w:cstheme="majorBidi"/>
          <w:b/>
          <w:bCs/>
          <w:i/>
          <w:iCs/>
          <w:color w:val="002060"/>
          <w:spacing w:val="15"/>
          <w:sz w:val="24"/>
          <w:szCs w:val="24"/>
          <w:shd w:val="clear" w:color="auto" w:fill="FFFFFF"/>
        </w:rPr>
      </w:pPr>
      <w:r w:rsidRPr="00E707F4">
        <w:rPr>
          <w:sz w:val="24"/>
          <w:szCs w:val="24"/>
        </w:rPr>
        <w:t>3 boda – koristi su značajne i strateškog značaja, s pozitivnim učinkom na cijelu ustanovu i/ili zajednicu.</w:t>
      </w:r>
    </w:p>
    <w:p w14:paraId="3EE1B4E9" w14:textId="77777777" w:rsidR="00D47286" w:rsidRDefault="00D47286" w:rsidP="00D47286">
      <w:pPr>
        <w:spacing w:after="0"/>
        <w:ind w:left="720"/>
        <w:rPr>
          <w:rFonts w:asciiTheme="majorHAnsi" w:eastAsiaTheme="majorEastAsia" w:hAnsiTheme="majorHAnsi" w:cstheme="majorBidi"/>
          <w:b/>
          <w:bCs/>
          <w:i/>
          <w:iCs/>
          <w:color w:val="002060"/>
          <w:spacing w:val="15"/>
          <w:sz w:val="24"/>
          <w:szCs w:val="24"/>
          <w:shd w:val="clear" w:color="auto" w:fill="FFFFFF"/>
        </w:rPr>
      </w:pPr>
    </w:p>
    <w:p w14:paraId="20306773" w14:textId="77777777" w:rsidR="00D47286" w:rsidRDefault="00D47286" w:rsidP="00D47286">
      <w:pPr>
        <w:pStyle w:val="StandardWeb"/>
        <w:ind w:left="720"/>
        <w:rPr>
          <w:rFonts w:ascii="Calibri" w:hAnsi="Calibri" w:cs="Calibri"/>
        </w:rPr>
      </w:pPr>
      <w:r w:rsidRPr="00D47286">
        <w:rPr>
          <w:rStyle w:val="Naglaeno"/>
          <w:rFonts w:ascii="Calibri" w:hAnsi="Calibri" w:cs="Calibri"/>
        </w:rPr>
        <w:t xml:space="preserve">Pravilo izračuna </w:t>
      </w:r>
      <w:proofErr w:type="spellStart"/>
      <w:r w:rsidRPr="00D47286">
        <w:rPr>
          <w:rStyle w:val="Naglaeno"/>
          <w:rFonts w:ascii="Calibri" w:hAnsi="Calibri" w:cs="Calibri"/>
        </w:rPr>
        <w:t>OKP</w:t>
      </w:r>
      <w:proofErr w:type="spellEnd"/>
      <w:r w:rsidRPr="00D47286">
        <w:rPr>
          <w:rStyle w:val="Naglaeno"/>
          <w:rFonts w:ascii="Calibri" w:hAnsi="Calibri" w:cs="Calibri"/>
        </w:rPr>
        <w:t>-a:</w:t>
      </w:r>
    </w:p>
    <w:p w14:paraId="3CF4F779" w14:textId="41A19F9B" w:rsidR="00D47286" w:rsidRPr="00D47286" w:rsidRDefault="00D47286" w:rsidP="00D47286">
      <w:pPr>
        <w:pStyle w:val="StandardWeb"/>
        <w:ind w:firstLine="708"/>
        <w:rPr>
          <w:rFonts w:ascii="Calibri" w:hAnsi="Calibri" w:cs="Calibri"/>
        </w:rPr>
      </w:pPr>
      <w:r w:rsidRPr="00D47286">
        <w:rPr>
          <w:rFonts w:ascii="Calibri" w:hAnsi="Calibri" w:cs="Calibri"/>
        </w:rPr>
        <w:t>Ako je ijedan od kriterija ocijenjen najvećom ocjenom (3), ukupna ocjena očekivanih koristi (</w:t>
      </w:r>
      <w:proofErr w:type="spellStart"/>
      <w:r w:rsidRPr="00D47286">
        <w:rPr>
          <w:rFonts w:ascii="Calibri" w:hAnsi="Calibri" w:cs="Calibri"/>
        </w:rPr>
        <w:t>OKP</w:t>
      </w:r>
      <w:proofErr w:type="spellEnd"/>
      <w:r w:rsidRPr="00D47286">
        <w:rPr>
          <w:rFonts w:ascii="Calibri" w:hAnsi="Calibri" w:cs="Calibri"/>
        </w:rPr>
        <w:t>) automatski iznosi 3.</w:t>
      </w:r>
      <w:r>
        <w:rPr>
          <w:rFonts w:ascii="Calibri" w:hAnsi="Calibri" w:cs="Calibri"/>
        </w:rPr>
        <w:t xml:space="preserve"> </w:t>
      </w:r>
      <w:r w:rsidRPr="00D47286">
        <w:rPr>
          <w:rFonts w:ascii="Calibri" w:hAnsi="Calibri" w:cs="Calibri"/>
        </w:rPr>
        <w:t xml:space="preserve">U ostalim slučajevima </w:t>
      </w:r>
      <w:proofErr w:type="spellStart"/>
      <w:r w:rsidRPr="00D47286">
        <w:rPr>
          <w:rFonts w:ascii="Calibri" w:hAnsi="Calibri" w:cs="Calibri"/>
        </w:rPr>
        <w:t>OKP</w:t>
      </w:r>
      <w:proofErr w:type="spellEnd"/>
      <w:r w:rsidRPr="00D47286">
        <w:rPr>
          <w:rFonts w:ascii="Calibri" w:hAnsi="Calibri" w:cs="Calibri"/>
        </w:rPr>
        <w:t xml:space="preserve"> se određuje kao aritmetička sredina dodijeljenih ocjena.</w:t>
      </w:r>
    </w:p>
    <w:p w14:paraId="528BA08D" w14:textId="77777777" w:rsidR="00DF6291" w:rsidRDefault="00DF6291" w:rsidP="00D47286">
      <w:pPr>
        <w:pStyle w:val="StandardWeb"/>
        <w:ind w:left="720"/>
        <w:rPr>
          <w:rStyle w:val="Naglaeno"/>
          <w:rFonts w:ascii="Calibri" w:hAnsi="Calibri" w:cs="Calibri"/>
        </w:rPr>
      </w:pPr>
    </w:p>
    <w:p w14:paraId="4B18B960" w14:textId="62D9A494" w:rsidR="00D47286" w:rsidRDefault="00D47286" w:rsidP="00D47286">
      <w:pPr>
        <w:pStyle w:val="StandardWeb"/>
        <w:ind w:left="720"/>
        <w:rPr>
          <w:rFonts w:ascii="Calibri" w:hAnsi="Calibri" w:cs="Calibri"/>
        </w:rPr>
      </w:pPr>
      <w:r w:rsidRPr="00D47286">
        <w:rPr>
          <w:rStyle w:val="Naglaeno"/>
          <w:rFonts w:ascii="Calibri" w:hAnsi="Calibri" w:cs="Calibri"/>
        </w:rPr>
        <w:t>Napomena:</w:t>
      </w:r>
      <w:r w:rsidRPr="00D47286">
        <w:rPr>
          <w:rFonts w:ascii="Calibri" w:hAnsi="Calibri" w:cs="Calibri"/>
        </w:rPr>
        <w:t xml:space="preserve"> </w:t>
      </w:r>
    </w:p>
    <w:p w14:paraId="5ADF984D" w14:textId="520D0990" w:rsidR="00D47286" w:rsidRPr="00D47286" w:rsidRDefault="004C1B52" w:rsidP="004C1B52">
      <w:pPr>
        <w:spacing w:after="0"/>
        <w:ind w:firstLine="708"/>
        <w:rPr>
          <w:rFonts w:asciiTheme="majorHAnsi" w:eastAsiaTheme="majorEastAsia" w:hAnsiTheme="majorHAnsi" w:cstheme="majorBidi"/>
          <w:b/>
          <w:bCs/>
          <w:i/>
          <w:iCs/>
          <w:color w:val="002060"/>
          <w:spacing w:val="15"/>
          <w:sz w:val="24"/>
          <w:szCs w:val="24"/>
          <w:shd w:val="clear" w:color="auto" w:fill="FFFFFF"/>
        </w:rPr>
      </w:pPr>
      <w:r w:rsidRPr="004C1B52">
        <w:rPr>
          <w:rFonts w:ascii="Calibri" w:eastAsia="Times New Roman" w:hAnsi="Calibri" w:cs="Calibri"/>
          <w:sz w:val="24"/>
          <w:szCs w:val="24"/>
          <w:lang w:eastAsia="hr-HR"/>
        </w:rPr>
        <w:t xml:space="preserve">Za kriterije koji se odnose na ostvarenje strateških ciljeva, inovacije i digitalizaciju te razvoj zaposlenika primjenjuje se načelo strateškog prioriteta. To znači da ukupna ocjena </w:t>
      </w:r>
      <w:proofErr w:type="spellStart"/>
      <w:r w:rsidRPr="004C1B52">
        <w:rPr>
          <w:rFonts w:ascii="Calibri" w:eastAsia="Times New Roman" w:hAnsi="Calibri" w:cs="Calibri"/>
          <w:sz w:val="24"/>
          <w:szCs w:val="24"/>
          <w:lang w:eastAsia="hr-HR"/>
        </w:rPr>
        <w:t>OKP</w:t>
      </w:r>
      <w:proofErr w:type="spellEnd"/>
      <w:r w:rsidRPr="004C1B52">
        <w:rPr>
          <w:rFonts w:ascii="Calibri" w:eastAsia="Times New Roman" w:hAnsi="Calibri" w:cs="Calibri"/>
          <w:sz w:val="24"/>
          <w:szCs w:val="24"/>
          <w:lang w:eastAsia="hr-HR"/>
        </w:rPr>
        <w:t xml:space="preserve"> ne može biti niža od srednje, neovisno o prosjeku dodijeljenih ocjena</w:t>
      </w:r>
      <w:r w:rsidR="00140A4C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1337F6C0" w14:textId="77777777" w:rsidR="006A7E19" w:rsidRDefault="006A7E19" w:rsidP="00544FBB">
      <w:pPr>
        <w:ind w:left="360"/>
        <w:rPr>
          <w:rFonts w:asciiTheme="majorHAnsi" w:eastAsiaTheme="majorEastAsia" w:hAnsiTheme="majorHAnsi" w:cstheme="majorBidi"/>
          <w:b/>
          <w:bCs/>
          <w:i/>
          <w:iCs/>
          <w:color w:val="002060"/>
          <w:spacing w:val="15"/>
          <w:sz w:val="24"/>
          <w:szCs w:val="24"/>
          <w:shd w:val="clear" w:color="auto" w:fill="FFFFFF"/>
        </w:rPr>
      </w:pPr>
    </w:p>
    <w:p w14:paraId="58A0B27A" w14:textId="7EC163D2" w:rsidR="00E707F4" w:rsidRPr="00E707F4" w:rsidRDefault="00E707F4" w:rsidP="00A966DD">
      <w:pPr>
        <w:pStyle w:val="podnaslov"/>
      </w:pPr>
      <w:r w:rsidRPr="00E707F4">
        <w:lastRenderedPageBreak/>
        <w:t>6.3.3. Ukupna ocjena prilike (</w:t>
      </w:r>
      <w:proofErr w:type="spellStart"/>
      <w:r w:rsidRPr="00E707F4">
        <w:t>UOP</w:t>
      </w:r>
      <w:proofErr w:type="spellEnd"/>
      <w:r w:rsidRPr="00E707F4">
        <w:t>)</w:t>
      </w:r>
      <w:r w:rsidR="00A966DD">
        <w:t>:</w:t>
      </w:r>
    </w:p>
    <w:p w14:paraId="3F370A2B" w14:textId="398BE916" w:rsidR="004C1B52" w:rsidRPr="004C1B52" w:rsidRDefault="004C1B52" w:rsidP="004C1B52">
      <w:pPr>
        <w:ind w:firstLine="708"/>
        <w:rPr>
          <w:sz w:val="24"/>
          <w:szCs w:val="24"/>
        </w:rPr>
      </w:pPr>
      <w:r w:rsidRPr="004C1B52">
        <w:rPr>
          <w:sz w:val="24"/>
          <w:szCs w:val="24"/>
        </w:rPr>
        <w:t>Ukupna ocjena prilike dobiva se množenjem ocjene izvedivosti (</w:t>
      </w:r>
      <w:proofErr w:type="spellStart"/>
      <w:r w:rsidRPr="004C1B52">
        <w:rPr>
          <w:sz w:val="24"/>
          <w:szCs w:val="24"/>
        </w:rPr>
        <w:t>IVP</w:t>
      </w:r>
      <w:proofErr w:type="spellEnd"/>
      <w:r w:rsidRPr="004C1B52">
        <w:rPr>
          <w:sz w:val="24"/>
          <w:szCs w:val="24"/>
        </w:rPr>
        <w:t>) i ocjene očekivanih koristi (</w:t>
      </w:r>
      <w:proofErr w:type="spellStart"/>
      <w:r w:rsidRPr="004C1B52">
        <w:rPr>
          <w:sz w:val="24"/>
          <w:szCs w:val="24"/>
        </w:rPr>
        <w:t>OKP</w:t>
      </w:r>
      <w:proofErr w:type="spellEnd"/>
      <w:r w:rsidRPr="004C1B52">
        <w:rPr>
          <w:sz w:val="24"/>
          <w:szCs w:val="24"/>
        </w:rPr>
        <w:t>):</w:t>
      </w:r>
      <w:proofErr w:type="spellStart"/>
      <w:r w:rsidRPr="004C1B52">
        <w:rPr>
          <w:b/>
          <w:bCs/>
          <w:sz w:val="24"/>
          <w:szCs w:val="24"/>
        </w:rPr>
        <w:t>UOP</w:t>
      </w:r>
      <w:proofErr w:type="spellEnd"/>
      <w:r w:rsidRPr="004C1B52">
        <w:rPr>
          <w:b/>
          <w:bCs/>
          <w:sz w:val="24"/>
          <w:szCs w:val="24"/>
        </w:rPr>
        <w:t xml:space="preserve"> = </w:t>
      </w:r>
      <w:proofErr w:type="spellStart"/>
      <w:r w:rsidRPr="004C1B52">
        <w:rPr>
          <w:b/>
          <w:bCs/>
          <w:sz w:val="24"/>
          <w:szCs w:val="24"/>
        </w:rPr>
        <w:t>IVP</w:t>
      </w:r>
      <w:proofErr w:type="spellEnd"/>
      <w:r w:rsidRPr="004C1B52">
        <w:rPr>
          <w:b/>
          <w:bCs/>
          <w:sz w:val="24"/>
          <w:szCs w:val="24"/>
        </w:rPr>
        <w:t xml:space="preserve"> × </w:t>
      </w:r>
      <w:proofErr w:type="spellStart"/>
      <w:r w:rsidRPr="004C1B52">
        <w:rPr>
          <w:b/>
          <w:bCs/>
          <w:sz w:val="24"/>
          <w:szCs w:val="24"/>
        </w:rPr>
        <w:t>OKP</w:t>
      </w:r>
      <w:proofErr w:type="spellEnd"/>
    </w:p>
    <w:p w14:paraId="3D8DDE1A" w14:textId="77777777" w:rsidR="004C1B52" w:rsidRPr="004C1B52" w:rsidRDefault="004C1B52" w:rsidP="004C1B52">
      <w:pPr>
        <w:ind w:firstLine="360"/>
        <w:rPr>
          <w:sz w:val="24"/>
          <w:szCs w:val="24"/>
        </w:rPr>
      </w:pPr>
      <w:r w:rsidRPr="004C1B52">
        <w:rPr>
          <w:sz w:val="24"/>
          <w:szCs w:val="24"/>
        </w:rPr>
        <w:t>Rezultat se tumači prema sljedećoj skali:</w:t>
      </w:r>
    </w:p>
    <w:p w14:paraId="068E540E" w14:textId="77777777" w:rsidR="004C1B52" w:rsidRPr="004C1B52" w:rsidRDefault="004C1B52" w:rsidP="004C1B52">
      <w:pPr>
        <w:numPr>
          <w:ilvl w:val="0"/>
          <w:numId w:val="54"/>
        </w:numPr>
        <w:spacing w:after="0"/>
        <w:rPr>
          <w:sz w:val="24"/>
          <w:szCs w:val="24"/>
        </w:rPr>
      </w:pPr>
      <w:r w:rsidRPr="004C1B52">
        <w:rPr>
          <w:sz w:val="24"/>
          <w:szCs w:val="24"/>
        </w:rPr>
        <w:t>1–2 boda → niska prilika (ograničen učinak, u pravilu se evidentira i prati bez većeg ulaganja resursa),</w:t>
      </w:r>
    </w:p>
    <w:p w14:paraId="1D3B50F0" w14:textId="77777777" w:rsidR="004C1B52" w:rsidRPr="004C1B52" w:rsidRDefault="004C1B52" w:rsidP="004C1B52">
      <w:pPr>
        <w:numPr>
          <w:ilvl w:val="0"/>
          <w:numId w:val="54"/>
        </w:numPr>
        <w:spacing w:after="0"/>
        <w:rPr>
          <w:sz w:val="24"/>
          <w:szCs w:val="24"/>
        </w:rPr>
      </w:pPr>
      <w:r w:rsidRPr="004C1B52">
        <w:rPr>
          <w:sz w:val="24"/>
          <w:szCs w:val="24"/>
        </w:rPr>
        <w:t>3–4 boda → srednja prilika (mjerljiv učinak, zahtijeva planiranje aktivnosti i nadzor provedbe),</w:t>
      </w:r>
    </w:p>
    <w:p w14:paraId="079CD557" w14:textId="77777777" w:rsidR="004C1B52" w:rsidRPr="004C1B52" w:rsidRDefault="004C1B52" w:rsidP="004C1B52">
      <w:pPr>
        <w:numPr>
          <w:ilvl w:val="0"/>
          <w:numId w:val="54"/>
        </w:numPr>
        <w:rPr>
          <w:sz w:val="24"/>
          <w:szCs w:val="24"/>
        </w:rPr>
      </w:pPr>
      <w:r w:rsidRPr="004C1B52">
        <w:rPr>
          <w:sz w:val="24"/>
          <w:szCs w:val="24"/>
        </w:rPr>
        <w:t>6–9 bodova → visoka prilika (značajan ili strateški učinak, prioritetna provedba).</w:t>
      </w:r>
    </w:p>
    <w:p w14:paraId="26B12F64" w14:textId="77777777" w:rsidR="004C1B52" w:rsidRPr="004C1B52" w:rsidRDefault="004C1B52" w:rsidP="004C1B52">
      <w:pPr>
        <w:ind w:firstLine="360"/>
        <w:rPr>
          <w:sz w:val="24"/>
          <w:szCs w:val="24"/>
        </w:rPr>
      </w:pPr>
      <w:r w:rsidRPr="004C1B52">
        <w:rPr>
          <w:sz w:val="24"/>
          <w:szCs w:val="24"/>
        </w:rPr>
        <w:t xml:space="preserve">Rezultati procjene (ocjene po kriterijima, </w:t>
      </w:r>
      <w:proofErr w:type="spellStart"/>
      <w:r w:rsidRPr="004C1B52">
        <w:rPr>
          <w:sz w:val="24"/>
          <w:szCs w:val="24"/>
        </w:rPr>
        <w:t>OKP</w:t>
      </w:r>
      <w:proofErr w:type="spellEnd"/>
      <w:r w:rsidRPr="004C1B52">
        <w:rPr>
          <w:sz w:val="24"/>
          <w:szCs w:val="24"/>
        </w:rPr>
        <w:t xml:space="preserve">, </w:t>
      </w:r>
      <w:proofErr w:type="spellStart"/>
      <w:r w:rsidRPr="004C1B52">
        <w:rPr>
          <w:sz w:val="24"/>
          <w:szCs w:val="24"/>
        </w:rPr>
        <w:t>IVP</w:t>
      </w:r>
      <w:proofErr w:type="spellEnd"/>
      <w:r w:rsidRPr="004C1B52">
        <w:rPr>
          <w:sz w:val="24"/>
          <w:szCs w:val="24"/>
        </w:rPr>
        <w:t xml:space="preserve">, ukupna ocjena i obrazloženje) evidentiraju se u evidencijsku listu – </w:t>
      </w:r>
      <w:r w:rsidRPr="004C1B52">
        <w:rPr>
          <w:b/>
          <w:bCs/>
          <w:i/>
          <w:iCs/>
          <w:sz w:val="24"/>
          <w:szCs w:val="24"/>
        </w:rPr>
        <w:t>Evidencija procjene prilika</w:t>
      </w:r>
      <w:r w:rsidRPr="004C1B52">
        <w:rPr>
          <w:sz w:val="24"/>
          <w:szCs w:val="24"/>
        </w:rPr>
        <w:t>.</w:t>
      </w:r>
    </w:p>
    <w:p w14:paraId="7673DF6C" w14:textId="77777777" w:rsidR="004C1B52" w:rsidRPr="004C1B52" w:rsidRDefault="004C1B52" w:rsidP="004C1B52">
      <w:pPr>
        <w:numPr>
          <w:ilvl w:val="0"/>
          <w:numId w:val="55"/>
        </w:numPr>
        <w:spacing w:after="0"/>
        <w:rPr>
          <w:sz w:val="24"/>
          <w:szCs w:val="24"/>
        </w:rPr>
      </w:pPr>
      <w:r w:rsidRPr="004C1B52">
        <w:rPr>
          <w:sz w:val="24"/>
          <w:szCs w:val="24"/>
        </w:rPr>
        <w:t>Prilike ocijenjene kao niske (1–2) evidentiraju se i prate na razini evidencija.</w:t>
      </w:r>
    </w:p>
    <w:p w14:paraId="564F391B" w14:textId="77777777" w:rsidR="004C1B52" w:rsidRPr="004C1B52" w:rsidRDefault="004C1B52" w:rsidP="004C1B52">
      <w:pPr>
        <w:numPr>
          <w:ilvl w:val="0"/>
          <w:numId w:val="55"/>
        </w:numPr>
        <w:rPr>
          <w:sz w:val="24"/>
          <w:szCs w:val="24"/>
        </w:rPr>
      </w:pPr>
      <w:r w:rsidRPr="004C1B52">
        <w:rPr>
          <w:sz w:val="24"/>
          <w:szCs w:val="24"/>
        </w:rPr>
        <w:t>Prilike ocijenjene kao srednje ili visoke (3–9) upisuju se u Registar prilika te postaju predmet planiranja aktivnosti.</w:t>
      </w:r>
    </w:p>
    <w:p w14:paraId="384E98DA" w14:textId="5E9A3669" w:rsidR="004C1B52" w:rsidRPr="004C1B52" w:rsidRDefault="004C1B52" w:rsidP="004C1B52">
      <w:pPr>
        <w:ind w:firstLine="360"/>
        <w:rPr>
          <w:sz w:val="24"/>
          <w:szCs w:val="24"/>
        </w:rPr>
      </w:pPr>
      <w:r w:rsidRPr="004C1B52">
        <w:rPr>
          <w:sz w:val="24"/>
          <w:szCs w:val="24"/>
        </w:rPr>
        <w:t xml:space="preserve">Ukupna ocjena određuje se na temelju dodijeljenih vrijednosti prema kriterijima, uzimajući u obzir i dodatne čimbenike koji mogu utjecati na koristi ili izvedivost. Posebno se vodi računa o kriterijima koji predstavljaju </w:t>
      </w:r>
      <w:r w:rsidRPr="004C1B52">
        <w:rPr>
          <w:b/>
          <w:bCs/>
          <w:sz w:val="24"/>
          <w:szCs w:val="24"/>
        </w:rPr>
        <w:t>strateški prioritet</w:t>
      </w:r>
      <w:r w:rsidRPr="004C1B52">
        <w:rPr>
          <w:sz w:val="24"/>
          <w:szCs w:val="24"/>
        </w:rPr>
        <w:t xml:space="preserve"> za </w:t>
      </w:r>
      <w:r w:rsidRPr="004C1B52">
        <w:rPr>
          <w:b/>
          <w:bCs/>
          <w:sz w:val="24"/>
          <w:szCs w:val="24"/>
        </w:rPr>
        <w:t>Ljekarnu</w:t>
      </w:r>
      <w:r w:rsidRPr="004C1B52">
        <w:rPr>
          <w:sz w:val="24"/>
          <w:szCs w:val="24"/>
        </w:rPr>
        <w:t xml:space="preserve"> – ostvarenje strateških ciljeva, inovacije i digitalizacija te razvoj zaposlenika – jer oni, čak i pri nižim ocjenama, zahtijevaju dodatno razmatranje i mogu utjecati na konačnu odluku o uvrštavanju u </w:t>
      </w:r>
      <w:r w:rsidRPr="004C1B52">
        <w:rPr>
          <w:b/>
          <w:bCs/>
          <w:i/>
          <w:iCs/>
          <w:sz w:val="24"/>
          <w:szCs w:val="24"/>
        </w:rPr>
        <w:t>Registar prilika</w:t>
      </w:r>
      <w:r>
        <w:rPr>
          <w:b/>
          <w:bCs/>
          <w:sz w:val="24"/>
          <w:szCs w:val="24"/>
        </w:rPr>
        <w:t>.</w:t>
      </w:r>
    </w:p>
    <w:p w14:paraId="16289586" w14:textId="77777777" w:rsidR="006A7E19" w:rsidRDefault="006A7E19" w:rsidP="00D47286">
      <w:pPr>
        <w:rPr>
          <w:sz w:val="24"/>
          <w:szCs w:val="24"/>
        </w:rPr>
      </w:pPr>
    </w:p>
    <w:p w14:paraId="65BF5472" w14:textId="71D90FC6" w:rsidR="00D47286" w:rsidRPr="00D47286" w:rsidRDefault="00D47286" w:rsidP="00D47286">
      <w:pPr>
        <w:pStyle w:val="podnaslov"/>
      </w:pPr>
      <w:r w:rsidRPr="00D47286">
        <w:t>6.3.</w:t>
      </w:r>
      <w:r>
        <w:t>4</w:t>
      </w:r>
      <w:r w:rsidRPr="00D47286">
        <w:t xml:space="preserve"> „Crvene zastavice“ za prilike (</w:t>
      </w:r>
      <w:proofErr w:type="spellStart"/>
      <w:r w:rsidRPr="00D47286">
        <w:t>Escalation</w:t>
      </w:r>
      <w:proofErr w:type="spellEnd"/>
      <w:r w:rsidRPr="00D47286">
        <w:t xml:space="preserve"> / eskalacija prilika):</w:t>
      </w:r>
    </w:p>
    <w:p w14:paraId="78177799" w14:textId="77777777" w:rsidR="00D47286" w:rsidRPr="00D47286" w:rsidRDefault="00D47286" w:rsidP="00D47286">
      <w:pPr>
        <w:ind w:firstLine="708"/>
        <w:rPr>
          <w:sz w:val="24"/>
          <w:szCs w:val="24"/>
        </w:rPr>
      </w:pPr>
      <w:r w:rsidRPr="00D47286">
        <w:rPr>
          <w:sz w:val="24"/>
          <w:szCs w:val="24"/>
        </w:rPr>
        <w:t>Ova točka definira situacije u kojima numerička ocjena prilike (</w:t>
      </w:r>
      <w:proofErr w:type="spellStart"/>
      <w:r w:rsidRPr="00D47286">
        <w:rPr>
          <w:sz w:val="24"/>
          <w:szCs w:val="24"/>
        </w:rPr>
        <w:t>OKP</w:t>
      </w:r>
      <w:proofErr w:type="spellEnd"/>
      <w:r w:rsidRPr="00D47286">
        <w:rPr>
          <w:sz w:val="24"/>
          <w:szCs w:val="24"/>
        </w:rPr>
        <w:t xml:space="preserve"> × </w:t>
      </w:r>
      <w:proofErr w:type="spellStart"/>
      <w:r w:rsidRPr="00D47286">
        <w:rPr>
          <w:sz w:val="24"/>
          <w:szCs w:val="24"/>
        </w:rPr>
        <w:t>IVP</w:t>
      </w:r>
      <w:proofErr w:type="spellEnd"/>
      <w:r w:rsidRPr="00D47286">
        <w:rPr>
          <w:sz w:val="24"/>
          <w:szCs w:val="24"/>
        </w:rPr>
        <w:t xml:space="preserve">) nije dovoljna za procjenu njezine važnosti, već je zbog svoje prirode priliku potrebno odmah iznijeti na višu razinu odlučivanja (ravnatelj i/ili </w:t>
      </w:r>
      <w:r w:rsidRPr="00D47286">
        <w:rPr>
          <w:b/>
          <w:bCs/>
          <w:sz w:val="24"/>
          <w:szCs w:val="24"/>
        </w:rPr>
        <w:t>Upravno vijeće</w:t>
      </w:r>
      <w:r w:rsidRPr="00D47286">
        <w:rPr>
          <w:sz w:val="24"/>
          <w:szCs w:val="24"/>
        </w:rPr>
        <w:t>).</w:t>
      </w:r>
    </w:p>
    <w:p w14:paraId="37540EC9" w14:textId="77777777" w:rsidR="00D47286" w:rsidRPr="00D47286" w:rsidRDefault="00D47286" w:rsidP="00D47286">
      <w:pPr>
        <w:ind w:firstLine="360"/>
        <w:rPr>
          <w:sz w:val="24"/>
          <w:szCs w:val="24"/>
        </w:rPr>
      </w:pPr>
      <w:r w:rsidRPr="00D47286">
        <w:rPr>
          <w:sz w:val="24"/>
          <w:szCs w:val="24"/>
        </w:rPr>
        <w:t>Neovisno o numeričkoj ocjeni, prilike se smatraju „crvenim zastavicama“ i zahtijevaju eskalaciju u sljedećim okolnostima:</w:t>
      </w:r>
    </w:p>
    <w:p w14:paraId="2EC80592" w14:textId="259296CE" w:rsidR="00D47286" w:rsidRPr="00D47286" w:rsidRDefault="00D47286" w:rsidP="00D47286">
      <w:pPr>
        <w:numPr>
          <w:ilvl w:val="0"/>
          <w:numId w:val="53"/>
        </w:numPr>
        <w:spacing w:after="0"/>
        <w:rPr>
          <w:sz w:val="24"/>
          <w:szCs w:val="24"/>
        </w:rPr>
      </w:pPr>
      <w:r w:rsidRPr="00D47286">
        <w:rPr>
          <w:sz w:val="24"/>
          <w:szCs w:val="24"/>
        </w:rPr>
        <w:t xml:space="preserve">prilike koje izravno doprinose ostvarivanju strateških ciljeva </w:t>
      </w:r>
      <w:r w:rsidR="004C1B52" w:rsidRPr="004C1B52">
        <w:rPr>
          <w:b/>
          <w:bCs/>
          <w:sz w:val="24"/>
          <w:szCs w:val="24"/>
        </w:rPr>
        <w:t>Ljekarne</w:t>
      </w:r>
      <w:r w:rsidRPr="00D47286">
        <w:rPr>
          <w:b/>
          <w:bCs/>
          <w:sz w:val="24"/>
          <w:szCs w:val="24"/>
        </w:rPr>
        <w:t>,</w:t>
      </w:r>
    </w:p>
    <w:p w14:paraId="4A8A6FA1" w14:textId="77777777" w:rsidR="00D47286" w:rsidRPr="00D47286" w:rsidRDefault="00D47286" w:rsidP="00D47286">
      <w:pPr>
        <w:numPr>
          <w:ilvl w:val="0"/>
          <w:numId w:val="53"/>
        </w:numPr>
        <w:spacing w:after="0"/>
        <w:rPr>
          <w:sz w:val="24"/>
          <w:szCs w:val="24"/>
        </w:rPr>
      </w:pPr>
      <w:r w:rsidRPr="00D47286">
        <w:rPr>
          <w:sz w:val="24"/>
          <w:szCs w:val="24"/>
        </w:rPr>
        <w:t>prilike koje uključuju značajne inovacije, digitalizaciju ili nove usluge,</w:t>
      </w:r>
    </w:p>
    <w:p w14:paraId="3BE9592B" w14:textId="77777777" w:rsidR="00D47286" w:rsidRPr="00D47286" w:rsidRDefault="00D47286" w:rsidP="00D47286">
      <w:pPr>
        <w:numPr>
          <w:ilvl w:val="0"/>
          <w:numId w:val="53"/>
        </w:numPr>
        <w:spacing w:after="0"/>
        <w:rPr>
          <w:sz w:val="24"/>
          <w:szCs w:val="24"/>
        </w:rPr>
      </w:pPr>
      <w:r w:rsidRPr="00D47286">
        <w:rPr>
          <w:sz w:val="24"/>
          <w:szCs w:val="24"/>
        </w:rPr>
        <w:lastRenderedPageBreak/>
        <w:t>prilike koje osiguravaju razvoj zaposlenika i jačanje kompetencija,</w:t>
      </w:r>
    </w:p>
    <w:p w14:paraId="020E8CC2" w14:textId="77777777" w:rsidR="00D47286" w:rsidRPr="00D47286" w:rsidRDefault="00D47286" w:rsidP="00D47286">
      <w:pPr>
        <w:numPr>
          <w:ilvl w:val="0"/>
          <w:numId w:val="53"/>
        </w:numPr>
        <w:spacing w:after="0"/>
        <w:rPr>
          <w:sz w:val="24"/>
          <w:szCs w:val="24"/>
        </w:rPr>
      </w:pPr>
      <w:r w:rsidRPr="00D47286">
        <w:rPr>
          <w:sz w:val="24"/>
          <w:szCs w:val="24"/>
        </w:rPr>
        <w:t>prilike koje uključuju vanjske izvore financiranja (npr. EU fondovi, nacionalni poticaji) ili partnerstva od strateškog značaja,</w:t>
      </w:r>
    </w:p>
    <w:p w14:paraId="033AA28E" w14:textId="77777777" w:rsidR="00D47286" w:rsidRPr="00D47286" w:rsidRDefault="00D47286" w:rsidP="00D47286">
      <w:pPr>
        <w:numPr>
          <w:ilvl w:val="0"/>
          <w:numId w:val="53"/>
        </w:numPr>
        <w:rPr>
          <w:sz w:val="24"/>
          <w:szCs w:val="24"/>
        </w:rPr>
      </w:pPr>
      <w:r w:rsidRPr="00D47286">
        <w:rPr>
          <w:sz w:val="24"/>
          <w:szCs w:val="24"/>
        </w:rPr>
        <w:t>prilike čije propuštanje može uzrokovati gubitak konkurentske prednosti ili dugoročne koristi.</w:t>
      </w:r>
    </w:p>
    <w:p w14:paraId="7B7ADE47" w14:textId="77777777" w:rsidR="00D47286" w:rsidRPr="00D47286" w:rsidRDefault="00D47286" w:rsidP="00D47286">
      <w:pPr>
        <w:ind w:firstLine="360"/>
        <w:rPr>
          <w:sz w:val="24"/>
          <w:szCs w:val="24"/>
        </w:rPr>
      </w:pPr>
      <w:r w:rsidRPr="00D47286">
        <w:rPr>
          <w:sz w:val="24"/>
          <w:szCs w:val="24"/>
        </w:rPr>
        <w:t>Takve prilike iznose se na razmatranje izvan redovitih rokova pregleda te se o njima odlučuje prioritetno, neovisno o brojčanoj procjeni.</w:t>
      </w:r>
    </w:p>
    <w:p w14:paraId="64570578" w14:textId="77777777" w:rsidR="00D94276" w:rsidRDefault="00D94276" w:rsidP="00D94276">
      <w:pPr>
        <w:ind w:firstLine="360"/>
        <w:rPr>
          <w:sz w:val="24"/>
          <w:szCs w:val="24"/>
        </w:rPr>
      </w:pPr>
      <w:r w:rsidRPr="00D94276">
        <w:rPr>
          <w:b/>
          <w:bCs/>
          <w:sz w:val="24"/>
          <w:szCs w:val="24"/>
        </w:rPr>
        <w:t>Napomena:</w:t>
      </w:r>
      <w:r w:rsidRPr="00D94276">
        <w:rPr>
          <w:sz w:val="24"/>
          <w:szCs w:val="24"/>
        </w:rPr>
        <w:t xml:space="preserve"> </w:t>
      </w:r>
    </w:p>
    <w:p w14:paraId="7B952930" w14:textId="3117424B" w:rsidR="00D47286" w:rsidRDefault="00D94276" w:rsidP="00D94276">
      <w:pPr>
        <w:ind w:firstLine="360"/>
        <w:rPr>
          <w:sz w:val="24"/>
          <w:szCs w:val="24"/>
        </w:rPr>
      </w:pPr>
      <w:r w:rsidRPr="00D94276">
        <w:rPr>
          <w:sz w:val="24"/>
          <w:szCs w:val="24"/>
        </w:rPr>
        <w:t xml:space="preserve">Prilike koje se klasificiraju kao „crvene zastavice“ moraju u </w:t>
      </w:r>
      <w:r w:rsidRPr="00D94276">
        <w:rPr>
          <w:b/>
          <w:bCs/>
          <w:i/>
          <w:iCs/>
          <w:sz w:val="24"/>
          <w:szCs w:val="24"/>
        </w:rPr>
        <w:t>Evidenciji operativnih prilika</w:t>
      </w:r>
      <w:r w:rsidRPr="00D94276">
        <w:rPr>
          <w:sz w:val="24"/>
          <w:szCs w:val="24"/>
        </w:rPr>
        <w:t xml:space="preserve"> ili </w:t>
      </w:r>
      <w:r w:rsidRPr="00D94276">
        <w:rPr>
          <w:b/>
          <w:bCs/>
          <w:i/>
          <w:iCs/>
          <w:sz w:val="24"/>
          <w:szCs w:val="24"/>
        </w:rPr>
        <w:t>Evidenciji strateških prilika</w:t>
      </w:r>
      <w:r w:rsidRPr="00D94276">
        <w:rPr>
          <w:b/>
          <w:bCs/>
          <w:sz w:val="24"/>
          <w:szCs w:val="24"/>
        </w:rPr>
        <w:t xml:space="preserve"> </w:t>
      </w:r>
      <w:r w:rsidRPr="00D94276">
        <w:rPr>
          <w:sz w:val="24"/>
          <w:szCs w:val="24"/>
        </w:rPr>
        <w:t>biti jasno označene (npr. posebnom oznakom, statusom ili tagom „</w:t>
      </w:r>
      <w:r w:rsidRPr="00D94276">
        <w:rPr>
          <w:b/>
          <w:bCs/>
          <w:sz w:val="24"/>
          <w:szCs w:val="24"/>
        </w:rPr>
        <w:t>CRVENA ZASTAVICA</w:t>
      </w:r>
      <w:r w:rsidRPr="00D94276">
        <w:rPr>
          <w:sz w:val="24"/>
          <w:szCs w:val="24"/>
        </w:rPr>
        <w:t xml:space="preserve">“), kako bi se osigurala </w:t>
      </w:r>
      <w:proofErr w:type="spellStart"/>
      <w:r w:rsidRPr="00D94276">
        <w:rPr>
          <w:sz w:val="24"/>
          <w:szCs w:val="24"/>
        </w:rPr>
        <w:t>sljedivost</w:t>
      </w:r>
      <w:proofErr w:type="spellEnd"/>
      <w:r w:rsidRPr="00D94276">
        <w:rPr>
          <w:sz w:val="24"/>
          <w:szCs w:val="24"/>
        </w:rPr>
        <w:t xml:space="preserve"> i omogućilo praćenje njihovog daljnjeg postupanja</w:t>
      </w:r>
    </w:p>
    <w:p w14:paraId="4E961818" w14:textId="77777777" w:rsidR="00D94276" w:rsidRDefault="00D94276" w:rsidP="00D94276">
      <w:pPr>
        <w:ind w:firstLine="360"/>
        <w:rPr>
          <w:sz w:val="24"/>
          <w:szCs w:val="24"/>
        </w:rPr>
      </w:pPr>
    </w:p>
    <w:p w14:paraId="18C002E8" w14:textId="7DD350E0" w:rsidR="009B7B8C" w:rsidRPr="00E707F4" w:rsidRDefault="009B7B8C" w:rsidP="009B7B8C">
      <w:pPr>
        <w:pStyle w:val="podnaslov"/>
      </w:pPr>
      <w:r w:rsidRPr="00E707F4">
        <w:t>6.3.</w:t>
      </w:r>
      <w:r w:rsidR="00D47286">
        <w:t>5</w:t>
      </w:r>
      <w:r w:rsidRPr="00E707F4">
        <w:t xml:space="preserve">. </w:t>
      </w:r>
      <w:r w:rsidRPr="00183430">
        <w:t xml:space="preserve">Ponovna procjena </w:t>
      </w:r>
      <w:r>
        <w:t xml:space="preserve">prilika </w:t>
      </w:r>
      <w:r w:rsidRPr="00183430">
        <w:t>(</w:t>
      </w:r>
      <w:proofErr w:type="spellStart"/>
      <w:r w:rsidRPr="00183430">
        <w:t>re</w:t>
      </w:r>
      <w:proofErr w:type="spellEnd"/>
      <w:r w:rsidRPr="00183430">
        <w:t>-evaluacija)</w:t>
      </w:r>
      <w:r>
        <w:t>:</w:t>
      </w:r>
    </w:p>
    <w:p w14:paraId="0DBCE8F7" w14:textId="77777777" w:rsidR="009B7B8C" w:rsidRDefault="009B7B8C" w:rsidP="009B7B8C">
      <w:pPr>
        <w:ind w:firstLine="708"/>
        <w:rPr>
          <w:sz w:val="24"/>
          <w:szCs w:val="24"/>
        </w:rPr>
      </w:pPr>
      <w:r w:rsidRPr="009B7B8C">
        <w:rPr>
          <w:sz w:val="24"/>
          <w:szCs w:val="24"/>
        </w:rPr>
        <w:t>Re-evaluacija prilika predstavlja i vodi se prema istoj shemi kao i za rizike</w:t>
      </w:r>
      <w:r>
        <w:rPr>
          <w:sz w:val="24"/>
          <w:szCs w:val="24"/>
        </w:rPr>
        <w:t>.</w:t>
      </w:r>
    </w:p>
    <w:p w14:paraId="35C027BD" w14:textId="77777777" w:rsidR="009B7B8C" w:rsidRDefault="009B7B8C" w:rsidP="009B7B8C">
      <w:pPr>
        <w:ind w:firstLine="708"/>
        <w:rPr>
          <w:sz w:val="24"/>
          <w:szCs w:val="24"/>
        </w:rPr>
      </w:pPr>
      <w:r w:rsidRPr="009B7B8C">
        <w:rPr>
          <w:sz w:val="24"/>
          <w:szCs w:val="24"/>
        </w:rPr>
        <w:t xml:space="preserve"> Razlika je u kriterijima i svrsi ocjene: umjesto </w:t>
      </w:r>
      <w:proofErr w:type="spellStart"/>
      <w:r w:rsidRPr="009B7B8C">
        <w:rPr>
          <w:sz w:val="24"/>
          <w:szCs w:val="24"/>
        </w:rPr>
        <w:t>PUR×VNR</w:t>
      </w:r>
      <w:proofErr w:type="spellEnd"/>
      <w:r w:rsidRPr="009B7B8C">
        <w:rPr>
          <w:sz w:val="24"/>
          <w:szCs w:val="24"/>
        </w:rPr>
        <w:t xml:space="preserve"> koristi se </w:t>
      </w:r>
      <w:proofErr w:type="spellStart"/>
      <w:r w:rsidRPr="009B7B8C">
        <w:rPr>
          <w:sz w:val="24"/>
          <w:szCs w:val="24"/>
        </w:rPr>
        <w:t>OKP×IVP</w:t>
      </w:r>
      <w:proofErr w:type="spellEnd"/>
      <w:r w:rsidRPr="009B7B8C">
        <w:rPr>
          <w:sz w:val="24"/>
          <w:szCs w:val="24"/>
        </w:rPr>
        <w:t xml:space="preserve">, s fokusom na očekivane koristi i izvedivost, dakle na pozitivan učinak umjesto na izloženost. </w:t>
      </w:r>
    </w:p>
    <w:p w14:paraId="3C5B3CCC" w14:textId="5BA1C16F" w:rsidR="009B7B8C" w:rsidRDefault="009B7B8C" w:rsidP="009B7B8C">
      <w:pPr>
        <w:ind w:firstLine="708"/>
        <w:rPr>
          <w:sz w:val="24"/>
          <w:szCs w:val="24"/>
        </w:rPr>
      </w:pPr>
      <w:r w:rsidRPr="009B7B8C">
        <w:rPr>
          <w:sz w:val="24"/>
          <w:szCs w:val="24"/>
        </w:rPr>
        <w:t xml:space="preserve">Rokovi su jednaki kao kod rizika: za prilike upisane u </w:t>
      </w:r>
      <w:r w:rsidRPr="00DF6291">
        <w:rPr>
          <w:b/>
          <w:bCs/>
          <w:i/>
          <w:iCs/>
          <w:sz w:val="24"/>
          <w:szCs w:val="24"/>
        </w:rPr>
        <w:t>Registar prilika</w:t>
      </w:r>
      <w:r w:rsidRPr="009B7B8C">
        <w:rPr>
          <w:sz w:val="24"/>
          <w:szCs w:val="24"/>
        </w:rPr>
        <w:t xml:space="preserve"> </w:t>
      </w:r>
      <w:proofErr w:type="spellStart"/>
      <w:r w:rsidRPr="009B7B8C">
        <w:rPr>
          <w:sz w:val="24"/>
          <w:szCs w:val="24"/>
        </w:rPr>
        <w:t>re</w:t>
      </w:r>
      <w:proofErr w:type="spellEnd"/>
      <w:r w:rsidRPr="009B7B8C">
        <w:rPr>
          <w:sz w:val="24"/>
          <w:szCs w:val="24"/>
        </w:rPr>
        <w:t xml:space="preserve">-evaluacija se provodi najmanje jednom godišnje, po mogućnosti u sklopu pregleda sustava kvalitete; za prilike koje nisu u </w:t>
      </w:r>
      <w:r w:rsidRPr="00DF6291">
        <w:rPr>
          <w:b/>
          <w:bCs/>
          <w:i/>
          <w:iCs/>
          <w:sz w:val="24"/>
          <w:szCs w:val="24"/>
        </w:rPr>
        <w:t xml:space="preserve">Registru </w:t>
      </w:r>
      <w:r w:rsidRPr="009B7B8C">
        <w:rPr>
          <w:sz w:val="24"/>
          <w:szCs w:val="24"/>
        </w:rPr>
        <w:t xml:space="preserve">provodi se po potrebi, primjerice nakon pregleda, novih poziva ili partnerstava, rezultata pilota te promjena tehnoloških ili financijskih uvjeta koje mogu promijeniti koristi ili izvedivost. </w:t>
      </w:r>
      <w:r w:rsidR="001145F8" w:rsidRPr="00183430">
        <w:rPr>
          <w:rFonts w:cstheme="minorHAnsi"/>
          <w:color w:val="0D0D0D"/>
          <w:sz w:val="24"/>
          <w:szCs w:val="24"/>
          <w:shd w:val="clear" w:color="auto" w:fill="FFFFFF"/>
        </w:rPr>
        <w:t>Re-evaluaciju provodi i odobrava ravnatelj, dok voditelji ustrojstvenih jedinica iniciraju postupak dostavom novih činjenica i podataka te osiguravaju ažurnost početnih zapisa</w:t>
      </w:r>
    </w:p>
    <w:p w14:paraId="4B8CCE40" w14:textId="6CA5DB55" w:rsidR="006A7E19" w:rsidRDefault="009B7B8C" w:rsidP="00E707F4">
      <w:pPr>
        <w:ind w:firstLine="708"/>
        <w:rPr>
          <w:sz w:val="24"/>
          <w:szCs w:val="24"/>
        </w:rPr>
      </w:pPr>
      <w:r w:rsidRPr="009B7B8C">
        <w:rPr>
          <w:sz w:val="24"/>
          <w:szCs w:val="24"/>
        </w:rPr>
        <w:t xml:space="preserve">Ishod </w:t>
      </w:r>
      <w:proofErr w:type="spellStart"/>
      <w:r w:rsidRPr="009B7B8C">
        <w:rPr>
          <w:sz w:val="24"/>
          <w:szCs w:val="24"/>
        </w:rPr>
        <w:t>re</w:t>
      </w:r>
      <w:proofErr w:type="spellEnd"/>
      <w:r w:rsidRPr="009B7B8C">
        <w:rPr>
          <w:sz w:val="24"/>
          <w:szCs w:val="24"/>
        </w:rPr>
        <w:t>-evaluacije određuje kretanje zapisa između evidencija. Ako nova ukupna ocjena (</w:t>
      </w:r>
      <w:proofErr w:type="spellStart"/>
      <w:r w:rsidRPr="009B7B8C">
        <w:rPr>
          <w:sz w:val="24"/>
          <w:szCs w:val="24"/>
        </w:rPr>
        <w:t>OKP×IVP</w:t>
      </w:r>
      <w:proofErr w:type="spellEnd"/>
      <w:r w:rsidRPr="009B7B8C">
        <w:rPr>
          <w:sz w:val="24"/>
          <w:szCs w:val="24"/>
        </w:rPr>
        <w:t>) dosegne srednju ili visoku razinu, prilika se upisuje u</w:t>
      </w:r>
      <w:r w:rsidRPr="009B7B8C">
        <w:rPr>
          <w:b/>
          <w:bCs/>
          <w:sz w:val="24"/>
          <w:szCs w:val="24"/>
        </w:rPr>
        <w:t xml:space="preserve"> </w:t>
      </w:r>
      <w:r w:rsidRPr="00D94276">
        <w:rPr>
          <w:b/>
          <w:bCs/>
          <w:i/>
          <w:iCs/>
          <w:sz w:val="24"/>
          <w:szCs w:val="24"/>
        </w:rPr>
        <w:t>Registar prilika</w:t>
      </w:r>
      <w:r w:rsidRPr="009B7B8C">
        <w:rPr>
          <w:sz w:val="24"/>
          <w:szCs w:val="24"/>
        </w:rPr>
        <w:t xml:space="preserve"> (ili se postojeći zapis ažurira)</w:t>
      </w:r>
      <w:r w:rsidR="001145F8">
        <w:rPr>
          <w:sz w:val="24"/>
          <w:szCs w:val="24"/>
        </w:rPr>
        <w:t>,</w:t>
      </w:r>
      <w:r w:rsidRPr="009B7B8C">
        <w:rPr>
          <w:sz w:val="24"/>
          <w:szCs w:val="24"/>
        </w:rPr>
        <w:t xml:space="preserve"> ako padne na nisku, zapis ostaje u </w:t>
      </w:r>
      <w:r w:rsidRPr="00D94276">
        <w:rPr>
          <w:b/>
          <w:bCs/>
          <w:i/>
          <w:iCs/>
          <w:sz w:val="24"/>
          <w:szCs w:val="24"/>
        </w:rPr>
        <w:t>Evidenciji operativnih/strateških prilika</w:t>
      </w:r>
      <w:r w:rsidRPr="009B7B8C">
        <w:rPr>
          <w:sz w:val="24"/>
          <w:szCs w:val="24"/>
        </w:rPr>
        <w:t xml:space="preserve">, a eventualni registracijski zapis zatvara se uz očuvanje </w:t>
      </w:r>
      <w:proofErr w:type="spellStart"/>
      <w:r w:rsidRPr="009B7B8C">
        <w:rPr>
          <w:sz w:val="24"/>
          <w:szCs w:val="24"/>
        </w:rPr>
        <w:t>sljedivosti</w:t>
      </w:r>
      <w:proofErr w:type="spellEnd"/>
      <w:r w:rsidRPr="009B7B8C">
        <w:rPr>
          <w:sz w:val="24"/>
          <w:szCs w:val="24"/>
        </w:rPr>
        <w:t xml:space="preserve">. </w:t>
      </w:r>
    </w:p>
    <w:p w14:paraId="7169A17E" w14:textId="77777777" w:rsidR="006A7E19" w:rsidRDefault="006A7E19" w:rsidP="00E707F4">
      <w:pPr>
        <w:ind w:firstLine="708"/>
        <w:rPr>
          <w:sz w:val="24"/>
          <w:szCs w:val="24"/>
        </w:rPr>
      </w:pPr>
    </w:p>
    <w:p w14:paraId="64CA8E46" w14:textId="77777777" w:rsidR="00E72F41" w:rsidRDefault="00E72F41" w:rsidP="00E707F4">
      <w:pPr>
        <w:ind w:firstLine="708"/>
        <w:rPr>
          <w:sz w:val="24"/>
          <w:szCs w:val="24"/>
        </w:rPr>
      </w:pPr>
    </w:p>
    <w:p w14:paraId="16F0B7D3" w14:textId="3F410041" w:rsidR="00974B3D" w:rsidRPr="00974B3D" w:rsidRDefault="00974B3D" w:rsidP="00A966DD">
      <w:pPr>
        <w:pStyle w:val="podnaslov"/>
      </w:pPr>
      <w:r w:rsidRPr="00974B3D">
        <w:lastRenderedPageBreak/>
        <w:t>6.4. Faza planiranja i provedbe mjera</w:t>
      </w:r>
      <w:r w:rsidR="00A966DD">
        <w:t>:</w:t>
      </w:r>
    </w:p>
    <w:p w14:paraId="2BC8E029" w14:textId="50C6D1F6" w:rsidR="00974B3D" w:rsidRPr="00974B3D" w:rsidRDefault="00974B3D" w:rsidP="00974B3D">
      <w:pPr>
        <w:ind w:firstLine="708"/>
        <w:rPr>
          <w:sz w:val="24"/>
          <w:szCs w:val="24"/>
        </w:rPr>
      </w:pPr>
      <w:r w:rsidRPr="00974B3D">
        <w:rPr>
          <w:sz w:val="24"/>
          <w:szCs w:val="24"/>
        </w:rPr>
        <w:t xml:space="preserve">Planiranje i provedba mjera za prilike vodi se istim postupkom kao i kod rizika – izrađuje se </w:t>
      </w:r>
      <w:r w:rsidR="00A966DD">
        <w:rPr>
          <w:sz w:val="24"/>
          <w:szCs w:val="24"/>
        </w:rPr>
        <w:t>odluka/</w:t>
      </w:r>
      <w:r w:rsidR="00A966DD" w:rsidRPr="00A966DD">
        <w:rPr>
          <w:sz w:val="24"/>
          <w:szCs w:val="24"/>
        </w:rPr>
        <w:t>p</w:t>
      </w:r>
      <w:r w:rsidRPr="00974B3D">
        <w:rPr>
          <w:sz w:val="24"/>
          <w:szCs w:val="24"/>
        </w:rPr>
        <w:t>lan postupanja po prilici.</w:t>
      </w:r>
      <w:r w:rsidR="00A966DD">
        <w:rPr>
          <w:sz w:val="24"/>
          <w:szCs w:val="24"/>
        </w:rPr>
        <w:t xml:space="preserve"> Sve aktivnosti sukladno odluci/planu upisuju se u evidenciju </w:t>
      </w:r>
      <w:r w:rsidR="00A966DD" w:rsidRPr="00D94276">
        <w:rPr>
          <w:b/>
          <w:bCs/>
          <w:i/>
          <w:iCs/>
          <w:sz w:val="24"/>
          <w:szCs w:val="24"/>
        </w:rPr>
        <w:t>Mjere po prilici</w:t>
      </w:r>
      <w:r w:rsidR="00A966DD">
        <w:rPr>
          <w:sz w:val="24"/>
          <w:szCs w:val="24"/>
        </w:rPr>
        <w:t>.</w:t>
      </w:r>
    </w:p>
    <w:p w14:paraId="544C5BCF" w14:textId="4FA318EA" w:rsidR="00974B3D" w:rsidRPr="00974B3D" w:rsidRDefault="00974B3D" w:rsidP="00974B3D">
      <w:pPr>
        <w:ind w:firstLine="708"/>
        <w:rPr>
          <w:sz w:val="24"/>
          <w:szCs w:val="24"/>
        </w:rPr>
      </w:pPr>
      <w:r w:rsidRPr="00974B3D">
        <w:rPr>
          <w:b/>
          <w:bCs/>
          <w:sz w:val="24"/>
          <w:szCs w:val="24"/>
        </w:rPr>
        <w:t>Različito od rizika:</w:t>
      </w:r>
      <w:r w:rsidRPr="00974B3D">
        <w:rPr>
          <w:sz w:val="24"/>
          <w:szCs w:val="24"/>
        </w:rPr>
        <w:t xml:space="preserve"> cilj je maksimizirati koristi i proširiti pozitivne učinke, a ne kontrolirati ili sprječavati negativne posljedice.</w:t>
      </w:r>
    </w:p>
    <w:p w14:paraId="106B0904" w14:textId="77777777" w:rsidR="00974B3D" w:rsidRPr="00974B3D" w:rsidRDefault="00974B3D" w:rsidP="00974B3D">
      <w:pPr>
        <w:ind w:firstLine="708"/>
        <w:rPr>
          <w:sz w:val="24"/>
          <w:szCs w:val="24"/>
        </w:rPr>
      </w:pPr>
      <w:proofErr w:type="spellStart"/>
      <w:r w:rsidRPr="00974B3D">
        <w:rPr>
          <w:b/>
          <w:bCs/>
          <w:sz w:val="24"/>
          <w:szCs w:val="24"/>
        </w:rPr>
        <w:t>KPI</w:t>
      </w:r>
      <w:proofErr w:type="spellEnd"/>
      <w:r w:rsidRPr="00974B3D">
        <w:rPr>
          <w:b/>
          <w:bCs/>
          <w:sz w:val="24"/>
          <w:szCs w:val="24"/>
        </w:rPr>
        <w:t xml:space="preserve"> pokazatelji:</w:t>
      </w:r>
    </w:p>
    <w:p w14:paraId="754598BF" w14:textId="77777777" w:rsidR="00974B3D" w:rsidRPr="00974B3D" w:rsidRDefault="00974B3D">
      <w:pPr>
        <w:numPr>
          <w:ilvl w:val="0"/>
          <w:numId w:val="29"/>
        </w:numPr>
        <w:spacing w:after="0"/>
        <w:rPr>
          <w:sz w:val="24"/>
          <w:szCs w:val="24"/>
        </w:rPr>
      </w:pPr>
      <w:r w:rsidRPr="00974B3D">
        <w:rPr>
          <w:sz w:val="24"/>
          <w:szCs w:val="24"/>
        </w:rPr>
        <w:t>postotak planiranih prilika za koje je izrađen Plan postupanja,</w:t>
      </w:r>
    </w:p>
    <w:p w14:paraId="0A01BD5E" w14:textId="77777777" w:rsidR="00974B3D" w:rsidRPr="00974B3D" w:rsidRDefault="00974B3D">
      <w:pPr>
        <w:numPr>
          <w:ilvl w:val="0"/>
          <w:numId w:val="29"/>
        </w:numPr>
        <w:spacing w:after="0"/>
        <w:rPr>
          <w:sz w:val="24"/>
          <w:szCs w:val="24"/>
        </w:rPr>
      </w:pPr>
      <w:r w:rsidRPr="00974B3D">
        <w:rPr>
          <w:sz w:val="24"/>
          <w:szCs w:val="24"/>
        </w:rPr>
        <w:t>broj prilika u provedbi u odnosu na ukupno planirane,</w:t>
      </w:r>
    </w:p>
    <w:p w14:paraId="7FCA7ADD" w14:textId="77777777" w:rsidR="00974B3D" w:rsidRPr="00974B3D" w:rsidRDefault="00974B3D">
      <w:pPr>
        <w:numPr>
          <w:ilvl w:val="0"/>
          <w:numId w:val="29"/>
        </w:numPr>
        <w:spacing w:after="0"/>
        <w:rPr>
          <w:sz w:val="24"/>
          <w:szCs w:val="24"/>
        </w:rPr>
      </w:pPr>
      <w:r w:rsidRPr="00974B3D">
        <w:rPr>
          <w:sz w:val="24"/>
          <w:szCs w:val="24"/>
        </w:rPr>
        <w:t>omjer realiziranih aktivnosti u odnosu na planirane aktivnosti.</w:t>
      </w:r>
    </w:p>
    <w:p w14:paraId="15D86793" w14:textId="0F80E45F" w:rsidR="00974B3D" w:rsidRPr="00974B3D" w:rsidRDefault="00974B3D" w:rsidP="00974B3D">
      <w:pPr>
        <w:ind w:firstLine="708"/>
        <w:rPr>
          <w:sz w:val="24"/>
          <w:szCs w:val="24"/>
        </w:rPr>
      </w:pPr>
    </w:p>
    <w:p w14:paraId="2A0A2C79" w14:textId="0851523C" w:rsidR="00974B3D" w:rsidRPr="00974B3D" w:rsidRDefault="00974B3D" w:rsidP="00A966DD">
      <w:pPr>
        <w:pStyle w:val="podnaslov"/>
      </w:pPr>
      <w:r w:rsidRPr="00974B3D">
        <w:t>6.5. Faza praćenja i izvještavanja o prilikama</w:t>
      </w:r>
      <w:r w:rsidR="00A966DD">
        <w:t>:</w:t>
      </w:r>
    </w:p>
    <w:p w14:paraId="3A37F68B" w14:textId="77777777" w:rsidR="00411F29" w:rsidRDefault="00411F29" w:rsidP="00411F29">
      <w:pPr>
        <w:ind w:firstLine="708"/>
        <w:rPr>
          <w:sz w:val="24"/>
          <w:szCs w:val="24"/>
        </w:rPr>
      </w:pPr>
      <w:r w:rsidRPr="00411F29">
        <w:rPr>
          <w:sz w:val="24"/>
          <w:szCs w:val="24"/>
        </w:rPr>
        <w:t xml:space="preserve">Praćenje i izvještavanje prilika provodi se paralelno s rizicima, kroz redoviti pregled </w:t>
      </w:r>
      <w:r w:rsidRPr="00411F29">
        <w:rPr>
          <w:b/>
          <w:bCs/>
          <w:i/>
          <w:iCs/>
          <w:sz w:val="24"/>
          <w:szCs w:val="24"/>
        </w:rPr>
        <w:t>Evidencija</w:t>
      </w:r>
      <w:r w:rsidRPr="00411F29">
        <w:rPr>
          <w:sz w:val="24"/>
          <w:szCs w:val="24"/>
        </w:rPr>
        <w:t xml:space="preserve"> i </w:t>
      </w:r>
      <w:r w:rsidRPr="00411F29">
        <w:rPr>
          <w:b/>
          <w:bCs/>
          <w:i/>
          <w:iCs/>
          <w:sz w:val="24"/>
          <w:szCs w:val="24"/>
        </w:rPr>
        <w:t>Registara</w:t>
      </w:r>
      <w:r w:rsidRPr="00411F29">
        <w:rPr>
          <w:sz w:val="24"/>
          <w:szCs w:val="24"/>
        </w:rPr>
        <w:t>, izradu izvještaja te razmatranje rezultata</w:t>
      </w:r>
      <w:r>
        <w:rPr>
          <w:sz w:val="24"/>
          <w:szCs w:val="24"/>
        </w:rPr>
        <w:t>.</w:t>
      </w:r>
    </w:p>
    <w:p w14:paraId="49373433" w14:textId="5666A0E9" w:rsidR="00411F29" w:rsidRPr="00411F29" w:rsidRDefault="00411F29" w:rsidP="00411F29">
      <w:pPr>
        <w:ind w:firstLine="708"/>
        <w:rPr>
          <w:sz w:val="24"/>
          <w:szCs w:val="24"/>
        </w:rPr>
      </w:pPr>
      <w:r w:rsidRPr="00411F29">
        <w:rPr>
          <w:sz w:val="24"/>
          <w:szCs w:val="24"/>
        </w:rPr>
        <w:t>Različito od rizika: fokus je na stupnju realizacije i ostvarivanju koristi (financijskih, organizacijskih, reputacijskih, stručnih), a ne na učinkovitosti mjera kontrole.</w:t>
      </w:r>
    </w:p>
    <w:p w14:paraId="6FD6247B" w14:textId="77777777" w:rsidR="00411F29" w:rsidRDefault="00411F29" w:rsidP="00411F29">
      <w:pPr>
        <w:ind w:firstLine="360"/>
        <w:rPr>
          <w:b/>
          <w:bCs/>
          <w:sz w:val="24"/>
          <w:szCs w:val="24"/>
        </w:rPr>
      </w:pPr>
    </w:p>
    <w:p w14:paraId="65DA5181" w14:textId="3402F0A1" w:rsidR="00411F29" w:rsidRPr="00411F29" w:rsidRDefault="00411F29" w:rsidP="00411F29">
      <w:pPr>
        <w:ind w:firstLine="360"/>
        <w:rPr>
          <w:sz w:val="24"/>
          <w:szCs w:val="24"/>
        </w:rPr>
      </w:pPr>
      <w:proofErr w:type="spellStart"/>
      <w:r w:rsidRPr="00411F29">
        <w:rPr>
          <w:b/>
          <w:bCs/>
          <w:sz w:val="24"/>
          <w:szCs w:val="24"/>
        </w:rPr>
        <w:t>KPI</w:t>
      </w:r>
      <w:proofErr w:type="spellEnd"/>
      <w:r w:rsidRPr="00411F29">
        <w:rPr>
          <w:b/>
          <w:bCs/>
          <w:sz w:val="24"/>
          <w:szCs w:val="24"/>
        </w:rPr>
        <w:t xml:space="preserve"> pokazatelji:</w:t>
      </w:r>
    </w:p>
    <w:p w14:paraId="0375BEEC" w14:textId="77777777" w:rsidR="00411F29" w:rsidRPr="00411F29" w:rsidRDefault="00411F29" w:rsidP="00411F29">
      <w:pPr>
        <w:numPr>
          <w:ilvl w:val="0"/>
          <w:numId w:val="58"/>
        </w:numPr>
        <w:spacing w:after="0"/>
        <w:rPr>
          <w:sz w:val="24"/>
          <w:szCs w:val="24"/>
        </w:rPr>
      </w:pPr>
      <w:r w:rsidRPr="00411F29">
        <w:rPr>
          <w:sz w:val="24"/>
          <w:szCs w:val="24"/>
        </w:rPr>
        <w:t>broj realiziranih prilika u odnosu na ukupno identificirane,</w:t>
      </w:r>
    </w:p>
    <w:p w14:paraId="572A1D47" w14:textId="77777777" w:rsidR="00411F29" w:rsidRPr="00411F29" w:rsidRDefault="00411F29" w:rsidP="00411F29">
      <w:pPr>
        <w:numPr>
          <w:ilvl w:val="0"/>
          <w:numId w:val="58"/>
        </w:numPr>
        <w:spacing w:after="0"/>
        <w:rPr>
          <w:sz w:val="24"/>
          <w:szCs w:val="24"/>
        </w:rPr>
      </w:pPr>
      <w:r w:rsidRPr="00411F29">
        <w:rPr>
          <w:sz w:val="24"/>
          <w:szCs w:val="24"/>
        </w:rPr>
        <w:t>ostvarene koristi izražene kroz financijske i druge mjerljive pokazatelje (npr. nove usluge, zadovoljstvo korisnika, uštede),</w:t>
      </w:r>
    </w:p>
    <w:p w14:paraId="05B219D1" w14:textId="77777777" w:rsidR="00411F29" w:rsidRPr="00411F29" w:rsidRDefault="00411F29" w:rsidP="00411F29">
      <w:pPr>
        <w:numPr>
          <w:ilvl w:val="0"/>
          <w:numId w:val="58"/>
        </w:numPr>
        <w:rPr>
          <w:sz w:val="24"/>
          <w:szCs w:val="24"/>
        </w:rPr>
      </w:pPr>
      <w:r w:rsidRPr="00411F29">
        <w:rPr>
          <w:sz w:val="24"/>
          <w:szCs w:val="24"/>
        </w:rPr>
        <w:t>prosječno trajanje realizacije prilike od identifikacije do završetka.</w:t>
      </w:r>
    </w:p>
    <w:p w14:paraId="39A0C198" w14:textId="6D88070C" w:rsidR="00DF6291" w:rsidRDefault="00411F29" w:rsidP="00411F29">
      <w:pPr>
        <w:ind w:firstLine="360"/>
        <w:rPr>
          <w:sz w:val="24"/>
          <w:szCs w:val="24"/>
        </w:rPr>
      </w:pPr>
      <w:r w:rsidRPr="00411F29">
        <w:rPr>
          <w:sz w:val="24"/>
          <w:szCs w:val="24"/>
        </w:rPr>
        <w:t xml:space="preserve">Izvještaji po prilikama omogućuju kontinuirano praćenje provedbe aktivnosti i daju podlogu za odlučivanje o daljnjem postupanju, a njihovi rezultati koriste se i kao ulaz u godišnji plan rada </w:t>
      </w:r>
      <w:r w:rsidRPr="00411F29">
        <w:rPr>
          <w:b/>
          <w:bCs/>
          <w:sz w:val="24"/>
          <w:szCs w:val="24"/>
        </w:rPr>
        <w:t>Ljekarne</w:t>
      </w:r>
      <w:r>
        <w:rPr>
          <w:sz w:val="24"/>
          <w:szCs w:val="24"/>
        </w:rPr>
        <w:t>,</w:t>
      </w:r>
      <w:r w:rsidRPr="00411F29">
        <w:rPr>
          <w:sz w:val="24"/>
          <w:szCs w:val="24"/>
        </w:rPr>
        <w:t xml:space="preserve"> plan nabave i financijsko planiranje.</w:t>
      </w:r>
    </w:p>
    <w:p w14:paraId="45C07822" w14:textId="77777777" w:rsidR="00411F29" w:rsidRDefault="00411F29" w:rsidP="00411F29">
      <w:pPr>
        <w:ind w:firstLine="360"/>
        <w:rPr>
          <w:sz w:val="24"/>
          <w:szCs w:val="24"/>
        </w:rPr>
      </w:pPr>
    </w:p>
    <w:p w14:paraId="115CE602" w14:textId="74E5F29B" w:rsidR="009C4303" w:rsidRPr="002F52B2" w:rsidRDefault="00E707F4" w:rsidP="009C4303">
      <w:pPr>
        <w:pStyle w:val="Naslov1"/>
      </w:pPr>
      <w:bookmarkStart w:id="12" w:name="_Toc207297184"/>
      <w:r>
        <w:lastRenderedPageBreak/>
        <w:t>7</w:t>
      </w:r>
      <w:r w:rsidR="009C4303" w:rsidRPr="002F52B2">
        <w:t xml:space="preserve">. </w:t>
      </w:r>
      <w:r w:rsidR="002154CE">
        <w:t>EVIDENCIJSKE LISTE</w:t>
      </w:r>
      <w:r w:rsidR="009C4303">
        <w:t>:</w:t>
      </w:r>
      <w:bookmarkEnd w:id="12"/>
    </w:p>
    <w:p w14:paraId="4A4F90EF" w14:textId="77777777" w:rsidR="001F1ADA" w:rsidRPr="001F1ADA" w:rsidRDefault="001F1ADA" w:rsidP="001F1ADA">
      <w:pPr>
        <w:ind w:firstLine="708"/>
        <w:rPr>
          <w:sz w:val="24"/>
          <w:szCs w:val="24"/>
        </w:rPr>
      </w:pPr>
      <w:r w:rsidRPr="001F1ADA">
        <w:rPr>
          <w:sz w:val="24"/>
          <w:szCs w:val="24"/>
        </w:rPr>
        <w:t xml:space="preserve">U svrhu sustavnog upravljanja rizicima i prilikama u </w:t>
      </w:r>
      <w:r w:rsidRPr="001F1ADA">
        <w:rPr>
          <w:b/>
          <w:bCs/>
          <w:sz w:val="24"/>
          <w:szCs w:val="24"/>
        </w:rPr>
        <w:t>Zdravstvenoj ustanovi Ljekarna Bjelovar</w:t>
      </w:r>
      <w:r w:rsidRPr="001F1ADA">
        <w:rPr>
          <w:sz w:val="24"/>
          <w:szCs w:val="24"/>
        </w:rPr>
        <w:t xml:space="preserve"> vode se sljedeće evidencijske liste.</w:t>
      </w:r>
    </w:p>
    <w:p w14:paraId="0B7BAD2B" w14:textId="77777777" w:rsidR="000044F5" w:rsidRPr="000044F5" w:rsidRDefault="000044F5" w:rsidP="000044F5">
      <w:pPr>
        <w:ind w:firstLine="360"/>
        <w:rPr>
          <w:sz w:val="24"/>
          <w:szCs w:val="24"/>
        </w:rPr>
      </w:pPr>
      <w:r w:rsidRPr="000044F5">
        <w:rPr>
          <w:b/>
          <w:bCs/>
          <w:sz w:val="24"/>
          <w:szCs w:val="24"/>
        </w:rPr>
        <w:t>Napomena (kategorizacija po području):</w:t>
      </w:r>
      <w:r w:rsidRPr="000044F5">
        <w:rPr>
          <w:sz w:val="24"/>
          <w:szCs w:val="24"/>
        </w:rPr>
        <w:t xml:space="preserve"> Radi praktičnosti te lakšeg analiziranja i kategoriziranja, rizici i prilike – osim što se dijele na strateške i operativne – dodatno se razvrstavaju prema mjestu nastanka i odgovornosti za upravljanje, i to na:</w:t>
      </w:r>
    </w:p>
    <w:p w14:paraId="22AEF2C9" w14:textId="77777777" w:rsidR="000044F5" w:rsidRPr="000044F5" w:rsidRDefault="000044F5">
      <w:pPr>
        <w:numPr>
          <w:ilvl w:val="0"/>
          <w:numId w:val="39"/>
        </w:numPr>
        <w:spacing w:after="0"/>
        <w:rPr>
          <w:sz w:val="24"/>
          <w:szCs w:val="24"/>
        </w:rPr>
      </w:pPr>
      <w:r w:rsidRPr="000044F5">
        <w:rPr>
          <w:sz w:val="24"/>
          <w:szCs w:val="24"/>
        </w:rPr>
        <w:t>Uprava i menadžment</w:t>
      </w:r>
    </w:p>
    <w:p w14:paraId="2CA4CA49" w14:textId="77777777" w:rsidR="000044F5" w:rsidRPr="000044F5" w:rsidRDefault="000044F5">
      <w:pPr>
        <w:numPr>
          <w:ilvl w:val="0"/>
          <w:numId w:val="39"/>
        </w:numPr>
        <w:spacing w:after="0"/>
        <w:rPr>
          <w:sz w:val="24"/>
          <w:szCs w:val="24"/>
        </w:rPr>
      </w:pPr>
      <w:r w:rsidRPr="000044F5">
        <w:rPr>
          <w:sz w:val="24"/>
          <w:szCs w:val="24"/>
        </w:rPr>
        <w:t>Računovodstvo i financije</w:t>
      </w:r>
    </w:p>
    <w:p w14:paraId="48F10E03" w14:textId="77777777" w:rsidR="000044F5" w:rsidRPr="000044F5" w:rsidRDefault="000044F5">
      <w:pPr>
        <w:numPr>
          <w:ilvl w:val="0"/>
          <w:numId w:val="39"/>
        </w:numPr>
        <w:spacing w:after="0"/>
        <w:rPr>
          <w:sz w:val="24"/>
          <w:szCs w:val="24"/>
        </w:rPr>
      </w:pPr>
      <w:r w:rsidRPr="000044F5">
        <w:rPr>
          <w:sz w:val="24"/>
          <w:szCs w:val="24"/>
        </w:rPr>
        <w:t>Ljekarnička usluga i rad u laboratoriju</w:t>
      </w:r>
    </w:p>
    <w:p w14:paraId="62B36B78" w14:textId="77777777" w:rsidR="000044F5" w:rsidRPr="000044F5" w:rsidRDefault="000044F5">
      <w:pPr>
        <w:numPr>
          <w:ilvl w:val="0"/>
          <w:numId w:val="39"/>
        </w:numPr>
        <w:spacing w:after="0"/>
        <w:rPr>
          <w:sz w:val="24"/>
          <w:szCs w:val="24"/>
        </w:rPr>
      </w:pPr>
      <w:r w:rsidRPr="000044F5">
        <w:rPr>
          <w:sz w:val="24"/>
          <w:szCs w:val="24"/>
        </w:rPr>
        <w:t>Informacijska tehnologija (IT)</w:t>
      </w:r>
    </w:p>
    <w:p w14:paraId="182EC764" w14:textId="77777777" w:rsidR="000044F5" w:rsidRPr="000044F5" w:rsidRDefault="000044F5">
      <w:pPr>
        <w:numPr>
          <w:ilvl w:val="0"/>
          <w:numId w:val="39"/>
        </w:numPr>
        <w:spacing w:after="0"/>
        <w:rPr>
          <w:sz w:val="24"/>
          <w:szCs w:val="24"/>
        </w:rPr>
      </w:pPr>
      <w:r w:rsidRPr="000044F5">
        <w:rPr>
          <w:sz w:val="24"/>
          <w:szCs w:val="24"/>
        </w:rPr>
        <w:t>Kupci, dobavljači i logistika</w:t>
      </w:r>
    </w:p>
    <w:p w14:paraId="55A41747" w14:textId="77777777" w:rsidR="000044F5" w:rsidRPr="000044F5" w:rsidRDefault="000044F5">
      <w:pPr>
        <w:numPr>
          <w:ilvl w:val="0"/>
          <w:numId w:val="39"/>
        </w:numPr>
        <w:rPr>
          <w:sz w:val="24"/>
          <w:szCs w:val="24"/>
        </w:rPr>
      </w:pPr>
      <w:r w:rsidRPr="000044F5">
        <w:rPr>
          <w:sz w:val="24"/>
          <w:szCs w:val="24"/>
        </w:rPr>
        <w:t>Ostalo</w:t>
      </w:r>
    </w:p>
    <w:p w14:paraId="131DD15E" w14:textId="77777777" w:rsidR="000044F5" w:rsidRPr="000044F5" w:rsidRDefault="000044F5" w:rsidP="000044F5">
      <w:pPr>
        <w:ind w:firstLine="360"/>
        <w:rPr>
          <w:sz w:val="24"/>
          <w:szCs w:val="24"/>
        </w:rPr>
      </w:pPr>
      <w:r w:rsidRPr="000044F5">
        <w:rPr>
          <w:b/>
          <w:bCs/>
          <w:sz w:val="24"/>
          <w:szCs w:val="24"/>
        </w:rPr>
        <w:t>Napomena (Microsoft 365):</w:t>
      </w:r>
      <w:r w:rsidRPr="000044F5">
        <w:rPr>
          <w:sz w:val="24"/>
          <w:szCs w:val="24"/>
        </w:rPr>
        <w:t xml:space="preserve"> Sve evidencije vode se elektronički putem </w:t>
      </w:r>
      <w:r w:rsidRPr="000044F5">
        <w:rPr>
          <w:b/>
          <w:bCs/>
          <w:sz w:val="24"/>
          <w:szCs w:val="24"/>
        </w:rPr>
        <w:t>Microsoft 365</w:t>
      </w:r>
      <w:r w:rsidRPr="000044F5">
        <w:rPr>
          <w:sz w:val="24"/>
          <w:szCs w:val="24"/>
        </w:rPr>
        <w:t xml:space="preserve">. Po potrebi se mogu dodavati ili ukidati pojedine kolone, osim onih koje su u ovoj </w:t>
      </w:r>
      <w:r w:rsidRPr="000044F5">
        <w:rPr>
          <w:b/>
          <w:bCs/>
          <w:sz w:val="24"/>
          <w:szCs w:val="24"/>
        </w:rPr>
        <w:t xml:space="preserve">Proceduri </w:t>
      </w:r>
      <w:r w:rsidRPr="000044F5">
        <w:rPr>
          <w:sz w:val="24"/>
          <w:szCs w:val="24"/>
        </w:rPr>
        <w:t>navedene kao minimalne i koje se moraju voditi u svakom slučaju.</w:t>
      </w:r>
    </w:p>
    <w:p w14:paraId="79F5BD11" w14:textId="1FE4830B" w:rsidR="000044F5" w:rsidRPr="000044F5" w:rsidRDefault="000044F5" w:rsidP="000044F5">
      <w:pPr>
        <w:ind w:firstLine="360"/>
        <w:rPr>
          <w:sz w:val="24"/>
          <w:szCs w:val="24"/>
        </w:rPr>
      </w:pPr>
      <w:r w:rsidRPr="000044F5">
        <w:rPr>
          <w:b/>
          <w:bCs/>
          <w:sz w:val="24"/>
          <w:szCs w:val="24"/>
        </w:rPr>
        <w:t>Napomena (papirnati obrasci):</w:t>
      </w:r>
      <w:r>
        <w:rPr>
          <w:sz w:val="24"/>
          <w:szCs w:val="24"/>
        </w:rPr>
        <w:t xml:space="preserve"> </w:t>
      </w:r>
      <w:r w:rsidRPr="000044F5">
        <w:rPr>
          <w:sz w:val="24"/>
          <w:szCs w:val="24"/>
        </w:rPr>
        <w:t>Papirnati oblik izrađen je isključivo za:</w:t>
      </w:r>
    </w:p>
    <w:p w14:paraId="63631EAC" w14:textId="5A63D082" w:rsidR="000044F5" w:rsidRPr="000044F5" w:rsidRDefault="000044F5">
      <w:pPr>
        <w:numPr>
          <w:ilvl w:val="0"/>
          <w:numId w:val="40"/>
        </w:numPr>
        <w:spacing w:after="0"/>
        <w:rPr>
          <w:sz w:val="24"/>
          <w:szCs w:val="24"/>
        </w:rPr>
      </w:pPr>
      <w:r w:rsidRPr="000044F5">
        <w:rPr>
          <w:sz w:val="24"/>
          <w:szCs w:val="24"/>
        </w:rPr>
        <w:t>Upitnik o ocjenjivanju rizika (Prilog</w:t>
      </w:r>
      <w:r w:rsidR="00A966DD">
        <w:rPr>
          <w:sz w:val="24"/>
          <w:szCs w:val="24"/>
        </w:rPr>
        <w:t>: 1</w:t>
      </w:r>
      <w:r w:rsidRPr="000044F5">
        <w:rPr>
          <w:sz w:val="24"/>
          <w:szCs w:val="24"/>
        </w:rPr>
        <w:t>) i</w:t>
      </w:r>
    </w:p>
    <w:p w14:paraId="6C9CA318" w14:textId="18E2934D" w:rsidR="000044F5" w:rsidRPr="000044F5" w:rsidRDefault="000044F5">
      <w:pPr>
        <w:numPr>
          <w:ilvl w:val="0"/>
          <w:numId w:val="40"/>
        </w:numPr>
        <w:rPr>
          <w:sz w:val="24"/>
          <w:szCs w:val="24"/>
        </w:rPr>
      </w:pPr>
      <w:r w:rsidRPr="000044F5">
        <w:rPr>
          <w:sz w:val="24"/>
          <w:szCs w:val="24"/>
        </w:rPr>
        <w:t>Upitnik o ocjenjivanju prilika (Prilog</w:t>
      </w:r>
      <w:r w:rsidR="00A966DD">
        <w:rPr>
          <w:sz w:val="24"/>
          <w:szCs w:val="24"/>
        </w:rPr>
        <w:t>: 2</w:t>
      </w:r>
      <w:r w:rsidRPr="000044F5">
        <w:rPr>
          <w:sz w:val="24"/>
          <w:szCs w:val="24"/>
        </w:rPr>
        <w:t>),</w:t>
      </w:r>
    </w:p>
    <w:p w14:paraId="5F0D9C00" w14:textId="77777777" w:rsidR="000044F5" w:rsidRDefault="000044F5" w:rsidP="000044F5">
      <w:pPr>
        <w:ind w:firstLine="360"/>
        <w:rPr>
          <w:sz w:val="24"/>
          <w:szCs w:val="24"/>
        </w:rPr>
      </w:pPr>
      <w:r w:rsidRPr="000044F5">
        <w:rPr>
          <w:sz w:val="24"/>
          <w:szCs w:val="24"/>
        </w:rPr>
        <w:t>jer sadrže cjelovite kriterije i opise za bodovanje te služe kao pomoć pri razumijevanju načina procjene i kao privremena zamjena u slučaju nedostupnosti sustava.</w:t>
      </w:r>
    </w:p>
    <w:p w14:paraId="5029BE2A" w14:textId="296F891F" w:rsidR="000044F5" w:rsidRDefault="000044F5" w:rsidP="000044F5">
      <w:pPr>
        <w:ind w:firstLine="360"/>
        <w:rPr>
          <w:sz w:val="24"/>
          <w:szCs w:val="24"/>
        </w:rPr>
      </w:pPr>
      <w:r w:rsidRPr="000044F5">
        <w:rPr>
          <w:sz w:val="24"/>
          <w:szCs w:val="24"/>
        </w:rPr>
        <w:t>Svi ostali obrasci (</w:t>
      </w:r>
      <w:r w:rsidR="00DF6291">
        <w:rPr>
          <w:sz w:val="24"/>
          <w:szCs w:val="24"/>
        </w:rPr>
        <w:t>e</w:t>
      </w:r>
      <w:r w:rsidRPr="000044F5">
        <w:rPr>
          <w:sz w:val="24"/>
          <w:szCs w:val="24"/>
        </w:rPr>
        <w:t xml:space="preserve">videncije, registri, izvještaji) ne izrađuju se u papirnatom obliku dok se koristi </w:t>
      </w:r>
      <w:r w:rsidRPr="000044F5">
        <w:rPr>
          <w:b/>
          <w:bCs/>
          <w:sz w:val="24"/>
          <w:szCs w:val="24"/>
        </w:rPr>
        <w:t>Microsoft 365</w:t>
      </w:r>
      <w:r w:rsidRPr="000044F5">
        <w:rPr>
          <w:sz w:val="24"/>
          <w:szCs w:val="24"/>
        </w:rPr>
        <w:t xml:space="preserve">. Izradit će se samo u slučaju prestanka korištenja </w:t>
      </w:r>
      <w:r w:rsidRPr="000044F5">
        <w:rPr>
          <w:b/>
          <w:bCs/>
          <w:sz w:val="24"/>
          <w:szCs w:val="24"/>
        </w:rPr>
        <w:t>Microsoft 365</w:t>
      </w:r>
      <w:r w:rsidRPr="000044F5">
        <w:rPr>
          <w:sz w:val="24"/>
          <w:szCs w:val="24"/>
        </w:rPr>
        <w:t xml:space="preserve"> sukladno odjeljku “</w:t>
      </w:r>
      <w:r w:rsidRPr="000044F5">
        <w:rPr>
          <w:b/>
          <w:bCs/>
          <w:sz w:val="24"/>
          <w:szCs w:val="24"/>
        </w:rPr>
        <w:t>Prestanak korištenja Microsoft 365 i prijenos na drugi sustav</w:t>
      </w:r>
      <w:r w:rsidRPr="000044F5">
        <w:rPr>
          <w:sz w:val="24"/>
          <w:szCs w:val="24"/>
        </w:rPr>
        <w:t>”.</w:t>
      </w:r>
    </w:p>
    <w:p w14:paraId="1813D66A" w14:textId="77777777" w:rsidR="000044F5" w:rsidRDefault="000044F5" w:rsidP="000044F5">
      <w:pPr>
        <w:ind w:firstLine="360"/>
        <w:rPr>
          <w:sz w:val="24"/>
          <w:szCs w:val="24"/>
        </w:rPr>
      </w:pPr>
      <w:r w:rsidRPr="000044F5">
        <w:rPr>
          <w:sz w:val="24"/>
          <w:szCs w:val="24"/>
        </w:rPr>
        <w:t>U slučaju promjene ili prestanka korištenja</w:t>
      </w:r>
      <w:r w:rsidRPr="000044F5">
        <w:rPr>
          <w:b/>
          <w:bCs/>
          <w:sz w:val="24"/>
          <w:szCs w:val="24"/>
        </w:rPr>
        <w:t xml:space="preserve"> Microsoft 365</w:t>
      </w:r>
      <w:r w:rsidRPr="000044F5">
        <w:rPr>
          <w:sz w:val="24"/>
          <w:szCs w:val="24"/>
        </w:rPr>
        <w:t xml:space="preserve"> obvezno je izraditi i provesti dokumentirani plan prijenosa podataka na novi način vođenja evidencija (elektronički ili papirnati). Plan mora najmanje sadržavati: popis evidencija/registre i formate izvoza (</w:t>
      </w:r>
      <w:proofErr w:type="spellStart"/>
      <w:r w:rsidRPr="000044F5">
        <w:rPr>
          <w:sz w:val="24"/>
          <w:szCs w:val="24"/>
        </w:rPr>
        <w:t>CSV</w:t>
      </w:r>
      <w:proofErr w:type="spellEnd"/>
      <w:r w:rsidRPr="000044F5">
        <w:rPr>
          <w:sz w:val="24"/>
          <w:szCs w:val="24"/>
        </w:rPr>
        <w:t>/</w:t>
      </w:r>
      <w:proofErr w:type="spellStart"/>
      <w:r w:rsidRPr="000044F5">
        <w:rPr>
          <w:sz w:val="24"/>
          <w:szCs w:val="24"/>
        </w:rPr>
        <w:t>XLSX</w:t>
      </w:r>
      <w:proofErr w:type="spellEnd"/>
      <w:r w:rsidRPr="000044F5">
        <w:rPr>
          <w:sz w:val="24"/>
          <w:szCs w:val="24"/>
        </w:rPr>
        <w:t xml:space="preserve">), mapiranje polja </w:t>
      </w:r>
      <w:r w:rsidRPr="000044F5">
        <w:rPr>
          <w:i/>
          <w:iCs/>
          <w:sz w:val="24"/>
          <w:szCs w:val="24"/>
        </w:rPr>
        <w:t>stari → novi</w:t>
      </w:r>
      <w:r w:rsidRPr="000044F5">
        <w:rPr>
          <w:sz w:val="24"/>
          <w:szCs w:val="24"/>
        </w:rPr>
        <w:t xml:space="preserve">, način </w:t>
      </w:r>
      <w:r w:rsidRPr="000044F5">
        <w:rPr>
          <w:sz w:val="24"/>
          <w:szCs w:val="24"/>
        </w:rPr>
        <w:lastRenderedPageBreak/>
        <w:t xml:space="preserve">očuvanja integriteta i </w:t>
      </w:r>
      <w:proofErr w:type="spellStart"/>
      <w:r w:rsidRPr="000044F5">
        <w:rPr>
          <w:sz w:val="24"/>
          <w:szCs w:val="24"/>
        </w:rPr>
        <w:t>sljedivosti</w:t>
      </w:r>
      <w:proofErr w:type="spellEnd"/>
      <w:r w:rsidRPr="000044F5">
        <w:rPr>
          <w:sz w:val="24"/>
          <w:szCs w:val="24"/>
        </w:rPr>
        <w:t xml:space="preserve"> zapisa (kontrolni zbrojevi/verzije), rokove i odgovorne osobe, postupak provjere potpunosti (zapisnik) te kratke upute korisnicima. </w:t>
      </w:r>
    </w:p>
    <w:p w14:paraId="0F43EDB8" w14:textId="77777777" w:rsidR="000044F5" w:rsidRPr="001F1ADA" w:rsidRDefault="000044F5" w:rsidP="000044F5">
      <w:pPr>
        <w:ind w:firstLine="360"/>
        <w:rPr>
          <w:sz w:val="24"/>
          <w:szCs w:val="24"/>
        </w:rPr>
      </w:pPr>
    </w:p>
    <w:p w14:paraId="183339B4" w14:textId="2507DC75" w:rsidR="001F1ADA" w:rsidRPr="001F1ADA" w:rsidRDefault="001F1ADA" w:rsidP="00A966DD">
      <w:pPr>
        <w:pStyle w:val="podnaslov"/>
      </w:pPr>
      <w:r w:rsidRPr="001F1ADA">
        <w:t>7.1. Evidencija strateških rizika i Evidencija strateških prilika</w:t>
      </w:r>
      <w:r w:rsidR="00A966DD">
        <w:t>:</w:t>
      </w:r>
    </w:p>
    <w:p w14:paraId="0039641E" w14:textId="5D628E73" w:rsidR="001F1ADA" w:rsidRPr="001F1ADA" w:rsidRDefault="00A966DD" w:rsidP="00A966DD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F1ADA" w:rsidRPr="001F1ADA">
        <w:rPr>
          <w:sz w:val="24"/>
          <w:szCs w:val="24"/>
        </w:rPr>
        <w:t>Ove evidencije vode se paralelno, u istom formatu.</w:t>
      </w:r>
    </w:p>
    <w:p w14:paraId="34C28F71" w14:textId="77777777" w:rsidR="001F1ADA" w:rsidRPr="001F1ADA" w:rsidRDefault="001F1ADA" w:rsidP="001F1ADA">
      <w:pPr>
        <w:rPr>
          <w:sz w:val="24"/>
          <w:szCs w:val="24"/>
        </w:rPr>
      </w:pPr>
      <w:r w:rsidRPr="001F1ADA">
        <w:rPr>
          <w:b/>
          <w:bCs/>
          <w:sz w:val="24"/>
          <w:szCs w:val="24"/>
        </w:rPr>
        <w:t>Minimalna polja:</w:t>
      </w:r>
    </w:p>
    <w:p w14:paraId="2705B2E7" w14:textId="77777777" w:rsidR="001F1ADA" w:rsidRPr="001F1ADA" w:rsidRDefault="001F1ADA">
      <w:pPr>
        <w:numPr>
          <w:ilvl w:val="0"/>
          <w:numId w:val="34"/>
        </w:numPr>
        <w:spacing w:after="0"/>
        <w:rPr>
          <w:sz w:val="24"/>
          <w:szCs w:val="24"/>
        </w:rPr>
      </w:pPr>
      <w:r w:rsidRPr="001F1ADA">
        <w:rPr>
          <w:sz w:val="24"/>
          <w:szCs w:val="24"/>
        </w:rPr>
        <w:t>Vrsta (strateški rizik / strateška prilika),</w:t>
      </w:r>
    </w:p>
    <w:p w14:paraId="20AD0968" w14:textId="77777777" w:rsidR="001F1ADA" w:rsidRPr="001F1ADA" w:rsidRDefault="001F1ADA">
      <w:pPr>
        <w:numPr>
          <w:ilvl w:val="0"/>
          <w:numId w:val="34"/>
        </w:numPr>
        <w:spacing w:after="0"/>
        <w:rPr>
          <w:sz w:val="24"/>
          <w:szCs w:val="24"/>
        </w:rPr>
      </w:pPr>
      <w:r w:rsidRPr="001F1ADA">
        <w:rPr>
          <w:sz w:val="24"/>
          <w:szCs w:val="24"/>
        </w:rPr>
        <w:t>Područje (uprava, financije, usluga, IT, kupci/dobavljači, ostalo),</w:t>
      </w:r>
    </w:p>
    <w:p w14:paraId="294EAB2E" w14:textId="77777777" w:rsidR="001F1ADA" w:rsidRPr="001F1ADA" w:rsidRDefault="001F1ADA">
      <w:pPr>
        <w:numPr>
          <w:ilvl w:val="0"/>
          <w:numId w:val="34"/>
        </w:numPr>
        <w:spacing w:after="0"/>
        <w:rPr>
          <w:sz w:val="24"/>
          <w:szCs w:val="24"/>
        </w:rPr>
      </w:pPr>
      <w:r w:rsidRPr="001F1ADA">
        <w:rPr>
          <w:sz w:val="24"/>
          <w:szCs w:val="24"/>
        </w:rPr>
        <w:t>Naziv i opis,</w:t>
      </w:r>
    </w:p>
    <w:p w14:paraId="4A09D9BA" w14:textId="77777777" w:rsidR="001F1ADA" w:rsidRPr="001F1ADA" w:rsidRDefault="001F1ADA">
      <w:pPr>
        <w:numPr>
          <w:ilvl w:val="0"/>
          <w:numId w:val="34"/>
        </w:numPr>
        <w:spacing w:after="0"/>
        <w:rPr>
          <w:sz w:val="24"/>
          <w:szCs w:val="24"/>
        </w:rPr>
      </w:pPr>
      <w:r w:rsidRPr="001F1ADA">
        <w:rPr>
          <w:sz w:val="24"/>
          <w:szCs w:val="24"/>
        </w:rPr>
        <w:t>Posljedica / očekivane koristi,</w:t>
      </w:r>
    </w:p>
    <w:p w14:paraId="76F2A27D" w14:textId="77777777" w:rsidR="001F1ADA" w:rsidRPr="001F1ADA" w:rsidRDefault="001F1ADA">
      <w:pPr>
        <w:numPr>
          <w:ilvl w:val="0"/>
          <w:numId w:val="34"/>
        </w:numPr>
        <w:spacing w:after="0"/>
        <w:rPr>
          <w:sz w:val="24"/>
          <w:szCs w:val="24"/>
        </w:rPr>
      </w:pPr>
      <w:r w:rsidRPr="001F1ADA">
        <w:rPr>
          <w:sz w:val="24"/>
          <w:szCs w:val="24"/>
        </w:rPr>
        <w:t>Datum unosa,</w:t>
      </w:r>
    </w:p>
    <w:p w14:paraId="55508128" w14:textId="77777777" w:rsidR="001F1ADA" w:rsidRPr="001F1ADA" w:rsidRDefault="001F1ADA">
      <w:pPr>
        <w:numPr>
          <w:ilvl w:val="0"/>
          <w:numId w:val="34"/>
        </w:numPr>
        <w:spacing w:after="0"/>
        <w:rPr>
          <w:sz w:val="24"/>
          <w:szCs w:val="24"/>
        </w:rPr>
      </w:pPr>
      <w:r w:rsidRPr="001F1ADA">
        <w:rPr>
          <w:sz w:val="24"/>
          <w:szCs w:val="24"/>
        </w:rPr>
        <w:t>Napomena / status.</w:t>
      </w:r>
    </w:p>
    <w:p w14:paraId="0C77BD2B" w14:textId="66FB98D2" w:rsidR="001F1ADA" w:rsidRPr="001F1ADA" w:rsidRDefault="001F1ADA" w:rsidP="001F1ADA">
      <w:pPr>
        <w:rPr>
          <w:sz w:val="24"/>
          <w:szCs w:val="24"/>
        </w:rPr>
      </w:pPr>
    </w:p>
    <w:p w14:paraId="68A0C1BB" w14:textId="4A882DE3" w:rsidR="001F1ADA" w:rsidRPr="001F1ADA" w:rsidRDefault="001F1ADA" w:rsidP="00A966DD">
      <w:pPr>
        <w:pStyle w:val="podnaslov"/>
      </w:pPr>
      <w:r w:rsidRPr="001F1ADA">
        <w:t>7.2. Evidencija operativnih rizika i Evidencija operativnih prilika</w:t>
      </w:r>
      <w:r w:rsidR="00A966DD">
        <w:t>:</w:t>
      </w:r>
    </w:p>
    <w:p w14:paraId="7A351C17" w14:textId="77777777" w:rsidR="001F1ADA" w:rsidRPr="001F1ADA" w:rsidRDefault="001F1ADA" w:rsidP="00A966DD">
      <w:pPr>
        <w:ind w:firstLine="360"/>
        <w:rPr>
          <w:sz w:val="24"/>
          <w:szCs w:val="24"/>
        </w:rPr>
      </w:pPr>
      <w:r w:rsidRPr="001F1ADA">
        <w:rPr>
          <w:sz w:val="24"/>
          <w:szCs w:val="24"/>
        </w:rPr>
        <w:t>Ove evidencije vode se paralelno, u istom formatu.</w:t>
      </w:r>
    </w:p>
    <w:p w14:paraId="6283938B" w14:textId="77777777" w:rsidR="001F1ADA" w:rsidRPr="001F1ADA" w:rsidRDefault="001F1ADA" w:rsidP="00A966DD">
      <w:pPr>
        <w:ind w:firstLine="360"/>
        <w:rPr>
          <w:sz w:val="24"/>
          <w:szCs w:val="24"/>
        </w:rPr>
      </w:pPr>
      <w:r w:rsidRPr="001F1ADA">
        <w:rPr>
          <w:b/>
          <w:bCs/>
          <w:sz w:val="24"/>
          <w:szCs w:val="24"/>
        </w:rPr>
        <w:t>Minimalna polja:</w:t>
      </w:r>
    </w:p>
    <w:p w14:paraId="6CC018A1" w14:textId="77777777" w:rsidR="001F1ADA" w:rsidRPr="001F1ADA" w:rsidRDefault="001F1ADA">
      <w:pPr>
        <w:numPr>
          <w:ilvl w:val="0"/>
          <w:numId w:val="35"/>
        </w:numPr>
        <w:spacing w:after="0"/>
        <w:rPr>
          <w:sz w:val="24"/>
          <w:szCs w:val="24"/>
        </w:rPr>
      </w:pPr>
      <w:r w:rsidRPr="001F1ADA">
        <w:rPr>
          <w:sz w:val="24"/>
          <w:szCs w:val="24"/>
        </w:rPr>
        <w:t>Vrsta (operativni rizik / operativna prilika),</w:t>
      </w:r>
    </w:p>
    <w:p w14:paraId="207DD03A" w14:textId="77777777" w:rsidR="001F1ADA" w:rsidRPr="001F1ADA" w:rsidRDefault="001F1ADA">
      <w:pPr>
        <w:numPr>
          <w:ilvl w:val="0"/>
          <w:numId w:val="35"/>
        </w:numPr>
        <w:spacing w:after="0"/>
        <w:rPr>
          <w:sz w:val="24"/>
          <w:szCs w:val="24"/>
        </w:rPr>
      </w:pPr>
      <w:r w:rsidRPr="001F1ADA">
        <w:rPr>
          <w:sz w:val="24"/>
          <w:szCs w:val="24"/>
        </w:rPr>
        <w:t>Područje (uprava, financije, usluga, IT, kupci/dobavljači, ostalo),</w:t>
      </w:r>
    </w:p>
    <w:p w14:paraId="15A9FEBD" w14:textId="77777777" w:rsidR="001F1ADA" w:rsidRPr="001F1ADA" w:rsidRDefault="001F1ADA">
      <w:pPr>
        <w:numPr>
          <w:ilvl w:val="0"/>
          <w:numId w:val="35"/>
        </w:numPr>
        <w:spacing w:after="0"/>
        <w:rPr>
          <w:sz w:val="24"/>
          <w:szCs w:val="24"/>
        </w:rPr>
      </w:pPr>
      <w:r w:rsidRPr="001F1ADA">
        <w:rPr>
          <w:sz w:val="24"/>
          <w:szCs w:val="24"/>
        </w:rPr>
        <w:t>Naziv i opis,</w:t>
      </w:r>
    </w:p>
    <w:p w14:paraId="359E5EF2" w14:textId="77777777" w:rsidR="001F1ADA" w:rsidRPr="001F1ADA" w:rsidRDefault="001F1ADA">
      <w:pPr>
        <w:numPr>
          <w:ilvl w:val="0"/>
          <w:numId w:val="35"/>
        </w:numPr>
        <w:spacing w:after="0"/>
        <w:rPr>
          <w:sz w:val="24"/>
          <w:szCs w:val="24"/>
        </w:rPr>
      </w:pPr>
      <w:r w:rsidRPr="001F1ADA">
        <w:rPr>
          <w:sz w:val="24"/>
          <w:szCs w:val="24"/>
        </w:rPr>
        <w:t>Posljedica / očekivane koristi,</w:t>
      </w:r>
    </w:p>
    <w:p w14:paraId="17AD2BEE" w14:textId="77777777" w:rsidR="001F1ADA" w:rsidRPr="001F1ADA" w:rsidRDefault="001F1ADA">
      <w:pPr>
        <w:numPr>
          <w:ilvl w:val="0"/>
          <w:numId w:val="35"/>
        </w:numPr>
        <w:spacing w:after="0"/>
        <w:rPr>
          <w:sz w:val="24"/>
          <w:szCs w:val="24"/>
        </w:rPr>
      </w:pPr>
      <w:r w:rsidRPr="001F1ADA">
        <w:rPr>
          <w:sz w:val="24"/>
          <w:szCs w:val="24"/>
        </w:rPr>
        <w:t>Datum unosa,</w:t>
      </w:r>
    </w:p>
    <w:p w14:paraId="697AFDE9" w14:textId="77777777" w:rsidR="001F1ADA" w:rsidRPr="001F1ADA" w:rsidRDefault="001F1ADA">
      <w:pPr>
        <w:numPr>
          <w:ilvl w:val="0"/>
          <w:numId w:val="35"/>
        </w:numPr>
        <w:spacing w:after="0"/>
        <w:rPr>
          <w:sz w:val="24"/>
          <w:szCs w:val="24"/>
        </w:rPr>
      </w:pPr>
      <w:r w:rsidRPr="001F1ADA">
        <w:rPr>
          <w:sz w:val="24"/>
          <w:szCs w:val="24"/>
        </w:rPr>
        <w:t>Napomena / status.</w:t>
      </w:r>
    </w:p>
    <w:p w14:paraId="2E6BB32E" w14:textId="376A9A09" w:rsidR="001F1ADA" w:rsidRDefault="001F1ADA" w:rsidP="001F1ADA">
      <w:pPr>
        <w:rPr>
          <w:sz w:val="24"/>
          <w:szCs w:val="24"/>
        </w:rPr>
      </w:pPr>
    </w:p>
    <w:p w14:paraId="74C5B5E3" w14:textId="30AF1806" w:rsidR="001F1ADA" w:rsidRPr="001F1ADA" w:rsidRDefault="001F1ADA" w:rsidP="00A966DD">
      <w:pPr>
        <w:pStyle w:val="podnaslov"/>
      </w:pPr>
      <w:r w:rsidRPr="001F1ADA">
        <w:t>7.3. Registar rizika i Registar prilika</w:t>
      </w:r>
      <w:r w:rsidR="00A966DD">
        <w:t>:</w:t>
      </w:r>
    </w:p>
    <w:p w14:paraId="5FDFBEEC" w14:textId="77777777" w:rsidR="001F1ADA" w:rsidRPr="001F1ADA" w:rsidRDefault="001F1ADA" w:rsidP="001F1ADA">
      <w:pPr>
        <w:ind w:firstLine="708"/>
        <w:rPr>
          <w:sz w:val="24"/>
          <w:szCs w:val="24"/>
        </w:rPr>
      </w:pPr>
      <w:r w:rsidRPr="00DF6291">
        <w:rPr>
          <w:b/>
          <w:bCs/>
          <w:i/>
          <w:iCs/>
          <w:sz w:val="24"/>
          <w:szCs w:val="24"/>
        </w:rPr>
        <w:t>Registri</w:t>
      </w:r>
      <w:r w:rsidRPr="001F1ADA">
        <w:rPr>
          <w:sz w:val="24"/>
          <w:szCs w:val="24"/>
        </w:rPr>
        <w:t xml:space="preserve"> sadrže samo one rizike i prilike koji su ocijenjeni kao značajni (srednji ili visoki rizici; srednje ili visoke prilike).</w:t>
      </w:r>
    </w:p>
    <w:p w14:paraId="1365F0DB" w14:textId="77777777" w:rsidR="00DF6291" w:rsidRDefault="00DF6291" w:rsidP="001F1ADA">
      <w:pPr>
        <w:rPr>
          <w:b/>
          <w:bCs/>
          <w:sz w:val="24"/>
          <w:szCs w:val="24"/>
        </w:rPr>
      </w:pPr>
    </w:p>
    <w:p w14:paraId="25AC4E82" w14:textId="0A7A5D9C" w:rsidR="001F1ADA" w:rsidRPr="001F1ADA" w:rsidRDefault="001F1ADA" w:rsidP="00DF6291">
      <w:pPr>
        <w:ind w:firstLine="360"/>
        <w:rPr>
          <w:sz w:val="24"/>
          <w:szCs w:val="24"/>
        </w:rPr>
      </w:pPr>
      <w:r w:rsidRPr="001F1ADA">
        <w:rPr>
          <w:b/>
          <w:bCs/>
          <w:sz w:val="24"/>
          <w:szCs w:val="24"/>
        </w:rPr>
        <w:lastRenderedPageBreak/>
        <w:t>Minimalna polja:</w:t>
      </w:r>
    </w:p>
    <w:p w14:paraId="5E4CA4D8" w14:textId="77777777" w:rsidR="001F1ADA" w:rsidRPr="001F1ADA" w:rsidRDefault="001F1ADA">
      <w:pPr>
        <w:numPr>
          <w:ilvl w:val="0"/>
          <w:numId w:val="36"/>
        </w:numPr>
        <w:spacing w:after="0"/>
        <w:rPr>
          <w:sz w:val="24"/>
          <w:szCs w:val="24"/>
        </w:rPr>
      </w:pPr>
      <w:r w:rsidRPr="001F1ADA">
        <w:rPr>
          <w:sz w:val="24"/>
          <w:szCs w:val="24"/>
        </w:rPr>
        <w:t>Vrsta (rizik / prilika),</w:t>
      </w:r>
    </w:p>
    <w:p w14:paraId="3D5CE795" w14:textId="77777777" w:rsidR="001F1ADA" w:rsidRPr="001F1ADA" w:rsidRDefault="001F1ADA">
      <w:pPr>
        <w:numPr>
          <w:ilvl w:val="0"/>
          <w:numId w:val="36"/>
        </w:numPr>
        <w:spacing w:after="0"/>
        <w:rPr>
          <w:sz w:val="24"/>
          <w:szCs w:val="24"/>
        </w:rPr>
      </w:pPr>
      <w:r w:rsidRPr="001F1ADA">
        <w:rPr>
          <w:sz w:val="24"/>
          <w:szCs w:val="24"/>
        </w:rPr>
        <w:t>Područje,</w:t>
      </w:r>
    </w:p>
    <w:p w14:paraId="302D154C" w14:textId="77777777" w:rsidR="001F1ADA" w:rsidRPr="001F1ADA" w:rsidRDefault="001F1ADA">
      <w:pPr>
        <w:numPr>
          <w:ilvl w:val="0"/>
          <w:numId w:val="36"/>
        </w:numPr>
        <w:spacing w:after="0"/>
        <w:rPr>
          <w:sz w:val="24"/>
          <w:szCs w:val="24"/>
        </w:rPr>
      </w:pPr>
      <w:r w:rsidRPr="001F1ADA">
        <w:rPr>
          <w:sz w:val="24"/>
          <w:szCs w:val="24"/>
        </w:rPr>
        <w:t>Naziv i opis,</w:t>
      </w:r>
    </w:p>
    <w:p w14:paraId="4C96DA1A" w14:textId="77777777" w:rsidR="001F1ADA" w:rsidRPr="001F1ADA" w:rsidRDefault="001F1ADA">
      <w:pPr>
        <w:numPr>
          <w:ilvl w:val="0"/>
          <w:numId w:val="36"/>
        </w:numPr>
        <w:spacing w:after="0"/>
        <w:rPr>
          <w:sz w:val="24"/>
          <w:szCs w:val="24"/>
        </w:rPr>
      </w:pPr>
      <w:r w:rsidRPr="001F1ADA">
        <w:rPr>
          <w:sz w:val="24"/>
          <w:szCs w:val="24"/>
        </w:rPr>
        <w:t>Ocjena (</w:t>
      </w:r>
      <w:proofErr w:type="spellStart"/>
      <w:r w:rsidRPr="001F1ADA">
        <w:rPr>
          <w:sz w:val="24"/>
          <w:szCs w:val="24"/>
        </w:rPr>
        <w:t>PUR</w:t>
      </w:r>
      <w:proofErr w:type="spellEnd"/>
      <w:r w:rsidRPr="001F1ADA">
        <w:rPr>
          <w:sz w:val="24"/>
          <w:szCs w:val="24"/>
        </w:rPr>
        <w:t xml:space="preserve"> × </w:t>
      </w:r>
      <w:proofErr w:type="spellStart"/>
      <w:r w:rsidRPr="001F1ADA">
        <w:rPr>
          <w:sz w:val="24"/>
          <w:szCs w:val="24"/>
        </w:rPr>
        <w:t>VNR</w:t>
      </w:r>
      <w:proofErr w:type="spellEnd"/>
      <w:r w:rsidRPr="001F1ADA">
        <w:rPr>
          <w:sz w:val="24"/>
          <w:szCs w:val="24"/>
        </w:rPr>
        <w:t xml:space="preserve"> / </w:t>
      </w:r>
      <w:proofErr w:type="spellStart"/>
      <w:r w:rsidRPr="001F1ADA">
        <w:rPr>
          <w:sz w:val="24"/>
          <w:szCs w:val="24"/>
        </w:rPr>
        <w:t>IVP</w:t>
      </w:r>
      <w:proofErr w:type="spellEnd"/>
      <w:r w:rsidRPr="001F1ADA">
        <w:rPr>
          <w:sz w:val="24"/>
          <w:szCs w:val="24"/>
        </w:rPr>
        <w:t xml:space="preserve"> × </w:t>
      </w:r>
      <w:proofErr w:type="spellStart"/>
      <w:r w:rsidRPr="001F1ADA">
        <w:rPr>
          <w:sz w:val="24"/>
          <w:szCs w:val="24"/>
        </w:rPr>
        <w:t>OKP</w:t>
      </w:r>
      <w:proofErr w:type="spellEnd"/>
      <w:r w:rsidRPr="001F1ADA">
        <w:rPr>
          <w:sz w:val="24"/>
          <w:szCs w:val="24"/>
        </w:rPr>
        <w:t>),</w:t>
      </w:r>
    </w:p>
    <w:p w14:paraId="5239FAF3" w14:textId="17A69A5E" w:rsidR="001F1ADA" w:rsidRPr="001F1ADA" w:rsidRDefault="001145F8">
      <w:pPr>
        <w:numPr>
          <w:ilvl w:val="0"/>
          <w:numId w:val="3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Odluka/p</w:t>
      </w:r>
      <w:r w:rsidR="001F1ADA" w:rsidRPr="001F1ADA">
        <w:rPr>
          <w:sz w:val="24"/>
          <w:szCs w:val="24"/>
        </w:rPr>
        <w:t>lan postupanja (broj i datum</w:t>
      </w:r>
      <w:r>
        <w:rPr>
          <w:sz w:val="24"/>
          <w:szCs w:val="24"/>
        </w:rPr>
        <w:t xml:space="preserve"> akta</w:t>
      </w:r>
      <w:r w:rsidR="001F1ADA" w:rsidRPr="001F1ADA">
        <w:rPr>
          <w:sz w:val="24"/>
          <w:szCs w:val="24"/>
        </w:rPr>
        <w:t>),</w:t>
      </w:r>
    </w:p>
    <w:p w14:paraId="155D1E83" w14:textId="77777777" w:rsidR="001F1ADA" w:rsidRPr="001F1ADA" w:rsidRDefault="001F1ADA">
      <w:pPr>
        <w:numPr>
          <w:ilvl w:val="0"/>
          <w:numId w:val="36"/>
        </w:numPr>
        <w:spacing w:after="0"/>
        <w:rPr>
          <w:sz w:val="24"/>
          <w:szCs w:val="24"/>
        </w:rPr>
      </w:pPr>
      <w:r w:rsidRPr="001F1ADA">
        <w:rPr>
          <w:sz w:val="24"/>
          <w:szCs w:val="24"/>
        </w:rPr>
        <w:t>Status provedbe,</w:t>
      </w:r>
    </w:p>
    <w:p w14:paraId="30684016" w14:textId="77777777" w:rsidR="001F1ADA" w:rsidRPr="001F1ADA" w:rsidRDefault="001F1ADA">
      <w:pPr>
        <w:numPr>
          <w:ilvl w:val="0"/>
          <w:numId w:val="36"/>
        </w:numPr>
        <w:spacing w:after="0"/>
        <w:rPr>
          <w:sz w:val="24"/>
          <w:szCs w:val="24"/>
        </w:rPr>
      </w:pPr>
      <w:r w:rsidRPr="001F1ADA">
        <w:rPr>
          <w:sz w:val="24"/>
          <w:szCs w:val="24"/>
        </w:rPr>
        <w:t>Postignute posljedice / koristi,</w:t>
      </w:r>
    </w:p>
    <w:p w14:paraId="2A6F642F" w14:textId="77777777" w:rsidR="001F1ADA" w:rsidRPr="001F1ADA" w:rsidRDefault="001F1ADA">
      <w:pPr>
        <w:numPr>
          <w:ilvl w:val="0"/>
          <w:numId w:val="36"/>
        </w:numPr>
        <w:spacing w:after="0"/>
        <w:rPr>
          <w:sz w:val="24"/>
          <w:szCs w:val="24"/>
        </w:rPr>
      </w:pPr>
      <w:proofErr w:type="spellStart"/>
      <w:r w:rsidRPr="001F1ADA">
        <w:rPr>
          <w:sz w:val="24"/>
          <w:szCs w:val="24"/>
        </w:rPr>
        <w:t>KPI</w:t>
      </w:r>
      <w:proofErr w:type="spellEnd"/>
      <w:r w:rsidRPr="001F1ADA">
        <w:rPr>
          <w:sz w:val="24"/>
          <w:szCs w:val="24"/>
        </w:rPr>
        <w:t xml:space="preserve"> pokazatelji.</w:t>
      </w:r>
    </w:p>
    <w:p w14:paraId="0E6330E6" w14:textId="167BF27B" w:rsidR="001F1ADA" w:rsidRPr="001F1ADA" w:rsidRDefault="001F1ADA" w:rsidP="001F1ADA">
      <w:pPr>
        <w:rPr>
          <w:sz w:val="24"/>
          <w:szCs w:val="24"/>
        </w:rPr>
      </w:pPr>
    </w:p>
    <w:p w14:paraId="0E57A885" w14:textId="01FAE2FC" w:rsidR="001F1ADA" w:rsidRPr="001F1ADA" w:rsidRDefault="001F1ADA" w:rsidP="00A966DD">
      <w:pPr>
        <w:pStyle w:val="podnaslov"/>
      </w:pPr>
      <w:r w:rsidRPr="001F1ADA">
        <w:t>7.4. Evidencija procjene rizika i Evidencija procjene prilika</w:t>
      </w:r>
      <w:r w:rsidR="00A966DD">
        <w:t>:</w:t>
      </w:r>
    </w:p>
    <w:p w14:paraId="53E8BC4C" w14:textId="77777777" w:rsidR="001F1ADA" w:rsidRPr="001F1ADA" w:rsidRDefault="001F1ADA" w:rsidP="001F1ADA">
      <w:pPr>
        <w:ind w:firstLine="708"/>
        <w:rPr>
          <w:sz w:val="24"/>
          <w:szCs w:val="24"/>
        </w:rPr>
      </w:pPr>
      <w:r w:rsidRPr="001F1ADA">
        <w:rPr>
          <w:sz w:val="24"/>
          <w:szCs w:val="24"/>
        </w:rPr>
        <w:t>Koristi se za detaljnu procjenu, u paralelnom formatu.</w:t>
      </w:r>
    </w:p>
    <w:p w14:paraId="228CA27A" w14:textId="77777777" w:rsidR="001F1ADA" w:rsidRPr="001F1ADA" w:rsidRDefault="001F1ADA" w:rsidP="001F1ADA">
      <w:pPr>
        <w:ind w:firstLine="360"/>
        <w:rPr>
          <w:sz w:val="24"/>
          <w:szCs w:val="24"/>
        </w:rPr>
      </w:pPr>
      <w:r w:rsidRPr="001F1ADA">
        <w:rPr>
          <w:b/>
          <w:bCs/>
          <w:sz w:val="24"/>
          <w:szCs w:val="24"/>
        </w:rPr>
        <w:t>Minimalna polja:</w:t>
      </w:r>
    </w:p>
    <w:p w14:paraId="0841E742" w14:textId="77777777" w:rsidR="001F1ADA" w:rsidRPr="001F1ADA" w:rsidRDefault="001F1ADA">
      <w:pPr>
        <w:numPr>
          <w:ilvl w:val="0"/>
          <w:numId w:val="37"/>
        </w:numPr>
        <w:spacing w:after="0"/>
        <w:rPr>
          <w:sz w:val="24"/>
          <w:szCs w:val="24"/>
        </w:rPr>
      </w:pPr>
      <w:r w:rsidRPr="001F1ADA">
        <w:rPr>
          <w:sz w:val="24"/>
          <w:szCs w:val="24"/>
        </w:rPr>
        <w:t>Povezani rizik / prilika,</w:t>
      </w:r>
    </w:p>
    <w:p w14:paraId="635186A5" w14:textId="77777777" w:rsidR="001F1ADA" w:rsidRPr="001F1ADA" w:rsidRDefault="001F1ADA">
      <w:pPr>
        <w:numPr>
          <w:ilvl w:val="0"/>
          <w:numId w:val="37"/>
        </w:numPr>
        <w:spacing w:after="0"/>
        <w:rPr>
          <w:sz w:val="24"/>
          <w:szCs w:val="24"/>
        </w:rPr>
      </w:pPr>
      <w:r w:rsidRPr="001F1ADA">
        <w:rPr>
          <w:sz w:val="24"/>
          <w:szCs w:val="24"/>
        </w:rPr>
        <w:t>Kriteriji i bodovi (učinak + vjerojatnost kod rizika / izvedivost + očekivane koristi kod prilika),</w:t>
      </w:r>
    </w:p>
    <w:p w14:paraId="49A76692" w14:textId="77777777" w:rsidR="001F1ADA" w:rsidRDefault="001F1ADA">
      <w:pPr>
        <w:numPr>
          <w:ilvl w:val="0"/>
          <w:numId w:val="37"/>
        </w:numPr>
        <w:spacing w:after="0"/>
        <w:rPr>
          <w:sz w:val="24"/>
          <w:szCs w:val="24"/>
        </w:rPr>
      </w:pPr>
      <w:r w:rsidRPr="001F1ADA">
        <w:rPr>
          <w:sz w:val="24"/>
          <w:szCs w:val="24"/>
        </w:rPr>
        <w:t>Ukupna ocjena (</w:t>
      </w:r>
      <w:proofErr w:type="spellStart"/>
      <w:r w:rsidRPr="001F1ADA">
        <w:rPr>
          <w:sz w:val="24"/>
          <w:szCs w:val="24"/>
        </w:rPr>
        <w:t>PUR</w:t>
      </w:r>
      <w:proofErr w:type="spellEnd"/>
      <w:r w:rsidRPr="001F1ADA">
        <w:rPr>
          <w:sz w:val="24"/>
          <w:szCs w:val="24"/>
        </w:rPr>
        <w:t xml:space="preserve"> × </w:t>
      </w:r>
      <w:proofErr w:type="spellStart"/>
      <w:r w:rsidRPr="001F1ADA">
        <w:rPr>
          <w:sz w:val="24"/>
          <w:szCs w:val="24"/>
        </w:rPr>
        <w:t>VNR</w:t>
      </w:r>
      <w:proofErr w:type="spellEnd"/>
      <w:r w:rsidRPr="001F1ADA">
        <w:rPr>
          <w:sz w:val="24"/>
          <w:szCs w:val="24"/>
        </w:rPr>
        <w:t xml:space="preserve"> / </w:t>
      </w:r>
      <w:proofErr w:type="spellStart"/>
      <w:r w:rsidRPr="001F1ADA">
        <w:rPr>
          <w:sz w:val="24"/>
          <w:szCs w:val="24"/>
        </w:rPr>
        <w:t>IVP</w:t>
      </w:r>
      <w:proofErr w:type="spellEnd"/>
      <w:r w:rsidRPr="001F1ADA">
        <w:rPr>
          <w:sz w:val="24"/>
          <w:szCs w:val="24"/>
        </w:rPr>
        <w:t xml:space="preserve"> × </w:t>
      </w:r>
      <w:proofErr w:type="spellStart"/>
      <w:r w:rsidRPr="001F1ADA">
        <w:rPr>
          <w:sz w:val="24"/>
          <w:szCs w:val="24"/>
        </w:rPr>
        <w:t>OKP</w:t>
      </w:r>
      <w:proofErr w:type="spellEnd"/>
      <w:r w:rsidRPr="001F1ADA">
        <w:rPr>
          <w:sz w:val="24"/>
          <w:szCs w:val="24"/>
        </w:rPr>
        <w:t>),</w:t>
      </w:r>
    </w:p>
    <w:p w14:paraId="53685391" w14:textId="104C956F" w:rsidR="007000C6" w:rsidRPr="007000C6" w:rsidRDefault="007000C6" w:rsidP="007000C6">
      <w:pPr>
        <w:pStyle w:val="StandardWeb"/>
        <w:numPr>
          <w:ilvl w:val="0"/>
          <w:numId w:val="37"/>
        </w:numPr>
        <w:rPr>
          <w:rFonts w:asciiTheme="minorHAnsi" w:eastAsiaTheme="minorHAnsi" w:hAnsiTheme="minorHAnsi" w:cstheme="minorBidi"/>
          <w:lang w:eastAsia="en-US"/>
        </w:rPr>
      </w:pPr>
      <w:r w:rsidRPr="007000C6">
        <w:rPr>
          <w:rFonts w:asciiTheme="minorHAnsi" w:eastAsiaTheme="minorHAnsi" w:hAnsiTheme="minorHAnsi" w:cstheme="minorBidi"/>
          <w:b/>
          <w:bCs/>
          <w:lang w:eastAsia="en-US"/>
        </w:rPr>
        <w:t xml:space="preserve">Datum posljednje </w:t>
      </w:r>
      <w:proofErr w:type="spellStart"/>
      <w:r w:rsidRPr="007000C6">
        <w:rPr>
          <w:rFonts w:asciiTheme="minorHAnsi" w:eastAsiaTheme="minorHAnsi" w:hAnsiTheme="minorHAnsi" w:cstheme="minorBidi"/>
          <w:b/>
          <w:bCs/>
          <w:lang w:eastAsia="en-US"/>
        </w:rPr>
        <w:t>re</w:t>
      </w:r>
      <w:proofErr w:type="spellEnd"/>
      <w:r w:rsidRPr="007000C6">
        <w:rPr>
          <w:rFonts w:asciiTheme="minorHAnsi" w:eastAsiaTheme="minorHAnsi" w:hAnsiTheme="minorHAnsi" w:cstheme="minorBidi"/>
          <w:b/>
          <w:bCs/>
          <w:lang w:eastAsia="en-US"/>
        </w:rPr>
        <w:t>-evaluacije,</w:t>
      </w:r>
    </w:p>
    <w:p w14:paraId="06E8CAEB" w14:textId="203489C6" w:rsidR="007000C6" w:rsidRPr="007000C6" w:rsidRDefault="007000C6" w:rsidP="007000C6">
      <w:pPr>
        <w:pStyle w:val="StandardWeb"/>
        <w:numPr>
          <w:ilvl w:val="0"/>
          <w:numId w:val="37"/>
        </w:numPr>
        <w:rPr>
          <w:rFonts w:asciiTheme="minorHAnsi" w:eastAsiaTheme="minorHAnsi" w:hAnsiTheme="minorHAnsi" w:cstheme="minorBidi"/>
          <w:lang w:eastAsia="en-US"/>
        </w:rPr>
      </w:pPr>
      <w:r w:rsidRPr="007000C6">
        <w:rPr>
          <w:rFonts w:asciiTheme="minorHAnsi" w:eastAsiaTheme="minorHAnsi" w:hAnsiTheme="minorHAnsi" w:cstheme="minorBidi"/>
          <w:b/>
          <w:bCs/>
          <w:lang w:eastAsia="en-US"/>
        </w:rPr>
        <w:t>Promjena statusa (da/ne),</w:t>
      </w:r>
    </w:p>
    <w:p w14:paraId="754669B0" w14:textId="0822507D" w:rsidR="00A966DD" w:rsidRDefault="001F1ADA">
      <w:pPr>
        <w:numPr>
          <w:ilvl w:val="0"/>
          <w:numId w:val="37"/>
        </w:numPr>
        <w:spacing w:after="0"/>
        <w:rPr>
          <w:sz w:val="24"/>
          <w:szCs w:val="24"/>
        </w:rPr>
      </w:pPr>
      <w:r w:rsidRPr="001F1ADA">
        <w:rPr>
          <w:sz w:val="24"/>
          <w:szCs w:val="24"/>
        </w:rPr>
        <w:t>Napomene.</w:t>
      </w:r>
    </w:p>
    <w:p w14:paraId="092519AD" w14:textId="77777777" w:rsidR="00544FBB" w:rsidRDefault="00544FBB" w:rsidP="00544FBB">
      <w:pPr>
        <w:spacing w:after="0"/>
        <w:ind w:left="720"/>
        <w:rPr>
          <w:sz w:val="24"/>
          <w:szCs w:val="24"/>
        </w:rPr>
      </w:pPr>
    </w:p>
    <w:p w14:paraId="6B226226" w14:textId="77777777" w:rsidR="00544FBB" w:rsidRPr="00544FBB" w:rsidRDefault="00544FBB" w:rsidP="00544FBB">
      <w:pPr>
        <w:spacing w:after="0"/>
        <w:ind w:left="720"/>
        <w:rPr>
          <w:sz w:val="24"/>
          <w:szCs w:val="24"/>
        </w:rPr>
      </w:pPr>
    </w:p>
    <w:p w14:paraId="5D0B9810" w14:textId="6DE7DF66" w:rsidR="001F1ADA" w:rsidRPr="001F1ADA" w:rsidRDefault="001F1ADA" w:rsidP="00A966DD">
      <w:pPr>
        <w:pStyle w:val="podnaslov"/>
      </w:pPr>
      <w:r w:rsidRPr="001F1ADA">
        <w:t>7.5. Izvještaji po rizicima i Izvještaji o prilikama</w:t>
      </w:r>
      <w:r w:rsidR="00A966DD">
        <w:t>:</w:t>
      </w:r>
    </w:p>
    <w:p w14:paraId="20D58D28" w14:textId="1FF4F704" w:rsidR="001F1ADA" w:rsidRPr="001F1ADA" w:rsidRDefault="001F1ADA" w:rsidP="00E72F41">
      <w:pPr>
        <w:ind w:firstLine="360"/>
        <w:rPr>
          <w:sz w:val="24"/>
          <w:szCs w:val="24"/>
        </w:rPr>
      </w:pPr>
      <w:r w:rsidRPr="001F1ADA">
        <w:rPr>
          <w:sz w:val="24"/>
          <w:szCs w:val="24"/>
        </w:rPr>
        <w:t xml:space="preserve">Vode se samo za rizike i prilike u </w:t>
      </w:r>
      <w:r w:rsidR="00DF6291" w:rsidRPr="00DF6291">
        <w:rPr>
          <w:b/>
          <w:bCs/>
          <w:i/>
          <w:iCs/>
          <w:sz w:val="24"/>
          <w:szCs w:val="24"/>
        </w:rPr>
        <w:t>R</w:t>
      </w:r>
      <w:r w:rsidRPr="00DF6291">
        <w:rPr>
          <w:b/>
          <w:bCs/>
          <w:i/>
          <w:iCs/>
          <w:sz w:val="24"/>
          <w:szCs w:val="24"/>
        </w:rPr>
        <w:t>egistrima</w:t>
      </w:r>
      <w:r w:rsidRPr="001F1ADA">
        <w:rPr>
          <w:sz w:val="24"/>
          <w:szCs w:val="24"/>
        </w:rPr>
        <w:t>.</w:t>
      </w:r>
    </w:p>
    <w:p w14:paraId="3B950E39" w14:textId="77777777" w:rsidR="001F1ADA" w:rsidRPr="001F1ADA" w:rsidRDefault="001F1ADA" w:rsidP="00E72F41">
      <w:pPr>
        <w:ind w:firstLine="360"/>
        <w:rPr>
          <w:sz w:val="24"/>
          <w:szCs w:val="24"/>
        </w:rPr>
      </w:pPr>
      <w:r w:rsidRPr="001F1ADA">
        <w:rPr>
          <w:b/>
          <w:bCs/>
          <w:sz w:val="24"/>
          <w:szCs w:val="24"/>
        </w:rPr>
        <w:t>Minimalna polja:</w:t>
      </w:r>
    </w:p>
    <w:p w14:paraId="604F809D" w14:textId="77777777" w:rsidR="001F1ADA" w:rsidRPr="001F1ADA" w:rsidRDefault="001F1ADA">
      <w:pPr>
        <w:numPr>
          <w:ilvl w:val="0"/>
          <w:numId w:val="38"/>
        </w:numPr>
        <w:spacing w:after="0"/>
        <w:rPr>
          <w:sz w:val="24"/>
          <w:szCs w:val="24"/>
        </w:rPr>
      </w:pPr>
      <w:r w:rsidRPr="001F1ADA">
        <w:rPr>
          <w:sz w:val="24"/>
          <w:szCs w:val="24"/>
        </w:rPr>
        <w:t>Povezani rizik / prilika,</w:t>
      </w:r>
    </w:p>
    <w:p w14:paraId="6505F40E" w14:textId="77777777" w:rsidR="001F1ADA" w:rsidRPr="001F1ADA" w:rsidRDefault="001F1ADA">
      <w:pPr>
        <w:numPr>
          <w:ilvl w:val="0"/>
          <w:numId w:val="38"/>
        </w:numPr>
        <w:spacing w:after="0"/>
        <w:rPr>
          <w:sz w:val="24"/>
          <w:szCs w:val="24"/>
        </w:rPr>
      </w:pPr>
      <w:r w:rsidRPr="001F1ADA">
        <w:rPr>
          <w:sz w:val="24"/>
          <w:szCs w:val="24"/>
        </w:rPr>
        <w:t>Datum izvještaja,</w:t>
      </w:r>
    </w:p>
    <w:p w14:paraId="3070A1F1" w14:textId="77777777" w:rsidR="001F1ADA" w:rsidRPr="001F1ADA" w:rsidRDefault="001F1ADA">
      <w:pPr>
        <w:numPr>
          <w:ilvl w:val="0"/>
          <w:numId w:val="38"/>
        </w:numPr>
        <w:spacing w:after="0"/>
        <w:rPr>
          <w:sz w:val="24"/>
          <w:szCs w:val="24"/>
        </w:rPr>
      </w:pPr>
      <w:r w:rsidRPr="001F1ADA">
        <w:rPr>
          <w:sz w:val="24"/>
          <w:szCs w:val="24"/>
        </w:rPr>
        <w:t>Sažetak mjera / aktivnosti,</w:t>
      </w:r>
    </w:p>
    <w:p w14:paraId="6C0160C2" w14:textId="77777777" w:rsidR="001F1ADA" w:rsidRPr="001F1ADA" w:rsidRDefault="001F1ADA">
      <w:pPr>
        <w:numPr>
          <w:ilvl w:val="0"/>
          <w:numId w:val="38"/>
        </w:numPr>
        <w:spacing w:after="0"/>
        <w:rPr>
          <w:sz w:val="24"/>
          <w:szCs w:val="24"/>
        </w:rPr>
      </w:pPr>
      <w:r w:rsidRPr="001F1ADA">
        <w:rPr>
          <w:sz w:val="24"/>
          <w:szCs w:val="24"/>
        </w:rPr>
        <w:t>Status (smanjena, povećana ili nepromijenjena izloženost / u provedbi, realizirana, odbačena prilika),</w:t>
      </w:r>
    </w:p>
    <w:p w14:paraId="0BE9D3E3" w14:textId="77777777" w:rsidR="001F1ADA" w:rsidRPr="001F1ADA" w:rsidRDefault="001F1ADA">
      <w:pPr>
        <w:numPr>
          <w:ilvl w:val="0"/>
          <w:numId w:val="38"/>
        </w:numPr>
        <w:spacing w:after="0"/>
        <w:rPr>
          <w:sz w:val="24"/>
          <w:szCs w:val="24"/>
        </w:rPr>
      </w:pPr>
      <w:r w:rsidRPr="001F1ADA">
        <w:rPr>
          <w:sz w:val="24"/>
          <w:szCs w:val="24"/>
        </w:rPr>
        <w:lastRenderedPageBreak/>
        <w:t>Nove okolnosti i koristi,</w:t>
      </w:r>
    </w:p>
    <w:p w14:paraId="2472640A" w14:textId="77777777" w:rsidR="001F1ADA" w:rsidRDefault="001F1ADA">
      <w:pPr>
        <w:numPr>
          <w:ilvl w:val="0"/>
          <w:numId w:val="38"/>
        </w:numPr>
        <w:spacing w:after="0"/>
        <w:rPr>
          <w:sz w:val="24"/>
          <w:szCs w:val="24"/>
        </w:rPr>
      </w:pPr>
      <w:proofErr w:type="spellStart"/>
      <w:r w:rsidRPr="001F1ADA">
        <w:rPr>
          <w:sz w:val="24"/>
          <w:szCs w:val="24"/>
        </w:rPr>
        <w:t>KPI</w:t>
      </w:r>
      <w:proofErr w:type="spellEnd"/>
      <w:r w:rsidRPr="001F1ADA">
        <w:rPr>
          <w:sz w:val="24"/>
          <w:szCs w:val="24"/>
        </w:rPr>
        <w:t xml:space="preserve"> pokazatelji.</w:t>
      </w:r>
    </w:p>
    <w:p w14:paraId="65BA08CC" w14:textId="3A8D998D" w:rsidR="007F0190" w:rsidRPr="007F0190" w:rsidRDefault="007F0190">
      <w:pPr>
        <w:numPr>
          <w:ilvl w:val="0"/>
          <w:numId w:val="38"/>
        </w:numPr>
        <w:spacing w:after="0"/>
        <w:rPr>
          <w:sz w:val="24"/>
          <w:szCs w:val="24"/>
        </w:rPr>
      </w:pPr>
      <w:r w:rsidRPr="007F0190">
        <w:rPr>
          <w:sz w:val="24"/>
          <w:szCs w:val="24"/>
        </w:rPr>
        <w:t>Izradio (ime/funkcija)</w:t>
      </w:r>
    </w:p>
    <w:p w14:paraId="2CF068EE" w14:textId="6D7E74CE" w:rsidR="007F0190" w:rsidRPr="007F0190" w:rsidRDefault="007F0190">
      <w:pPr>
        <w:numPr>
          <w:ilvl w:val="0"/>
          <w:numId w:val="38"/>
        </w:numPr>
        <w:spacing w:after="0"/>
        <w:rPr>
          <w:sz w:val="24"/>
          <w:szCs w:val="24"/>
        </w:rPr>
      </w:pPr>
      <w:r w:rsidRPr="007F0190">
        <w:rPr>
          <w:sz w:val="24"/>
          <w:szCs w:val="24"/>
        </w:rPr>
        <w:t>Zaprimio/odobrio (ime/funkcija)</w:t>
      </w:r>
    </w:p>
    <w:p w14:paraId="0225CA2E" w14:textId="77777777" w:rsidR="007F0190" w:rsidRPr="001F1ADA" w:rsidRDefault="007F0190" w:rsidP="007F0190">
      <w:pPr>
        <w:spacing w:after="0"/>
        <w:ind w:left="720"/>
        <w:rPr>
          <w:sz w:val="24"/>
          <w:szCs w:val="24"/>
        </w:rPr>
      </w:pPr>
    </w:p>
    <w:p w14:paraId="17878D37" w14:textId="77777777" w:rsidR="00B73CDA" w:rsidRDefault="00B73CDA" w:rsidP="00A966DD">
      <w:pPr>
        <w:pStyle w:val="podnaslov"/>
      </w:pPr>
    </w:p>
    <w:p w14:paraId="190B5328" w14:textId="143DB5F6" w:rsidR="00A966DD" w:rsidRPr="00A966DD" w:rsidRDefault="00A966DD" w:rsidP="00A966DD">
      <w:pPr>
        <w:pStyle w:val="podnaslov"/>
      </w:pPr>
      <w:r w:rsidRPr="00A966DD">
        <w:t>7.6. Mjere po riziku</w:t>
      </w:r>
      <w:r w:rsidR="00D56340">
        <w:t xml:space="preserve"> i Mjere po prilici</w:t>
      </w:r>
      <w:r>
        <w:t>:</w:t>
      </w:r>
    </w:p>
    <w:p w14:paraId="6281DC01" w14:textId="77777777" w:rsidR="00A966DD" w:rsidRPr="00A966DD" w:rsidRDefault="00A966DD" w:rsidP="00A966DD">
      <w:pPr>
        <w:ind w:firstLine="708"/>
        <w:rPr>
          <w:sz w:val="24"/>
          <w:szCs w:val="24"/>
        </w:rPr>
      </w:pPr>
      <w:r w:rsidRPr="00A966DD">
        <w:rPr>
          <w:sz w:val="24"/>
          <w:szCs w:val="24"/>
        </w:rPr>
        <w:t xml:space="preserve">Evidencija služi za vođenje svih aktivnosti proizašlih iz odluke/plana postupanja po riziku za zapise u </w:t>
      </w:r>
      <w:r w:rsidRPr="00DF6291">
        <w:rPr>
          <w:b/>
          <w:bCs/>
          <w:i/>
          <w:iCs/>
          <w:sz w:val="24"/>
          <w:szCs w:val="24"/>
        </w:rPr>
        <w:t>Registru rizika</w:t>
      </w:r>
      <w:r w:rsidRPr="00A966DD">
        <w:rPr>
          <w:sz w:val="24"/>
          <w:szCs w:val="24"/>
        </w:rPr>
        <w:t xml:space="preserve"> (srednji i visoki rizici). Plan se ne vodi kao zasebna evidencija; aktivnosti se evidentiraju isključivo ovdje uz referencu na odgovarajući zapis u </w:t>
      </w:r>
      <w:r w:rsidRPr="00DF6291">
        <w:rPr>
          <w:b/>
          <w:bCs/>
          <w:i/>
          <w:iCs/>
          <w:sz w:val="24"/>
          <w:szCs w:val="24"/>
        </w:rPr>
        <w:t>Registru</w:t>
      </w:r>
      <w:r w:rsidRPr="00A966DD">
        <w:rPr>
          <w:sz w:val="24"/>
          <w:szCs w:val="24"/>
        </w:rPr>
        <w:t>.</w:t>
      </w:r>
    </w:p>
    <w:p w14:paraId="2AE1EE3A" w14:textId="77777777" w:rsidR="00A966DD" w:rsidRPr="00A966DD" w:rsidRDefault="00A966DD" w:rsidP="00A966DD">
      <w:pPr>
        <w:rPr>
          <w:sz w:val="24"/>
          <w:szCs w:val="24"/>
        </w:rPr>
      </w:pPr>
      <w:r w:rsidRPr="00A966DD">
        <w:rPr>
          <w:sz w:val="24"/>
          <w:szCs w:val="24"/>
        </w:rPr>
        <w:t>Minimalna polja:</w:t>
      </w:r>
    </w:p>
    <w:p w14:paraId="387CF512" w14:textId="77777777" w:rsidR="00A966DD" w:rsidRPr="00A966DD" w:rsidRDefault="00A966DD">
      <w:pPr>
        <w:numPr>
          <w:ilvl w:val="0"/>
          <w:numId w:val="41"/>
        </w:numPr>
        <w:spacing w:after="0"/>
        <w:rPr>
          <w:sz w:val="24"/>
          <w:szCs w:val="24"/>
        </w:rPr>
      </w:pPr>
      <w:r w:rsidRPr="00A966DD">
        <w:rPr>
          <w:sz w:val="24"/>
          <w:szCs w:val="24"/>
        </w:rPr>
        <w:t>ID rizika (iz Registra)</w:t>
      </w:r>
    </w:p>
    <w:p w14:paraId="2CD290C0" w14:textId="77777777" w:rsidR="00A966DD" w:rsidRPr="00A966DD" w:rsidRDefault="00A966DD">
      <w:pPr>
        <w:numPr>
          <w:ilvl w:val="0"/>
          <w:numId w:val="41"/>
        </w:numPr>
        <w:spacing w:after="0"/>
        <w:rPr>
          <w:sz w:val="24"/>
          <w:szCs w:val="24"/>
        </w:rPr>
      </w:pPr>
      <w:r w:rsidRPr="00A966DD">
        <w:rPr>
          <w:sz w:val="24"/>
          <w:szCs w:val="24"/>
        </w:rPr>
        <w:t>Broj i datum odluke/Plana postupanja</w:t>
      </w:r>
    </w:p>
    <w:p w14:paraId="2507EE18" w14:textId="77777777" w:rsidR="00A966DD" w:rsidRPr="00A966DD" w:rsidRDefault="00A966DD">
      <w:pPr>
        <w:numPr>
          <w:ilvl w:val="0"/>
          <w:numId w:val="41"/>
        </w:numPr>
        <w:spacing w:after="0"/>
        <w:rPr>
          <w:sz w:val="24"/>
          <w:szCs w:val="24"/>
        </w:rPr>
      </w:pPr>
      <w:r w:rsidRPr="00A966DD">
        <w:rPr>
          <w:sz w:val="24"/>
          <w:szCs w:val="24"/>
        </w:rPr>
        <w:t>Aktivnost / mjera (korektivna ili preventivna)</w:t>
      </w:r>
    </w:p>
    <w:p w14:paraId="3C45C81D" w14:textId="77777777" w:rsidR="00A966DD" w:rsidRPr="00A966DD" w:rsidRDefault="00A966DD">
      <w:pPr>
        <w:numPr>
          <w:ilvl w:val="0"/>
          <w:numId w:val="41"/>
        </w:numPr>
        <w:spacing w:after="0"/>
        <w:rPr>
          <w:sz w:val="24"/>
          <w:szCs w:val="24"/>
        </w:rPr>
      </w:pPr>
      <w:r w:rsidRPr="00A966DD">
        <w:rPr>
          <w:sz w:val="24"/>
          <w:szCs w:val="24"/>
        </w:rPr>
        <w:t>Odgovorna osoba</w:t>
      </w:r>
    </w:p>
    <w:p w14:paraId="0E019D7F" w14:textId="5DF97849" w:rsidR="00A966DD" w:rsidRPr="00A966DD" w:rsidRDefault="00A966DD">
      <w:pPr>
        <w:numPr>
          <w:ilvl w:val="0"/>
          <w:numId w:val="41"/>
        </w:numPr>
        <w:spacing w:after="0"/>
        <w:rPr>
          <w:sz w:val="24"/>
          <w:szCs w:val="24"/>
        </w:rPr>
      </w:pPr>
      <w:r w:rsidRPr="00A966DD">
        <w:rPr>
          <w:sz w:val="24"/>
          <w:szCs w:val="24"/>
        </w:rPr>
        <w:t>Rok provedbe</w:t>
      </w:r>
      <w:r w:rsidR="00544FBB">
        <w:rPr>
          <w:sz w:val="24"/>
          <w:szCs w:val="24"/>
        </w:rPr>
        <w:t xml:space="preserve"> i d</w:t>
      </w:r>
      <w:r w:rsidRPr="00A966DD">
        <w:rPr>
          <w:sz w:val="24"/>
          <w:szCs w:val="24"/>
        </w:rPr>
        <w:t>atum izvršenja (po završetku)</w:t>
      </w:r>
    </w:p>
    <w:p w14:paraId="6F03D698" w14:textId="77777777" w:rsidR="00A966DD" w:rsidRPr="00A966DD" w:rsidRDefault="00A966DD">
      <w:pPr>
        <w:numPr>
          <w:ilvl w:val="0"/>
          <w:numId w:val="41"/>
        </w:numPr>
        <w:spacing w:after="0"/>
        <w:rPr>
          <w:sz w:val="24"/>
          <w:szCs w:val="24"/>
        </w:rPr>
      </w:pPr>
      <w:r w:rsidRPr="00A966DD">
        <w:rPr>
          <w:sz w:val="24"/>
          <w:szCs w:val="24"/>
        </w:rPr>
        <w:t>Status (otvoreno / u provedbi / izvršeno / obustavljeno)</w:t>
      </w:r>
    </w:p>
    <w:p w14:paraId="014C6DAC" w14:textId="77777777" w:rsidR="00A966DD" w:rsidRPr="00A966DD" w:rsidRDefault="00A966DD">
      <w:pPr>
        <w:numPr>
          <w:ilvl w:val="0"/>
          <w:numId w:val="41"/>
        </w:numPr>
        <w:spacing w:after="0"/>
        <w:rPr>
          <w:sz w:val="24"/>
          <w:szCs w:val="24"/>
        </w:rPr>
      </w:pPr>
      <w:proofErr w:type="spellStart"/>
      <w:r w:rsidRPr="00A966DD">
        <w:rPr>
          <w:sz w:val="24"/>
          <w:szCs w:val="24"/>
        </w:rPr>
        <w:t>KPI</w:t>
      </w:r>
      <w:proofErr w:type="spellEnd"/>
      <w:r w:rsidRPr="00A966DD">
        <w:rPr>
          <w:sz w:val="24"/>
          <w:szCs w:val="24"/>
        </w:rPr>
        <w:t xml:space="preserve"> / učinak (mjerljivi pokazatelji)</w:t>
      </w:r>
    </w:p>
    <w:p w14:paraId="6C181B0D" w14:textId="77777777" w:rsidR="00A966DD" w:rsidRDefault="00A966DD">
      <w:pPr>
        <w:numPr>
          <w:ilvl w:val="0"/>
          <w:numId w:val="41"/>
        </w:numPr>
        <w:spacing w:after="0"/>
        <w:rPr>
          <w:sz w:val="24"/>
          <w:szCs w:val="24"/>
        </w:rPr>
      </w:pPr>
      <w:r w:rsidRPr="00A966DD">
        <w:rPr>
          <w:sz w:val="24"/>
          <w:szCs w:val="24"/>
        </w:rPr>
        <w:t>Dokaz/provedba (poveznica na dokument/e)</w:t>
      </w:r>
    </w:p>
    <w:p w14:paraId="4C8541FF" w14:textId="77777777" w:rsidR="00B73CDA" w:rsidRDefault="00B73CDA" w:rsidP="00B73CDA">
      <w:pPr>
        <w:spacing w:after="0"/>
        <w:rPr>
          <w:sz w:val="24"/>
          <w:szCs w:val="24"/>
        </w:rPr>
      </w:pPr>
    </w:p>
    <w:p w14:paraId="4CC506F4" w14:textId="77777777" w:rsidR="00DF6291" w:rsidRDefault="00DF6291" w:rsidP="00B73CDA">
      <w:pPr>
        <w:pStyle w:val="podnaslov"/>
      </w:pPr>
    </w:p>
    <w:p w14:paraId="320DD6EA" w14:textId="48D5CA77" w:rsidR="00B73CDA" w:rsidRPr="00B73CDA" w:rsidRDefault="00B73CDA" w:rsidP="00B73CDA">
      <w:pPr>
        <w:pStyle w:val="podnaslov"/>
      </w:pPr>
      <w:r w:rsidRPr="00B73CDA">
        <w:t>7.7. Odgovornosti i razine pristupa u Microsoft 365</w:t>
      </w:r>
      <w:r>
        <w:t>:</w:t>
      </w:r>
    </w:p>
    <w:p w14:paraId="2124B49D" w14:textId="28000D75" w:rsidR="00711A61" w:rsidRPr="00711A61" w:rsidRDefault="00711A61" w:rsidP="00711A61">
      <w:pPr>
        <w:ind w:firstLine="360"/>
        <w:rPr>
          <w:sz w:val="24"/>
          <w:szCs w:val="24"/>
        </w:rPr>
      </w:pPr>
      <w:r w:rsidRPr="00711A61">
        <w:rPr>
          <w:b/>
          <w:bCs/>
          <w:i/>
          <w:iCs/>
          <w:sz w:val="24"/>
          <w:szCs w:val="24"/>
        </w:rPr>
        <w:t>Evidencije</w:t>
      </w:r>
      <w:r w:rsidRPr="00711A61">
        <w:rPr>
          <w:sz w:val="24"/>
          <w:szCs w:val="24"/>
        </w:rPr>
        <w:t xml:space="preserve"> i </w:t>
      </w:r>
      <w:r w:rsidR="00DF6291" w:rsidRPr="00DF6291">
        <w:rPr>
          <w:b/>
          <w:bCs/>
          <w:i/>
          <w:iCs/>
          <w:sz w:val="24"/>
          <w:szCs w:val="24"/>
        </w:rPr>
        <w:t>R</w:t>
      </w:r>
      <w:r w:rsidRPr="00711A61">
        <w:rPr>
          <w:b/>
          <w:bCs/>
          <w:i/>
          <w:iCs/>
          <w:sz w:val="24"/>
          <w:szCs w:val="24"/>
        </w:rPr>
        <w:t xml:space="preserve">egistri </w:t>
      </w:r>
      <w:r w:rsidRPr="00711A61">
        <w:rPr>
          <w:sz w:val="24"/>
          <w:szCs w:val="24"/>
        </w:rPr>
        <w:t xml:space="preserve">vode se elektronički putem </w:t>
      </w:r>
      <w:r w:rsidRPr="00711A61">
        <w:rPr>
          <w:b/>
          <w:bCs/>
          <w:sz w:val="24"/>
          <w:szCs w:val="24"/>
        </w:rPr>
        <w:t>Microsoft 365</w:t>
      </w:r>
      <w:r w:rsidRPr="00711A61">
        <w:rPr>
          <w:sz w:val="24"/>
          <w:szCs w:val="24"/>
        </w:rPr>
        <w:t xml:space="preserve">. Razine pristupa definiraju se kako bi se osigurala točnost podataka, spriječile neovlaštene izmjene i očuvala </w:t>
      </w:r>
      <w:proofErr w:type="spellStart"/>
      <w:r w:rsidRPr="00711A61">
        <w:rPr>
          <w:sz w:val="24"/>
          <w:szCs w:val="24"/>
        </w:rPr>
        <w:t>sljedivost</w:t>
      </w:r>
      <w:proofErr w:type="spellEnd"/>
      <w:r w:rsidRPr="00711A61">
        <w:rPr>
          <w:sz w:val="24"/>
          <w:szCs w:val="24"/>
        </w:rPr>
        <w:t xml:space="preserve"> zapisa:</w:t>
      </w:r>
    </w:p>
    <w:p w14:paraId="18319FDD" w14:textId="77777777" w:rsidR="00711A61" w:rsidRPr="00711A61" w:rsidRDefault="00711A61" w:rsidP="00711A61">
      <w:pPr>
        <w:numPr>
          <w:ilvl w:val="0"/>
          <w:numId w:val="57"/>
        </w:numPr>
        <w:spacing w:after="0"/>
        <w:rPr>
          <w:sz w:val="24"/>
          <w:szCs w:val="24"/>
        </w:rPr>
      </w:pPr>
      <w:r w:rsidRPr="00711A61">
        <w:rPr>
          <w:b/>
          <w:bCs/>
          <w:sz w:val="24"/>
          <w:szCs w:val="24"/>
        </w:rPr>
        <w:t>Voditelji ustrojstvenih jedinica</w:t>
      </w:r>
      <w:r w:rsidRPr="00711A61">
        <w:rPr>
          <w:sz w:val="24"/>
          <w:szCs w:val="24"/>
        </w:rPr>
        <w:t xml:space="preserve"> – imaju pravo unosa i ažuriranja podataka u </w:t>
      </w:r>
      <w:r w:rsidRPr="00711A61">
        <w:rPr>
          <w:i/>
          <w:iCs/>
          <w:sz w:val="24"/>
          <w:szCs w:val="24"/>
        </w:rPr>
        <w:t>Evidenciju operativnih rizika</w:t>
      </w:r>
      <w:r w:rsidRPr="00711A61">
        <w:rPr>
          <w:sz w:val="24"/>
          <w:szCs w:val="24"/>
        </w:rPr>
        <w:t xml:space="preserve"> i </w:t>
      </w:r>
      <w:r w:rsidRPr="00711A61">
        <w:rPr>
          <w:i/>
          <w:iCs/>
          <w:sz w:val="24"/>
          <w:szCs w:val="24"/>
        </w:rPr>
        <w:t>Evidenciju operativnih prilika</w:t>
      </w:r>
      <w:r w:rsidRPr="00711A61">
        <w:rPr>
          <w:sz w:val="24"/>
          <w:szCs w:val="24"/>
        </w:rPr>
        <w:t xml:space="preserve"> za područje svoje jedinice.</w:t>
      </w:r>
    </w:p>
    <w:p w14:paraId="42CE96EF" w14:textId="77777777" w:rsidR="00711A61" w:rsidRPr="00711A61" w:rsidRDefault="00711A61" w:rsidP="00711A61">
      <w:pPr>
        <w:numPr>
          <w:ilvl w:val="0"/>
          <w:numId w:val="57"/>
        </w:numPr>
        <w:spacing w:after="0"/>
        <w:rPr>
          <w:sz w:val="24"/>
          <w:szCs w:val="24"/>
        </w:rPr>
      </w:pPr>
      <w:r w:rsidRPr="00711A61">
        <w:rPr>
          <w:b/>
          <w:bCs/>
          <w:sz w:val="24"/>
          <w:szCs w:val="24"/>
        </w:rPr>
        <w:t>Ravnatelj</w:t>
      </w:r>
      <w:r w:rsidRPr="00711A61">
        <w:rPr>
          <w:sz w:val="24"/>
          <w:szCs w:val="24"/>
        </w:rPr>
        <w:t xml:space="preserve"> – ima pravo unosa i izmjene podataka u </w:t>
      </w:r>
      <w:r w:rsidRPr="00711A61">
        <w:rPr>
          <w:i/>
          <w:iCs/>
          <w:sz w:val="24"/>
          <w:szCs w:val="24"/>
        </w:rPr>
        <w:t>Evidenciju strateških rizika</w:t>
      </w:r>
      <w:r w:rsidRPr="00711A61">
        <w:rPr>
          <w:sz w:val="24"/>
          <w:szCs w:val="24"/>
        </w:rPr>
        <w:t xml:space="preserve"> i </w:t>
      </w:r>
      <w:r w:rsidRPr="00711A61">
        <w:rPr>
          <w:i/>
          <w:iCs/>
          <w:sz w:val="24"/>
          <w:szCs w:val="24"/>
        </w:rPr>
        <w:t>Evidenciju strateških prilika</w:t>
      </w:r>
      <w:r w:rsidRPr="00711A61">
        <w:rPr>
          <w:sz w:val="24"/>
          <w:szCs w:val="24"/>
        </w:rPr>
        <w:t xml:space="preserve"> te pravo prijenosa zapisa u </w:t>
      </w:r>
      <w:r w:rsidRPr="00711A61">
        <w:rPr>
          <w:i/>
          <w:iCs/>
          <w:sz w:val="24"/>
          <w:szCs w:val="24"/>
        </w:rPr>
        <w:t>Registar rizika</w:t>
      </w:r>
      <w:r w:rsidRPr="00711A61">
        <w:rPr>
          <w:sz w:val="24"/>
          <w:szCs w:val="24"/>
        </w:rPr>
        <w:t xml:space="preserve"> i </w:t>
      </w:r>
      <w:r w:rsidRPr="00711A61">
        <w:rPr>
          <w:i/>
          <w:iCs/>
          <w:sz w:val="24"/>
          <w:szCs w:val="24"/>
        </w:rPr>
        <w:t>Registar prilika</w:t>
      </w:r>
      <w:r w:rsidRPr="00711A61">
        <w:rPr>
          <w:sz w:val="24"/>
          <w:szCs w:val="24"/>
        </w:rPr>
        <w:t>.</w:t>
      </w:r>
    </w:p>
    <w:p w14:paraId="0A812AC4" w14:textId="77777777" w:rsidR="00711A61" w:rsidRPr="00711A61" w:rsidRDefault="00711A61" w:rsidP="00711A61">
      <w:pPr>
        <w:numPr>
          <w:ilvl w:val="0"/>
          <w:numId w:val="57"/>
        </w:numPr>
        <w:spacing w:after="0"/>
        <w:rPr>
          <w:sz w:val="24"/>
          <w:szCs w:val="24"/>
        </w:rPr>
      </w:pPr>
      <w:r w:rsidRPr="00711A61">
        <w:rPr>
          <w:b/>
          <w:bCs/>
          <w:sz w:val="24"/>
          <w:szCs w:val="24"/>
        </w:rPr>
        <w:t>Povjerenstvo za kvalitetu</w:t>
      </w:r>
      <w:r w:rsidRPr="00711A61">
        <w:rPr>
          <w:sz w:val="24"/>
          <w:szCs w:val="24"/>
        </w:rPr>
        <w:t xml:space="preserve"> – ima pravo pregleda svih evidencija i registara, predlaže izmjene i nadzire usklađenost vođenja s ovom Procedurom.</w:t>
      </w:r>
    </w:p>
    <w:p w14:paraId="18524FD0" w14:textId="77777777" w:rsidR="00711A61" w:rsidRPr="00711A61" w:rsidRDefault="00711A61" w:rsidP="00711A61">
      <w:pPr>
        <w:numPr>
          <w:ilvl w:val="0"/>
          <w:numId w:val="57"/>
        </w:numPr>
        <w:spacing w:after="0"/>
        <w:rPr>
          <w:sz w:val="24"/>
          <w:szCs w:val="24"/>
        </w:rPr>
      </w:pPr>
      <w:r w:rsidRPr="00711A61">
        <w:rPr>
          <w:b/>
          <w:bCs/>
          <w:sz w:val="24"/>
          <w:szCs w:val="24"/>
        </w:rPr>
        <w:lastRenderedPageBreak/>
        <w:t>Upravno vijeće</w:t>
      </w:r>
      <w:r w:rsidRPr="00711A61">
        <w:rPr>
          <w:sz w:val="24"/>
          <w:szCs w:val="24"/>
        </w:rPr>
        <w:t xml:space="preserve"> – ima pravo pregleda svih zapisa u </w:t>
      </w:r>
      <w:r w:rsidRPr="00711A61">
        <w:rPr>
          <w:i/>
          <w:iCs/>
          <w:sz w:val="24"/>
          <w:szCs w:val="24"/>
        </w:rPr>
        <w:t>Registar rizika</w:t>
      </w:r>
      <w:r w:rsidRPr="00711A61">
        <w:rPr>
          <w:sz w:val="24"/>
          <w:szCs w:val="24"/>
        </w:rPr>
        <w:t xml:space="preserve"> i </w:t>
      </w:r>
      <w:r w:rsidRPr="00711A61">
        <w:rPr>
          <w:i/>
          <w:iCs/>
          <w:sz w:val="24"/>
          <w:szCs w:val="24"/>
        </w:rPr>
        <w:t>Registar prilika</w:t>
      </w:r>
      <w:r w:rsidRPr="00711A61">
        <w:rPr>
          <w:sz w:val="24"/>
          <w:szCs w:val="24"/>
        </w:rPr>
        <w:t xml:space="preserve"> te donošenja odluka na temelju izvještaja.</w:t>
      </w:r>
    </w:p>
    <w:p w14:paraId="28CC914A" w14:textId="77777777" w:rsidR="00711A61" w:rsidRPr="00711A61" w:rsidRDefault="00711A61" w:rsidP="00711A61">
      <w:pPr>
        <w:numPr>
          <w:ilvl w:val="0"/>
          <w:numId w:val="57"/>
        </w:numPr>
        <w:rPr>
          <w:sz w:val="24"/>
          <w:szCs w:val="24"/>
        </w:rPr>
      </w:pPr>
      <w:r w:rsidRPr="00711A61">
        <w:rPr>
          <w:b/>
          <w:bCs/>
          <w:sz w:val="24"/>
          <w:szCs w:val="24"/>
        </w:rPr>
        <w:t>Svi zaposlenici</w:t>
      </w:r>
      <w:r w:rsidRPr="00711A61">
        <w:rPr>
          <w:sz w:val="24"/>
          <w:szCs w:val="24"/>
        </w:rPr>
        <w:t xml:space="preserve"> – mogu prijavljivati uočene rizike i prilike, ali bez mogućnosti izravnog uređivanja evidencija.</w:t>
      </w:r>
    </w:p>
    <w:p w14:paraId="4AEE9C99" w14:textId="3D9BD89D" w:rsidR="00711A61" w:rsidRPr="00711A61" w:rsidRDefault="00711A61" w:rsidP="00711A61">
      <w:pPr>
        <w:ind w:firstLine="360"/>
        <w:rPr>
          <w:sz w:val="24"/>
          <w:szCs w:val="24"/>
        </w:rPr>
      </w:pPr>
      <w:r w:rsidRPr="00711A61">
        <w:rPr>
          <w:sz w:val="24"/>
          <w:szCs w:val="24"/>
        </w:rPr>
        <w:t xml:space="preserve">Prava unosa, izmjene i pregleda zapisa u </w:t>
      </w:r>
      <w:r w:rsidRPr="00711A61">
        <w:rPr>
          <w:b/>
          <w:bCs/>
          <w:sz w:val="24"/>
          <w:szCs w:val="24"/>
        </w:rPr>
        <w:t>Microsoft 365</w:t>
      </w:r>
      <w:r w:rsidRPr="00711A61">
        <w:rPr>
          <w:sz w:val="24"/>
          <w:szCs w:val="24"/>
        </w:rPr>
        <w:t xml:space="preserve"> sustavu dodjeljuju se u skladu s navedenim odgovornostima</w:t>
      </w:r>
      <w:r w:rsidR="00D94276">
        <w:rPr>
          <w:sz w:val="24"/>
          <w:szCs w:val="24"/>
        </w:rPr>
        <w:t xml:space="preserve">. </w:t>
      </w:r>
      <w:r w:rsidR="00D94276" w:rsidRPr="00D94276">
        <w:rPr>
          <w:sz w:val="24"/>
          <w:szCs w:val="24"/>
        </w:rPr>
        <w:t>Administrativno održavanje pristupa provodi ovlaštena osoba za IT u suradnji s ravnateljem</w:t>
      </w:r>
      <w:r w:rsidR="00D94276">
        <w:rPr>
          <w:sz w:val="24"/>
          <w:szCs w:val="24"/>
        </w:rPr>
        <w:t>.</w:t>
      </w:r>
    </w:p>
    <w:p w14:paraId="04A35EC4" w14:textId="77777777" w:rsidR="00B73CDA" w:rsidRPr="00A966DD" w:rsidRDefault="00B73CDA" w:rsidP="00B73CDA">
      <w:pPr>
        <w:spacing w:after="0"/>
        <w:rPr>
          <w:sz w:val="24"/>
          <w:szCs w:val="24"/>
        </w:rPr>
      </w:pPr>
    </w:p>
    <w:p w14:paraId="1A0C5216" w14:textId="77777777" w:rsidR="00A966DD" w:rsidRDefault="00A966DD" w:rsidP="000044F5">
      <w:pPr>
        <w:rPr>
          <w:b/>
          <w:bCs/>
          <w:sz w:val="24"/>
          <w:szCs w:val="24"/>
        </w:rPr>
      </w:pPr>
    </w:p>
    <w:p w14:paraId="5552F155" w14:textId="1A8CFDE4" w:rsidR="00E464FD" w:rsidRPr="00733433" w:rsidRDefault="00711A61" w:rsidP="00E464FD">
      <w:pPr>
        <w:pStyle w:val="Naslov1"/>
      </w:pPr>
      <w:bookmarkStart w:id="13" w:name="_Toc207297185"/>
      <w:r>
        <w:t>8</w:t>
      </w:r>
      <w:r w:rsidR="00E464FD" w:rsidRPr="00733433">
        <w:t>. REFERENTNI DOKUMENTI</w:t>
      </w:r>
      <w:bookmarkEnd w:id="9"/>
      <w:bookmarkEnd w:id="13"/>
    </w:p>
    <w:p w14:paraId="491497E5" w14:textId="77777777" w:rsidR="00E464FD" w:rsidRPr="00BC086D" w:rsidRDefault="00E464FD">
      <w:pPr>
        <w:pStyle w:val="Odlomakpopis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Theme="minorHAnsi" w:hAnsiTheme="minorHAnsi"/>
          <w:b/>
          <w:bCs/>
        </w:rPr>
      </w:pPr>
      <w:r w:rsidRPr="00BC086D">
        <w:rPr>
          <w:rFonts w:asciiTheme="minorHAnsi" w:hAnsiTheme="minorHAnsi"/>
          <w:b/>
          <w:bCs/>
        </w:rPr>
        <w:t>ISO 9001:2015</w:t>
      </w:r>
    </w:p>
    <w:p w14:paraId="0EAE9824" w14:textId="09C36070" w:rsidR="00E464FD" w:rsidRDefault="00E464FD" w:rsidP="00D96CB7">
      <w:pPr>
        <w:pStyle w:val="Odlomakpopisa"/>
        <w:numPr>
          <w:ilvl w:val="0"/>
          <w:numId w:val="1"/>
        </w:numPr>
        <w:spacing w:line="276" w:lineRule="auto"/>
        <w:rPr>
          <w:rFonts w:asciiTheme="minorHAnsi" w:hAnsiTheme="minorHAnsi"/>
          <w:b/>
          <w:bCs/>
        </w:rPr>
      </w:pPr>
      <w:proofErr w:type="spellStart"/>
      <w:r w:rsidRPr="00BC086D">
        <w:rPr>
          <w:rFonts w:asciiTheme="minorHAnsi" w:hAnsiTheme="minorHAnsi"/>
          <w:b/>
          <w:bCs/>
        </w:rPr>
        <w:t>Poslovnik</w:t>
      </w:r>
      <w:proofErr w:type="spellEnd"/>
      <w:r w:rsidRPr="00BC086D">
        <w:rPr>
          <w:rFonts w:asciiTheme="minorHAnsi" w:hAnsiTheme="minorHAnsi"/>
          <w:b/>
          <w:bCs/>
        </w:rPr>
        <w:t xml:space="preserve"> </w:t>
      </w:r>
      <w:proofErr w:type="spellStart"/>
      <w:r w:rsidRPr="00BC086D">
        <w:rPr>
          <w:rFonts w:asciiTheme="minorHAnsi" w:hAnsiTheme="minorHAnsi"/>
          <w:b/>
          <w:bCs/>
        </w:rPr>
        <w:t>kvalitete</w:t>
      </w:r>
      <w:proofErr w:type="spellEnd"/>
    </w:p>
    <w:p w14:paraId="6023AA26" w14:textId="795490E0" w:rsidR="00E72F41" w:rsidRPr="00BC086D" w:rsidRDefault="00E72F41" w:rsidP="00D96CB7">
      <w:pPr>
        <w:pStyle w:val="Odlomakpopisa"/>
        <w:numPr>
          <w:ilvl w:val="0"/>
          <w:numId w:val="1"/>
        </w:numPr>
        <w:spacing w:line="276" w:lineRule="auto"/>
        <w:rPr>
          <w:rFonts w:asciiTheme="minorHAnsi" w:hAnsiTheme="minorHAnsi"/>
          <w:b/>
          <w:bCs/>
        </w:rPr>
      </w:pPr>
      <w:proofErr w:type="spellStart"/>
      <w:r>
        <w:rPr>
          <w:rFonts w:asciiTheme="minorHAnsi" w:hAnsiTheme="minorHAnsi"/>
          <w:b/>
          <w:bCs/>
        </w:rPr>
        <w:t>Ministars</w:t>
      </w:r>
      <w:r w:rsidR="00D72AB1">
        <w:rPr>
          <w:rFonts w:asciiTheme="minorHAnsi" w:hAnsiTheme="minorHAnsi"/>
          <w:b/>
          <w:bCs/>
        </w:rPr>
        <w:t>t</w:t>
      </w:r>
      <w:r>
        <w:rPr>
          <w:rFonts w:asciiTheme="minorHAnsi" w:hAnsiTheme="minorHAnsi"/>
          <w:b/>
          <w:bCs/>
        </w:rPr>
        <w:t>vo</w:t>
      </w:r>
      <w:proofErr w:type="spellEnd"/>
      <w:r>
        <w:rPr>
          <w:rFonts w:asciiTheme="minorHAnsi" w:hAnsiTheme="minorHAnsi"/>
          <w:b/>
          <w:bCs/>
        </w:rPr>
        <w:t xml:space="preserve"> </w:t>
      </w:r>
      <w:proofErr w:type="spellStart"/>
      <w:r>
        <w:rPr>
          <w:rFonts w:asciiTheme="minorHAnsi" w:hAnsiTheme="minorHAnsi"/>
          <w:b/>
          <w:bCs/>
        </w:rPr>
        <w:t>financija</w:t>
      </w:r>
      <w:proofErr w:type="spellEnd"/>
      <w:r>
        <w:rPr>
          <w:rFonts w:asciiTheme="minorHAnsi" w:hAnsiTheme="minorHAnsi"/>
          <w:b/>
          <w:bCs/>
        </w:rPr>
        <w:t xml:space="preserve"> - </w:t>
      </w:r>
      <w:proofErr w:type="spellStart"/>
      <w:r w:rsidRPr="00E72F41">
        <w:rPr>
          <w:rFonts w:asciiTheme="minorHAnsi" w:hAnsiTheme="minorHAnsi"/>
          <w:b/>
          <w:bCs/>
        </w:rPr>
        <w:t>Smjernice</w:t>
      </w:r>
      <w:proofErr w:type="spellEnd"/>
      <w:r w:rsidRPr="00E72F41">
        <w:rPr>
          <w:rFonts w:asciiTheme="minorHAnsi" w:hAnsiTheme="minorHAnsi"/>
          <w:b/>
          <w:bCs/>
        </w:rPr>
        <w:t xml:space="preserve"> za </w:t>
      </w:r>
      <w:proofErr w:type="spellStart"/>
      <w:r w:rsidRPr="00E72F41">
        <w:rPr>
          <w:rFonts w:asciiTheme="minorHAnsi" w:hAnsiTheme="minorHAnsi"/>
          <w:b/>
          <w:bCs/>
        </w:rPr>
        <w:t>upravljanje</w:t>
      </w:r>
      <w:proofErr w:type="spellEnd"/>
      <w:r w:rsidRPr="00E72F41">
        <w:rPr>
          <w:rFonts w:asciiTheme="minorHAnsi" w:hAnsiTheme="minorHAnsi"/>
          <w:b/>
          <w:bCs/>
        </w:rPr>
        <w:t xml:space="preserve"> </w:t>
      </w:r>
      <w:proofErr w:type="spellStart"/>
      <w:r w:rsidRPr="00E72F41">
        <w:rPr>
          <w:rFonts w:asciiTheme="minorHAnsi" w:hAnsiTheme="minorHAnsi"/>
          <w:b/>
          <w:bCs/>
        </w:rPr>
        <w:t>rizicima</w:t>
      </w:r>
      <w:proofErr w:type="spellEnd"/>
      <w:r w:rsidRPr="00E72F41">
        <w:rPr>
          <w:rFonts w:asciiTheme="minorHAnsi" w:hAnsiTheme="minorHAnsi"/>
          <w:b/>
          <w:bCs/>
        </w:rPr>
        <w:t xml:space="preserve"> u </w:t>
      </w:r>
      <w:proofErr w:type="spellStart"/>
      <w:r w:rsidRPr="00E72F41">
        <w:rPr>
          <w:rFonts w:asciiTheme="minorHAnsi" w:hAnsiTheme="minorHAnsi"/>
          <w:b/>
          <w:bCs/>
        </w:rPr>
        <w:t>poslovanju</w:t>
      </w:r>
      <w:proofErr w:type="spellEnd"/>
      <w:r w:rsidRPr="00E72F41">
        <w:rPr>
          <w:rFonts w:asciiTheme="minorHAnsi" w:hAnsiTheme="minorHAnsi"/>
          <w:b/>
          <w:bCs/>
        </w:rPr>
        <w:t xml:space="preserve"> </w:t>
      </w:r>
      <w:proofErr w:type="spellStart"/>
      <w:r w:rsidRPr="00E72F41">
        <w:rPr>
          <w:rFonts w:asciiTheme="minorHAnsi" w:hAnsiTheme="minorHAnsi"/>
          <w:b/>
          <w:bCs/>
        </w:rPr>
        <w:t>institucija</w:t>
      </w:r>
      <w:proofErr w:type="spellEnd"/>
      <w:r w:rsidRPr="00E72F41">
        <w:rPr>
          <w:rFonts w:asciiTheme="minorHAnsi" w:hAnsiTheme="minorHAnsi"/>
          <w:b/>
          <w:bCs/>
        </w:rPr>
        <w:t xml:space="preserve"> </w:t>
      </w:r>
      <w:proofErr w:type="spellStart"/>
      <w:r w:rsidRPr="00E72F41">
        <w:rPr>
          <w:rFonts w:asciiTheme="minorHAnsi" w:hAnsiTheme="minorHAnsi"/>
          <w:b/>
          <w:bCs/>
        </w:rPr>
        <w:t>javnog</w:t>
      </w:r>
      <w:proofErr w:type="spellEnd"/>
      <w:r w:rsidRPr="00E72F41">
        <w:rPr>
          <w:rFonts w:asciiTheme="minorHAnsi" w:hAnsiTheme="minorHAnsi"/>
          <w:b/>
          <w:bCs/>
        </w:rPr>
        <w:t xml:space="preserve"> </w:t>
      </w:r>
      <w:proofErr w:type="spellStart"/>
      <w:r w:rsidRPr="00E72F41">
        <w:rPr>
          <w:rFonts w:asciiTheme="minorHAnsi" w:hAnsiTheme="minorHAnsi"/>
          <w:b/>
          <w:bCs/>
        </w:rPr>
        <w:t>sektora</w:t>
      </w:r>
      <w:proofErr w:type="spellEnd"/>
    </w:p>
    <w:p w14:paraId="5D91BBAF" w14:textId="77777777" w:rsidR="005207E7" w:rsidRDefault="005207E7" w:rsidP="007C3472">
      <w:pPr>
        <w:spacing w:after="0"/>
        <w:ind w:firstLine="708"/>
        <w:jc w:val="right"/>
        <w:rPr>
          <w:rFonts w:ascii="Calibri" w:hAnsi="Calibri" w:cs="Calibri"/>
          <w:b/>
          <w:bCs/>
          <w:sz w:val="26"/>
          <w:szCs w:val="26"/>
        </w:rPr>
      </w:pPr>
    </w:p>
    <w:p w14:paraId="63EA025B" w14:textId="77777777" w:rsidR="00B52900" w:rsidRDefault="00B52900" w:rsidP="007C3472">
      <w:pPr>
        <w:spacing w:after="0"/>
        <w:ind w:firstLine="708"/>
        <w:jc w:val="right"/>
        <w:rPr>
          <w:rFonts w:ascii="Calibri" w:hAnsi="Calibri" w:cs="Calibri"/>
          <w:b/>
          <w:bCs/>
          <w:i/>
          <w:iCs/>
          <w:sz w:val="26"/>
          <w:szCs w:val="26"/>
        </w:rPr>
      </w:pPr>
    </w:p>
    <w:p w14:paraId="503EAFE2" w14:textId="77777777" w:rsidR="00B73CDA" w:rsidRDefault="00B73CDA" w:rsidP="007C3472">
      <w:pPr>
        <w:spacing w:after="0"/>
        <w:ind w:firstLine="708"/>
        <w:jc w:val="right"/>
        <w:rPr>
          <w:rFonts w:ascii="Calibri" w:hAnsi="Calibri" w:cs="Calibri"/>
          <w:b/>
          <w:bCs/>
          <w:i/>
          <w:iCs/>
          <w:sz w:val="26"/>
          <w:szCs w:val="26"/>
        </w:rPr>
      </w:pPr>
    </w:p>
    <w:p w14:paraId="44676998" w14:textId="77777777" w:rsidR="00B73CDA" w:rsidRDefault="00B73CDA" w:rsidP="007C3472">
      <w:pPr>
        <w:spacing w:after="0"/>
        <w:ind w:firstLine="708"/>
        <w:jc w:val="right"/>
        <w:rPr>
          <w:rFonts w:ascii="Calibri" w:hAnsi="Calibri" w:cs="Calibri"/>
          <w:b/>
          <w:bCs/>
          <w:i/>
          <w:iCs/>
          <w:sz w:val="26"/>
          <w:szCs w:val="26"/>
        </w:rPr>
      </w:pPr>
    </w:p>
    <w:p w14:paraId="33F364A1" w14:textId="77777777" w:rsidR="006668D9" w:rsidRDefault="006668D9" w:rsidP="007C3472">
      <w:pPr>
        <w:spacing w:after="0"/>
        <w:ind w:firstLine="708"/>
        <w:jc w:val="right"/>
        <w:rPr>
          <w:rFonts w:ascii="Calibri" w:hAnsi="Calibri" w:cs="Calibri"/>
          <w:b/>
          <w:bCs/>
          <w:i/>
          <w:iCs/>
          <w:sz w:val="26"/>
          <w:szCs w:val="26"/>
        </w:rPr>
      </w:pPr>
    </w:p>
    <w:p w14:paraId="239A7646" w14:textId="77777777" w:rsidR="00B73CDA" w:rsidRDefault="00B73CDA" w:rsidP="007C3472">
      <w:pPr>
        <w:spacing w:after="0"/>
        <w:ind w:firstLine="708"/>
        <w:jc w:val="right"/>
        <w:rPr>
          <w:rFonts w:ascii="Calibri" w:hAnsi="Calibri" w:cs="Calibri"/>
          <w:b/>
          <w:bCs/>
          <w:i/>
          <w:iCs/>
          <w:sz w:val="26"/>
          <w:szCs w:val="26"/>
        </w:rPr>
      </w:pPr>
    </w:p>
    <w:p w14:paraId="79DF3BF8" w14:textId="4E4AB8A5" w:rsidR="00FF06D3" w:rsidRPr="002154CE" w:rsidRDefault="008F5A8C" w:rsidP="007C3472">
      <w:pPr>
        <w:spacing w:after="0"/>
        <w:ind w:firstLine="708"/>
        <w:jc w:val="right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2154CE">
        <w:rPr>
          <w:rFonts w:ascii="Calibri" w:hAnsi="Calibri" w:cs="Calibri"/>
          <w:b/>
          <w:bCs/>
          <w:i/>
          <w:iCs/>
          <w:sz w:val="26"/>
          <w:szCs w:val="26"/>
        </w:rPr>
        <w:t>R</w:t>
      </w:r>
      <w:r w:rsidR="00FF06D3" w:rsidRPr="002154CE">
        <w:rPr>
          <w:rFonts w:ascii="Calibri" w:hAnsi="Calibri" w:cs="Calibri"/>
          <w:b/>
          <w:bCs/>
          <w:i/>
          <w:iCs/>
          <w:sz w:val="26"/>
          <w:szCs w:val="26"/>
        </w:rPr>
        <w:t>avnateljica Zdravstvene ustanove Ljekarne Bjelovar:</w:t>
      </w:r>
    </w:p>
    <w:p w14:paraId="57686E99" w14:textId="24C9BF38" w:rsidR="00FF06D3" w:rsidRPr="002154CE" w:rsidRDefault="00FF06D3" w:rsidP="007C3472">
      <w:pPr>
        <w:spacing w:after="0"/>
        <w:ind w:firstLine="708"/>
        <w:jc w:val="right"/>
        <w:rPr>
          <w:i/>
          <w:iCs/>
        </w:rPr>
      </w:pPr>
      <w:proofErr w:type="spellStart"/>
      <w:r w:rsidRPr="002154CE">
        <w:rPr>
          <w:rFonts w:ascii="Calibri" w:hAnsi="Calibri" w:cs="Calibri"/>
          <w:b/>
          <w:bCs/>
          <w:i/>
          <w:iCs/>
          <w:sz w:val="26"/>
          <w:szCs w:val="26"/>
        </w:rPr>
        <w:t>doc.dr.sc</w:t>
      </w:r>
      <w:proofErr w:type="spellEnd"/>
      <w:r w:rsidRPr="002154CE">
        <w:rPr>
          <w:rFonts w:ascii="Calibri" w:hAnsi="Calibri" w:cs="Calibri"/>
          <w:b/>
          <w:bCs/>
          <w:i/>
          <w:iCs/>
          <w:sz w:val="26"/>
          <w:szCs w:val="26"/>
        </w:rPr>
        <w:t xml:space="preserve">. Katarina </w:t>
      </w:r>
      <w:proofErr w:type="spellStart"/>
      <w:r w:rsidRPr="002154CE">
        <w:rPr>
          <w:rFonts w:ascii="Calibri" w:hAnsi="Calibri" w:cs="Calibri"/>
          <w:b/>
          <w:bCs/>
          <w:i/>
          <w:iCs/>
          <w:sz w:val="26"/>
          <w:szCs w:val="26"/>
        </w:rPr>
        <w:t>Fehir</w:t>
      </w:r>
      <w:proofErr w:type="spellEnd"/>
      <w:r w:rsidRPr="002154CE">
        <w:rPr>
          <w:rFonts w:ascii="Calibri" w:hAnsi="Calibri" w:cs="Calibri"/>
          <w:b/>
          <w:bCs/>
          <w:i/>
          <w:iCs/>
          <w:sz w:val="26"/>
          <w:szCs w:val="26"/>
        </w:rPr>
        <w:t xml:space="preserve"> Šola, </w:t>
      </w:r>
      <w:proofErr w:type="spellStart"/>
      <w:r w:rsidRPr="002154CE">
        <w:rPr>
          <w:rFonts w:ascii="Calibri" w:hAnsi="Calibri" w:cs="Calibri"/>
          <w:b/>
          <w:bCs/>
          <w:i/>
          <w:iCs/>
          <w:sz w:val="26"/>
          <w:szCs w:val="26"/>
        </w:rPr>
        <w:t>univ.spec.mag.pharm</w:t>
      </w:r>
      <w:proofErr w:type="spellEnd"/>
      <w:r w:rsidRPr="002154CE">
        <w:rPr>
          <w:rFonts w:ascii="Calibri" w:hAnsi="Calibri" w:cs="Calibri"/>
          <w:b/>
          <w:bCs/>
          <w:i/>
          <w:iCs/>
          <w:sz w:val="26"/>
          <w:szCs w:val="26"/>
        </w:rPr>
        <w:t>.</w:t>
      </w:r>
    </w:p>
    <w:sectPr w:rsidR="00FF06D3" w:rsidRPr="002154CE" w:rsidSect="007128CD">
      <w:headerReference w:type="default" r:id="rId8"/>
      <w:footerReference w:type="default" r:id="rId9"/>
      <w:pgSz w:w="11906" w:h="16838"/>
      <w:pgMar w:top="720" w:right="720" w:bottom="284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E13D8" w14:textId="77777777" w:rsidR="007E731C" w:rsidRDefault="007E731C" w:rsidP="00AC6C5F">
      <w:pPr>
        <w:spacing w:after="0" w:line="240" w:lineRule="auto"/>
      </w:pPr>
      <w:r>
        <w:separator/>
      </w:r>
    </w:p>
  </w:endnote>
  <w:endnote w:type="continuationSeparator" w:id="0">
    <w:p w14:paraId="4242EC68" w14:textId="77777777" w:rsidR="007E731C" w:rsidRDefault="007E731C" w:rsidP="00A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9213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38FE7C3" w14:textId="77777777" w:rsidR="00BC086D" w:rsidRDefault="00BC086D" w:rsidP="00BC086D">
            <w:pPr>
              <w:pStyle w:val="Podnoje"/>
              <w:jc w:val="right"/>
            </w:pPr>
            <w:r>
              <w:tab/>
            </w:r>
            <w:sdt>
              <w:sdtPr>
                <w:id w:val="1843668565"/>
                <w:docPartObj>
                  <w:docPartGallery w:val="Page Numbers (Top of Page)"/>
                  <w:docPartUnique/>
                </w:docPartObj>
              </w:sdtPr>
              <w:sdtContent>
                <w:r>
                  <w:t xml:space="preserve">Stranica 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>PAGE</w:instrTex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b/>
                    <w:bCs/>
                    <w:sz w:val="24"/>
                    <w:szCs w:val="24"/>
                  </w:rPr>
                  <w:t>30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>
                  <w:t xml:space="preserve"> od 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>NUMPAGES</w:instrTex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b/>
                    <w:bCs/>
                    <w:sz w:val="24"/>
                    <w:szCs w:val="24"/>
                  </w:rPr>
                  <w:t>59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sdtContent>
            </w:sdt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05"/>
              <w:gridCol w:w="5261"/>
            </w:tblGrid>
            <w:tr w:rsidR="006E01AB" w14:paraId="1443A3BB" w14:textId="77777777" w:rsidTr="00BC086D">
              <w:tc>
                <w:tcPr>
                  <w:tcW w:w="10466" w:type="dxa"/>
                  <w:gridSpan w:val="2"/>
                </w:tcPr>
                <w:p w14:paraId="52B5672A" w14:textId="77777777" w:rsidR="006E01AB" w:rsidRPr="00AC6C5F" w:rsidRDefault="006E01AB" w:rsidP="006E01AB">
                  <w:pPr>
                    <w:pStyle w:val="Zaglavlje"/>
                    <w:jc w:val="center"/>
                    <w:rPr>
                      <w:b/>
                      <w:noProof/>
                      <w:sz w:val="18"/>
                      <w:lang w:eastAsia="hr-HR"/>
                    </w:rPr>
                  </w:pPr>
                  <w:r>
                    <w:rPr>
                      <w:b/>
                      <w:noProof/>
                      <w:sz w:val="18"/>
                      <w:lang w:eastAsia="hr-HR"/>
                    </w:rPr>
                    <w:t>-----------------------------------------------------------------------------------------------------------------------------------------------------------------------------------------</w:t>
                  </w:r>
                </w:p>
              </w:tc>
            </w:tr>
            <w:tr w:rsidR="006E01AB" w14:paraId="344E2EC3" w14:textId="77777777" w:rsidTr="00BC086D">
              <w:tc>
                <w:tcPr>
                  <w:tcW w:w="5205" w:type="dxa"/>
                </w:tcPr>
                <w:p w14:paraId="01ECFEE0" w14:textId="5858FC09" w:rsidR="006E01AB" w:rsidRPr="00B338E8" w:rsidRDefault="006E01AB" w:rsidP="006E01AB">
                  <w:pPr>
                    <w:pStyle w:val="Zaglavlje"/>
                    <w:rPr>
                      <w:b/>
                      <w:color w:val="0070C0"/>
                    </w:rPr>
                  </w:pPr>
                  <w:r w:rsidRPr="00B338E8">
                    <w:rPr>
                      <w:b/>
                      <w:noProof/>
                      <w:color w:val="0070C0"/>
                      <w:sz w:val="18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1" locked="0" layoutInCell="1" allowOverlap="1" wp14:anchorId="3664C8FB" wp14:editId="537F0C5D">
                            <wp:simplePos x="0" y="0"/>
                            <wp:positionH relativeFrom="column">
                              <wp:posOffset>637540</wp:posOffset>
                            </wp:positionH>
                            <wp:positionV relativeFrom="paragraph">
                              <wp:posOffset>-1271</wp:posOffset>
                            </wp:positionV>
                            <wp:extent cx="3048000" cy="866775"/>
                            <wp:effectExtent l="0" t="0" r="0" b="9525"/>
                            <wp:wrapNone/>
                            <wp:docPr id="1" name="Pravokutni trokut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0800000">
                                      <a:off x="0" y="0"/>
                                      <a:ext cx="3048000" cy="866775"/>
                                    </a:xfrm>
                                    <a:prstGeom prst="rtTriangle">
                                      <a:avLst/>
                                    </a:prstGeom>
                                    <a:gradFill>
                                      <a:gsLst>
                                        <a:gs pos="29000">
                                          <a:srgbClr val="00B050">
                                            <a:lumMod val="12000"/>
                                            <a:lumOff val="88000"/>
                                          </a:srgbClr>
                                        </a:gs>
                                        <a:gs pos="42000">
                                          <a:srgbClr val="00B050">
                                            <a:tint val="44500"/>
                                            <a:satMod val="160000"/>
                                            <a:lumMod val="29000"/>
                                            <a:lumOff val="71000"/>
                                          </a:srgbClr>
                                        </a:gs>
                                        <a:gs pos="100000">
                                          <a:srgbClr val="00B050">
                                            <a:tint val="23500"/>
                                            <a:satMod val="160000"/>
                                            <a:lumMod val="53000"/>
                                            <a:lumOff val="47000"/>
                                          </a:srgbClr>
                                        </a:gs>
                                      </a:gsLst>
                                      <a:path path="circle">
                                        <a:fillToRect t="100000" r="100000"/>
                                      </a:path>
                                    </a:gra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5AB7B94" id="_x0000_t6" coordsize="21600,21600" o:spt="6" path="m,l,21600r21600,xe">
                            <v:stroke joinstyle="miter"/>
                            <v:path gradientshapeok="t" o:connecttype="custom" o:connectlocs="0,0;0,10800;0,21600;10800,21600;21600,21600;10800,10800" textboxrect="1800,12600,12600,19800"/>
                          </v:shapetype>
                          <v:shape id="Pravokutni trokut 1" o:spid="_x0000_s1026" type="#_x0000_t6" style="position:absolute;margin-left:50.2pt;margin-top:-.1pt;width:240pt;height:68.25pt;rotation:180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1z0NgMAAHoHAAAOAAAAZHJzL2Uyb0RvYy54bWysVW1v0zAQ/o7Ef7D8nSXp+rZq6VSGhpDG&#10;Vm1F++w6Thvh2MF23/j13NlOWtiGAJEP0fl8L889Pp8vr/a1JFthbKVVTrOzlBKhuC4qtcrpl8XN&#10;uzEl1jFVMKmVyOlBWHo1ffvmctdMRE+vtSyEIRBE2cmuyenauWaSJJavRc3smW6Egs1Sm5o5WJpV&#10;Uhi2g+i1THppOkx22hSN0VxYC9oPYZNOffyyFNzdl6UVjsicAjbn/8b/l/hPppdssjKsWVc8wmD/&#10;gKJmlYKkXagPzDGyMdWzUHXFjba6dGdc14kuy4oLXwNUk6W/VPO4Zo3wtQA5tulosv8vLL/bzg2p&#10;Cjg7ShSr4Yjmhm31141TFXEGBZIhTbvGTsD6sZmbuLIgYs370tTEaOA2S8cpfp4KKI7sPdOHjmmx&#10;d4SD8jztoyUlHPbGw+FoNMAcSQiGQRtj3Ueha4JCTo1bmIqplUQ+2IRtb60LDq1hZL+4qaT0sgWT&#10;IJBGA2W9ixaZNavltTRky7Ar0vfpICCWm/qzLoI6g+6K7QFqaKKgHnvYIXMM42Gv7GmqvndGzWup&#10;XKVciNjvD9pElrlj/iHkPwLo9KEKAMAmp7hGWbQGCl/HhUYQ9M+A9c7/CtjgPCL4GVh/FNUvAAPV&#10;qj2lhrk1wV9OeWV4POcSDnOhH+Aa49WN8Anc3yjGFgC3cAqGdecvFZapNPZDMENNgm0cGtdL7iCF&#10;51I9iBLuAfRmL/CDE0h0XcI4F8plYWvNChEODxgKh4TVtR4eisSAGBlL6GLHAK1lCNLGDiijPboK&#10;P8A653hwv3PuPHxmrVznXFdKm5cqk1BVzBzsW5ICNcjSUhcHmBL+isOdtQ2/qeBW3jLr5szAvAQl&#10;vAHuHn6l1Luc6ihRstbm+0t6tIcxBruU7GD+5tR+2zAjKJGfFNzWi6zfx4HtF/3BqAcLc7qzPN1R&#10;m/paw2WGIQbovIj2TrZiaXT9BE/FDLPCFlMcckOvOdMurl14F+Cx4WI282YwpKEnb9VjwzE4sorz&#10;ZrF/YqaJo8nBULvT7ax+NpuCLXoqPds4XVZ+cB15jXzDgPeNEx8jfEFO197q+GROfwAAAP//AwBQ&#10;SwMEFAAGAAgAAAAhAPdpIzfaAAAACQEAAA8AAABkcnMvZG93bnJldi54bWxMj8tqwzAQRfeF/oOY&#10;QneJ1Lg1wbUcTKG7Umgasp5Y4wexJGPJj/59J6t2ebiXO2fyw2p7MdMYOu80PG0VCHKVN51rNJy+&#10;3zd7ECGiM9h7Rxp+KMChuL/LMTN+cV80H2MjeMSFDDW0MQ6ZlKFqyWLY+oEcZ7UfLUbGsZFmxIXH&#10;bS93SqXSYuf4QosDvbVUXY+T1dCc8bRMS+0/y/LaJh/pPNe11PrxYS1fQURa418ZbvqsDgU7Xfzk&#10;TBA9s1LPXNWw2YHg/GV/4wsHSZqALHL5/4PiFwAA//8DAFBLAQItABQABgAIAAAAIQC2gziS/gAA&#10;AOEBAAATAAAAAAAAAAAAAAAAAAAAAABbQ29udGVudF9UeXBlc10ueG1sUEsBAi0AFAAGAAgAAAAh&#10;ADj9If/WAAAAlAEAAAsAAAAAAAAAAAAAAAAALwEAAF9yZWxzLy5yZWxzUEsBAi0AFAAGAAgAAAAh&#10;ANEDXPQ2AwAAegcAAA4AAAAAAAAAAAAAAAAALgIAAGRycy9lMm9Eb2MueG1sUEsBAi0AFAAGAAgA&#10;AAAhAPdpIzfaAAAACQEAAA8AAAAAAAAAAAAAAAAAkAUAAGRycy9kb3ducmV2LnhtbFBLBQYAAAAA&#10;BAAEAPMAAACXBgAAAAA=&#10;" fillcolor="#d7ffe9" stroked="f" strokeweight="2pt">
                            <v:fill color2="#eef9f0" focusposition=",1" focussize="" colors="0 #d7ffe9;19005f #d7ffe9;27525f #ecf9ee" focus="100%" type="gradientRadial"/>
                          </v:shape>
                        </w:pict>
                      </mc:Fallback>
                    </mc:AlternateContent>
                  </w:r>
                  <w:r w:rsidR="00B338E8" w:rsidRPr="00B338E8">
                    <w:rPr>
                      <w:b/>
                      <w:color w:val="0070C0"/>
                    </w:rPr>
                    <w:t>ZDRAVSTVENA USTANOVA LJEKARNA BJELOVAR</w:t>
                  </w:r>
                </w:p>
                <w:p w14:paraId="7BFA84DA" w14:textId="205BF3D6" w:rsidR="006E01AB" w:rsidRDefault="006E01AB" w:rsidP="006E01AB">
                  <w:pPr>
                    <w:pStyle w:val="Zaglavlje"/>
                    <w:rPr>
                      <w:b/>
                      <w:color w:val="000000" w:themeColor="text1"/>
                      <w:sz w:val="20"/>
                    </w:rPr>
                  </w:pPr>
                  <w:r w:rsidRPr="00E900D4">
                    <w:rPr>
                      <w:b/>
                      <w:color w:val="000000" w:themeColor="text1"/>
                      <w:sz w:val="20"/>
                    </w:rPr>
                    <w:t>Petra Preradovića 4, 43000 Bjelovar</w:t>
                  </w:r>
                </w:p>
                <w:p w14:paraId="02A613CA" w14:textId="70FF1630" w:rsidR="00B338E8" w:rsidRPr="00E900D4" w:rsidRDefault="00B338E8" w:rsidP="006E01AB">
                  <w:pPr>
                    <w:pStyle w:val="Zaglavlje"/>
                    <w:rPr>
                      <w:b/>
                      <w:noProof/>
                      <w:color w:val="000000" w:themeColor="text1"/>
                      <w:sz w:val="16"/>
                      <w:lang w:eastAsia="hr-HR"/>
                    </w:rPr>
                  </w:pPr>
                  <w:r>
                    <w:rPr>
                      <w:b/>
                      <w:noProof/>
                      <w:color w:val="000000" w:themeColor="text1"/>
                      <w:sz w:val="20"/>
                      <w:lang w:eastAsia="hr-HR"/>
                    </w:rPr>
                    <w:t>OIB: 97183266682</w:t>
                  </w:r>
                </w:p>
                <w:p w14:paraId="54C7A937" w14:textId="77777777" w:rsidR="006E01AB" w:rsidRPr="00E900D4" w:rsidRDefault="006E01AB" w:rsidP="006E01AB">
                  <w:pPr>
                    <w:pStyle w:val="Zaglavlje"/>
                    <w:tabs>
                      <w:tab w:val="clear" w:pos="4536"/>
                      <w:tab w:val="clear" w:pos="9072"/>
                      <w:tab w:val="right" w:pos="5680"/>
                    </w:tabs>
                    <w:rPr>
                      <w:b/>
                      <w:color w:val="000000" w:themeColor="text1"/>
                      <w:sz w:val="20"/>
                    </w:rPr>
                  </w:pPr>
                  <w:r w:rsidRPr="00E900D4">
                    <w:rPr>
                      <w:b/>
                      <w:color w:val="000000" w:themeColor="text1"/>
                      <w:sz w:val="20"/>
                    </w:rPr>
                    <w:t>Tel. 043/241-907; 043/220-484; Fax. 043/24</w:t>
                  </w:r>
                  <w:r>
                    <w:rPr>
                      <w:b/>
                      <w:color w:val="000000" w:themeColor="text1"/>
                      <w:sz w:val="20"/>
                    </w:rPr>
                    <w:t>1</w:t>
                  </w:r>
                  <w:r w:rsidRPr="00E900D4">
                    <w:rPr>
                      <w:b/>
                      <w:color w:val="000000" w:themeColor="text1"/>
                      <w:sz w:val="20"/>
                    </w:rPr>
                    <w:t>-</w:t>
                  </w:r>
                  <w:r>
                    <w:rPr>
                      <w:b/>
                      <w:color w:val="000000" w:themeColor="text1"/>
                      <w:sz w:val="20"/>
                    </w:rPr>
                    <w:t>406</w:t>
                  </w:r>
                  <w:r w:rsidRPr="00E900D4">
                    <w:rPr>
                      <w:b/>
                      <w:color w:val="000000" w:themeColor="text1"/>
                      <w:sz w:val="20"/>
                    </w:rPr>
                    <w:tab/>
                  </w:r>
                </w:p>
                <w:p w14:paraId="0AB383DE" w14:textId="68C9CA1F" w:rsidR="006E01AB" w:rsidRPr="00E900D4" w:rsidRDefault="006E01AB" w:rsidP="006E01AB">
                  <w:pPr>
                    <w:pStyle w:val="Zaglavlje"/>
                    <w:rPr>
                      <w:b/>
                      <w:color w:val="000000" w:themeColor="text1"/>
                      <w:sz w:val="20"/>
                      <w:u w:val="single"/>
                    </w:rPr>
                  </w:pPr>
                  <w:r w:rsidRPr="00E900D4">
                    <w:rPr>
                      <w:b/>
                      <w:color w:val="000000" w:themeColor="text1"/>
                      <w:sz w:val="20"/>
                    </w:rPr>
                    <w:t xml:space="preserve">E-mail: </w:t>
                  </w:r>
                  <w:proofErr w:type="spellStart"/>
                  <w:r w:rsidRPr="00E900D4">
                    <w:rPr>
                      <w:b/>
                      <w:color w:val="000000" w:themeColor="text1"/>
                      <w:sz w:val="20"/>
                      <w:u w:val="single"/>
                    </w:rPr>
                    <w:t>kontakt@ljekarna-bjelovar.hr</w:t>
                  </w:r>
                  <w:proofErr w:type="spellEnd"/>
                </w:p>
                <w:p w14:paraId="23D689CE" w14:textId="77777777" w:rsidR="006E01AB" w:rsidRPr="00E900D4" w:rsidRDefault="006E01AB" w:rsidP="006E01AB">
                  <w:pPr>
                    <w:pStyle w:val="Zaglavlje"/>
                    <w:rPr>
                      <w:b/>
                      <w:sz w:val="20"/>
                      <w:u w:val="single"/>
                    </w:rPr>
                  </w:pPr>
                  <w:r w:rsidRPr="00E900D4">
                    <w:rPr>
                      <w:b/>
                      <w:color w:val="000000" w:themeColor="text1"/>
                      <w:sz w:val="20"/>
                    </w:rPr>
                    <w:t xml:space="preserve">Web stranica: </w:t>
                  </w:r>
                  <w:r w:rsidRPr="00E900D4">
                    <w:rPr>
                      <w:b/>
                      <w:color w:val="000000" w:themeColor="text1"/>
                      <w:sz w:val="20"/>
                      <w:u w:val="single"/>
                    </w:rPr>
                    <w:t>http://</w:t>
                  </w:r>
                  <w:proofErr w:type="spellStart"/>
                  <w:r w:rsidRPr="00E900D4">
                    <w:rPr>
                      <w:b/>
                      <w:color w:val="000000" w:themeColor="text1"/>
                      <w:sz w:val="20"/>
                      <w:u w:val="single"/>
                    </w:rPr>
                    <w:t>www.ljekarna-bjelovar.hr</w:t>
                  </w:r>
                  <w:proofErr w:type="spellEnd"/>
                </w:p>
              </w:tc>
              <w:tc>
                <w:tcPr>
                  <w:tcW w:w="5261" w:type="dxa"/>
                </w:tcPr>
                <w:p w14:paraId="7871797A" w14:textId="77777777" w:rsidR="006E01AB" w:rsidRPr="00716DD0" w:rsidRDefault="006E01AB" w:rsidP="006E01AB">
                  <w:pPr>
                    <w:pStyle w:val="Zaglavlje"/>
                    <w:jc w:val="center"/>
                    <w:rPr>
                      <w:sz w:val="18"/>
                    </w:rPr>
                  </w:pPr>
                  <w:r w:rsidRPr="004F35BB">
                    <w:rPr>
                      <w:noProof/>
                      <w:lang w:eastAsia="hr-HR"/>
                    </w:rPr>
                    <w:drawing>
                      <wp:inline distT="0" distB="0" distL="0" distR="0" wp14:anchorId="4C0A3B0E" wp14:editId="2451B4B0">
                        <wp:extent cx="2017395" cy="838200"/>
                        <wp:effectExtent l="0" t="0" r="1905" b="0"/>
                        <wp:docPr id="4" name="Slika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Slika 4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0356" cy="8394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FDF6D70" w14:textId="3B30D292" w:rsidR="00CC0E8D" w:rsidRDefault="00000000">
            <w:pPr>
              <w:pStyle w:val="Podnoje"/>
              <w:jc w:val="center"/>
            </w:pPr>
          </w:p>
        </w:sdtContent>
      </w:sdt>
    </w:sdtContent>
  </w:sdt>
  <w:p w14:paraId="79762C2A" w14:textId="77777777" w:rsidR="00AC6C5F" w:rsidRPr="004F35BB" w:rsidRDefault="00AC6C5F" w:rsidP="00AC6C5F">
    <w:pPr>
      <w:pStyle w:val="Zaglavlj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71355" w14:textId="77777777" w:rsidR="007E731C" w:rsidRDefault="007E731C" w:rsidP="00AC6C5F">
      <w:pPr>
        <w:spacing w:after="0" w:line="240" w:lineRule="auto"/>
      </w:pPr>
      <w:r>
        <w:separator/>
      </w:r>
    </w:p>
  </w:footnote>
  <w:footnote w:type="continuationSeparator" w:id="0">
    <w:p w14:paraId="35A08B30" w14:textId="77777777" w:rsidR="007E731C" w:rsidRDefault="007E731C" w:rsidP="00A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0894" w:type="dxa"/>
      <w:tblInd w:w="-5" w:type="dxa"/>
      <w:tblLook w:val="04A0" w:firstRow="1" w:lastRow="0" w:firstColumn="1" w:lastColumn="0" w:noHBand="0" w:noVBand="1"/>
    </w:tblPr>
    <w:tblGrid>
      <w:gridCol w:w="5048"/>
      <w:gridCol w:w="5846"/>
    </w:tblGrid>
    <w:tr w:rsidR="005E5F88" w14:paraId="326D9668" w14:textId="77777777" w:rsidTr="005435CA">
      <w:trPr>
        <w:trHeight w:val="1504"/>
      </w:trPr>
      <w:tc>
        <w:tcPr>
          <w:tcW w:w="5195" w:type="dxa"/>
          <w:tcBorders>
            <w:right w:val="single" w:sz="4" w:space="0" w:color="FFFFFF" w:themeColor="background1"/>
          </w:tcBorders>
        </w:tcPr>
        <w:p w14:paraId="2EFCBE9F" w14:textId="77777777" w:rsidR="005E5F88" w:rsidRDefault="005E5F88" w:rsidP="005E5F88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312FDC64" wp14:editId="1426B32F">
                <wp:extent cx="2882540" cy="863492"/>
                <wp:effectExtent l="0" t="0" r="0" b="0"/>
                <wp:docPr id="732896646" name="Slika 7328966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540" cy="8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9" w:type="dxa"/>
          <w:tcBorders>
            <w:left w:val="single" w:sz="4" w:space="0" w:color="FFFFFF" w:themeColor="background1"/>
            <w:right w:val="single" w:sz="4" w:space="0" w:color="FFFFFF" w:themeColor="background1"/>
          </w:tcBorders>
        </w:tcPr>
        <w:tbl>
          <w:tblPr>
            <w:tblpPr w:leftFromText="180" w:rightFromText="180" w:vertAnchor="text" w:horzAnchor="margin" w:tblpX="-147" w:tblpY="218"/>
            <w:tblOverlap w:val="never"/>
            <w:tblW w:w="562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844"/>
            <w:gridCol w:w="1776"/>
          </w:tblGrid>
          <w:tr w:rsidR="005E5F88" w:rsidRPr="006A1331" w14:paraId="7E29D318" w14:textId="77777777" w:rsidTr="00733433">
            <w:trPr>
              <w:trHeight w:val="274"/>
            </w:trPr>
            <w:tc>
              <w:tcPr>
                <w:tcW w:w="5620" w:type="dxa"/>
                <w:gridSpan w:val="2"/>
                <w:vAlign w:val="center"/>
              </w:tcPr>
              <w:p w14:paraId="3129ADE8" w14:textId="471AC0CE" w:rsidR="005E5F88" w:rsidRDefault="00733433" w:rsidP="005E5F88">
                <w:pPr>
                  <w:spacing w:after="0"/>
                  <w:jc w:val="center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b/>
                    <w:bCs/>
                    <w:sz w:val="16"/>
                    <w:szCs w:val="16"/>
                  </w:rPr>
                  <w:t>ZDRAVSTVENA USTANOVA LJEKARNA BJELOVAR</w:t>
                </w:r>
              </w:p>
              <w:p w14:paraId="27017673" w14:textId="47427250" w:rsidR="005E5F88" w:rsidRPr="00E11A94" w:rsidRDefault="00733433" w:rsidP="005E5F88">
                <w:pPr>
                  <w:spacing w:after="0"/>
                  <w:jc w:val="center"/>
                  <w:rPr>
                    <w:b/>
                    <w:bCs/>
                  </w:rPr>
                </w:pPr>
                <w:r w:rsidRPr="00733433">
                  <w:rPr>
                    <w:b/>
                    <w:bCs/>
                    <w:sz w:val="16"/>
                    <w:szCs w:val="16"/>
                  </w:rPr>
                  <w:t>Petra Preradovića 4, 43000 Bjelovar</w:t>
                </w:r>
              </w:p>
            </w:tc>
          </w:tr>
          <w:tr w:rsidR="005E5F88" w:rsidRPr="006A1331" w14:paraId="2F2C75B0" w14:textId="77777777" w:rsidTr="00733433">
            <w:trPr>
              <w:trHeight w:val="329"/>
            </w:trPr>
            <w:tc>
              <w:tcPr>
                <w:tcW w:w="3844" w:type="dxa"/>
                <w:vAlign w:val="center"/>
              </w:tcPr>
              <w:p w14:paraId="25943E33" w14:textId="76D342FF" w:rsidR="005E5F88" w:rsidRPr="00E11A94" w:rsidRDefault="00733433" w:rsidP="00B32477">
                <w:pPr>
                  <w:spacing w:after="0" w:line="240" w:lineRule="auto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b/>
                    <w:bCs/>
                    <w:sz w:val="16"/>
                    <w:szCs w:val="16"/>
                  </w:rPr>
                  <w:t xml:space="preserve">PR – </w:t>
                </w:r>
                <w:r w:rsidR="0099575F">
                  <w:rPr>
                    <w:b/>
                    <w:bCs/>
                    <w:sz w:val="16"/>
                    <w:szCs w:val="16"/>
                  </w:rPr>
                  <w:t>6</w:t>
                </w:r>
                <w:r>
                  <w:rPr>
                    <w:b/>
                    <w:bCs/>
                    <w:sz w:val="16"/>
                    <w:szCs w:val="16"/>
                  </w:rPr>
                  <w:t>.</w:t>
                </w:r>
                <w:r w:rsidR="002F7CE1">
                  <w:rPr>
                    <w:b/>
                    <w:bCs/>
                    <w:sz w:val="16"/>
                    <w:szCs w:val="16"/>
                  </w:rPr>
                  <w:t>1</w:t>
                </w:r>
                <w:r>
                  <w:rPr>
                    <w:b/>
                    <w:bCs/>
                    <w:sz w:val="16"/>
                    <w:szCs w:val="16"/>
                  </w:rPr>
                  <w:t xml:space="preserve"> – 1 </w:t>
                </w:r>
                <w:r w:rsidR="00E40782">
                  <w:rPr>
                    <w:b/>
                    <w:bCs/>
                    <w:sz w:val="16"/>
                    <w:szCs w:val="16"/>
                  </w:rPr>
                  <w:t>UPRAVLJANJE RIZICIMA</w:t>
                </w:r>
                <w:r w:rsidR="002F7CE1">
                  <w:rPr>
                    <w:b/>
                    <w:bCs/>
                    <w:sz w:val="16"/>
                    <w:szCs w:val="16"/>
                  </w:rPr>
                  <w:t xml:space="preserve"> </w:t>
                </w:r>
                <w:r w:rsidR="0089519C">
                  <w:rPr>
                    <w:b/>
                    <w:bCs/>
                    <w:sz w:val="16"/>
                    <w:szCs w:val="16"/>
                  </w:rPr>
                  <w:t>I PRILIKAMA</w:t>
                </w:r>
              </w:p>
            </w:tc>
            <w:tc>
              <w:tcPr>
                <w:tcW w:w="1776" w:type="dxa"/>
                <w:vAlign w:val="center"/>
              </w:tcPr>
              <w:p w14:paraId="35AD920B" w14:textId="20DA0444" w:rsidR="00B32477" w:rsidRDefault="005E5F88" w:rsidP="00B32477">
                <w:pPr>
                  <w:spacing w:after="0" w:line="240" w:lineRule="auto"/>
                  <w:rPr>
                    <w:sz w:val="16"/>
                    <w:szCs w:val="16"/>
                  </w:rPr>
                </w:pPr>
                <w:r w:rsidRPr="002B328B">
                  <w:rPr>
                    <w:sz w:val="16"/>
                    <w:szCs w:val="16"/>
                  </w:rPr>
                  <w:t>Izdanje</w:t>
                </w:r>
                <w:r>
                  <w:rPr>
                    <w:sz w:val="16"/>
                    <w:szCs w:val="16"/>
                  </w:rPr>
                  <w:t>:</w:t>
                </w:r>
                <w:r w:rsidR="00CE0F8A">
                  <w:rPr>
                    <w:sz w:val="16"/>
                    <w:szCs w:val="16"/>
                  </w:rPr>
                  <w:t xml:space="preserve"> </w:t>
                </w:r>
                <w:r w:rsidR="002F7CE1">
                  <w:rPr>
                    <w:sz w:val="16"/>
                    <w:szCs w:val="16"/>
                  </w:rPr>
                  <w:t>1</w:t>
                </w:r>
                <w:r w:rsidR="00733433">
                  <w:rPr>
                    <w:sz w:val="16"/>
                    <w:szCs w:val="16"/>
                  </w:rPr>
                  <w:t>.</w:t>
                </w:r>
                <w:r w:rsidR="002F7CE1">
                  <w:rPr>
                    <w:sz w:val="16"/>
                    <w:szCs w:val="16"/>
                  </w:rPr>
                  <w:t>0</w:t>
                </w:r>
              </w:p>
              <w:p w14:paraId="4322F561" w14:textId="0DA39AB0" w:rsidR="005E5F88" w:rsidRPr="002B328B" w:rsidRDefault="00B32477" w:rsidP="00B32477">
                <w:pPr>
                  <w:spacing w:after="0"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Vrijedi od:</w:t>
                </w:r>
              </w:p>
            </w:tc>
          </w:tr>
          <w:tr w:rsidR="005E5F88" w:rsidRPr="006A1331" w14:paraId="63C46FA4" w14:textId="77777777" w:rsidTr="00733433">
            <w:trPr>
              <w:trHeight w:val="321"/>
            </w:trPr>
            <w:tc>
              <w:tcPr>
                <w:tcW w:w="3844" w:type="dxa"/>
                <w:vAlign w:val="center"/>
              </w:tcPr>
              <w:p w14:paraId="57ABA68B" w14:textId="53EF14AA" w:rsidR="005E5F88" w:rsidRPr="002B328B" w:rsidRDefault="005E5F88" w:rsidP="00B32477">
                <w:pPr>
                  <w:spacing w:after="0" w:line="240" w:lineRule="auto"/>
                  <w:rPr>
                    <w:b/>
                    <w:sz w:val="16"/>
                    <w:szCs w:val="16"/>
                  </w:rPr>
                </w:pPr>
                <w:proofErr w:type="spellStart"/>
                <w:r w:rsidRPr="00E11A94">
                  <w:rPr>
                    <w:rFonts w:ascii="Gulim" w:eastAsia="Gulim" w:hAnsi="Gulim"/>
                    <w:bCs/>
                    <w:color w:val="002060"/>
                    <w:sz w:val="16"/>
                    <w:szCs w:val="18"/>
                    <w14:textOutline w14:w="9525" w14:cap="rnd" w14:cmpd="sng" w14:algn="ctr">
                      <w14:solidFill>
                        <w14:srgbClr w14:val="0070C0"/>
                      </w14:solidFill>
                      <w14:prstDash w14:val="solid"/>
                      <w14:bevel/>
                    </w14:textOutline>
                  </w:rPr>
                  <w:t>URBROJ</w:t>
                </w:r>
                <w:proofErr w:type="spellEnd"/>
                <w:r w:rsidRPr="00E11A94">
                  <w:rPr>
                    <w:rFonts w:ascii="Gulim" w:eastAsia="Gulim" w:hAnsi="Gulim"/>
                    <w:bCs/>
                    <w:color w:val="002060"/>
                    <w:sz w:val="16"/>
                    <w:szCs w:val="18"/>
                    <w14:textOutline w14:w="9525" w14:cap="rnd" w14:cmpd="sng" w14:algn="ctr">
                      <w14:solidFill>
                        <w14:srgbClr w14:val="0070C0"/>
                      </w14:solidFill>
                      <w14:prstDash w14:val="solid"/>
                      <w14:bevel/>
                    </w14:textOutline>
                  </w:rPr>
                  <w:t xml:space="preserve">: </w:t>
                </w:r>
                <w:r w:rsidR="00742F32">
                  <w:rPr>
                    <w:rFonts w:ascii="Gulim" w:eastAsia="Gulim" w:hAnsi="Gulim"/>
                    <w:bCs/>
                    <w:color w:val="002060"/>
                    <w:sz w:val="16"/>
                    <w:szCs w:val="18"/>
                    <w14:textOutline w14:w="9525" w14:cap="rnd" w14:cmpd="sng" w14:algn="ctr">
                      <w14:solidFill>
                        <w14:srgbClr w14:val="0070C0"/>
                      </w14:solidFill>
                      <w14:prstDash w14:val="solid"/>
                      <w14:bevel/>
                    </w14:textOutline>
                  </w:rPr>
                  <w:t>02-18-</w:t>
                </w:r>
                <w:r w:rsidR="00E40782">
                  <w:rPr>
                    <w:rFonts w:ascii="Gulim" w:eastAsia="Gulim" w:hAnsi="Gulim"/>
                    <w:bCs/>
                    <w:color w:val="002060"/>
                    <w:sz w:val="16"/>
                    <w:szCs w:val="18"/>
                    <w14:textOutline w14:w="9525" w14:cap="rnd" w14:cmpd="sng" w14:algn="ctr">
                      <w14:solidFill>
                        <w14:srgbClr w14:val="0070C0"/>
                      </w14:solidFill>
                      <w14:prstDash w14:val="solid"/>
                      <w14:bevel/>
                    </w14:textOutline>
                  </w:rPr>
                  <w:t>339</w:t>
                </w:r>
                <w:r w:rsidR="00742F32">
                  <w:rPr>
                    <w:rFonts w:ascii="Gulim" w:eastAsia="Gulim" w:hAnsi="Gulim"/>
                    <w:bCs/>
                    <w:color w:val="002060"/>
                    <w:sz w:val="16"/>
                    <w:szCs w:val="18"/>
                    <w14:textOutline w14:w="9525" w14:cap="rnd" w14:cmpd="sng" w14:algn="ctr">
                      <w14:solidFill>
                        <w14:srgbClr w14:val="0070C0"/>
                      </w14:solidFill>
                      <w14:prstDash w14:val="solid"/>
                      <w14:bevel/>
                    </w14:textOutline>
                  </w:rPr>
                  <w:t>/2</w:t>
                </w:r>
                <w:r w:rsidR="00E40782">
                  <w:rPr>
                    <w:rFonts w:ascii="Gulim" w:eastAsia="Gulim" w:hAnsi="Gulim"/>
                    <w:bCs/>
                    <w:color w:val="002060"/>
                    <w:sz w:val="16"/>
                    <w:szCs w:val="18"/>
                    <w14:textOutline w14:w="9525" w14:cap="rnd" w14:cmpd="sng" w14:algn="ctr">
                      <w14:solidFill>
                        <w14:srgbClr w14:val="0070C0"/>
                      </w14:solidFill>
                      <w14:prstDash w14:val="solid"/>
                      <w14:bevel/>
                    </w14:textOutline>
                  </w:rPr>
                  <w:t>5</w:t>
                </w:r>
              </w:p>
            </w:tc>
            <w:tc>
              <w:tcPr>
                <w:tcW w:w="1776" w:type="dxa"/>
                <w:vAlign w:val="center"/>
              </w:tcPr>
              <w:p w14:paraId="6F2118E1" w14:textId="283F19B2" w:rsidR="005E5F88" w:rsidRPr="002B328B" w:rsidRDefault="005E5F88" w:rsidP="00B32477">
                <w:pPr>
                  <w:spacing w:after="0"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Ukupno </w:t>
                </w:r>
                <w:r w:rsidRPr="002B328B">
                  <w:rPr>
                    <w:sz w:val="16"/>
                    <w:szCs w:val="16"/>
                  </w:rPr>
                  <w:t>stranica</w:t>
                </w:r>
                <w:r>
                  <w:rPr>
                    <w:sz w:val="16"/>
                    <w:szCs w:val="16"/>
                  </w:rPr>
                  <w:t>:</w:t>
                </w:r>
                <w:r w:rsidR="00BC086D">
                  <w:rPr>
                    <w:sz w:val="16"/>
                    <w:szCs w:val="16"/>
                  </w:rPr>
                  <w:t xml:space="preserve"> </w:t>
                </w:r>
                <w:r w:rsidR="0077427F">
                  <w:rPr>
                    <w:sz w:val="16"/>
                    <w:szCs w:val="16"/>
                  </w:rPr>
                  <w:t>2</w:t>
                </w:r>
                <w:r w:rsidR="0069227B">
                  <w:rPr>
                    <w:sz w:val="16"/>
                    <w:szCs w:val="16"/>
                  </w:rPr>
                  <w:t>8</w:t>
                </w:r>
              </w:p>
            </w:tc>
          </w:tr>
        </w:tbl>
        <w:p w14:paraId="01FBC2D2" w14:textId="77777777" w:rsidR="005E5F88" w:rsidRPr="002B328B" w:rsidRDefault="005E5F88" w:rsidP="005E5F88">
          <w:pPr>
            <w:pStyle w:val="Zaglavlje"/>
            <w:jc w:val="right"/>
            <w:rPr>
              <w:b/>
              <w:sz w:val="20"/>
            </w:rPr>
          </w:pPr>
          <w:r>
            <w:rPr>
              <w:b/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72576" behindDoc="1" locked="0" layoutInCell="1" allowOverlap="1" wp14:anchorId="2BB4D729" wp14:editId="53AF0581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-1271</wp:posOffset>
                    </wp:positionV>
                    <wp:extent cx="3048000" cy="866775"/>
                    <wp:effectExtent l="0" t="0" r="0" b="9525"/>
                    <wp:wrapNone/>
                    <wp:docPr id="873776936" name="Pravokutni trokut 8737769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E1CB946" w14:textId="77777777" w:rsidR="005E5F88" w:rsidRPr="007B126E" w:rsidRDefault="005E5F88" w:rsidP="005E5F88">
                                <w:pPr>
                                  <w:jc w:val="center"/>
                                </w:pPr>
                                <w:r>
                                  <w:t xml:space="preserve">                                         </w:t>
                                </w:r>
                                <w:r w:rsidRPr="007B126E">
                                  <w:t xml:space="preserve">Izdanje: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BB4D729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873776936" o:spid="_x0000_s1027" type="#_x0000_t6" style="position:absolute;left:0;text-align:left;margin-left:50.2pt;margin-top:-.1pt;width:240pt;height:68.25pt;rotation:180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5CqHgMAAFcHAAAOAAAAZHJzL2Uyb0RvYy54bWysVdtu2zAMfR+wfxD0vtpOc2tQp8hadBjQ&#10;tUWboc+KLMcGZMmTlEv39SMl2cnWdtiG+cGgKF4ODyXq/GLfSLIVxtZa5TQ7SSkRiuuiVuucfl1e&#10;f5hSYh1TBZNaiZw+C0sv5u/fne/amRjoSstCGAJBlJ3t2pxWzrWzJLG8Eg2zJ7oVCjZLbRrmYGnW&#10;SWHYDqI3Mhmk6TjZaVO0RnNhLWivwiad+/hlKbi7K0srHJE5BWzO/43/r/CfzM/ZbG1YW9U8wmD/&#10;gKJhtYKkfagr5hjZmPpFqKbmRltduhOum0SXZc2FrwGqydJfqnmsWCt8LUCObXua7P8Ly2+3j+29&#10;ARp2rZ1ZELGKfWkaYjSwlaXTFD9fHMAle8/dc8+d2DvCQXmaDtGSEg570/F4MhkhuUkIhkFbY90n&#10;oRuCQk6NW5qaqbXECtmMbW+sCw6dYeSzuK6l9LIFkyCQVgMJg7MOmTXr1aU0ZMuwz+nHdBQQy03z&#10;RRdBncF5iQ0HNRyLoJ562CFzDONhr+1xqqF3Rs1bqVytXIg4HI66RJa5Q/4x5D8A6PWhCgDAZse4&#10;Jlm0BgrfxoVGEPTPgA1O/wrY6DQi+BnYcBLVrwAD1brrUstcRfCXU14bHvtcQjOX+gEuJl7GCJ/A&#10;jYxiPALgFrpgWN9/qbBMpfE8BDPUJIeD6yX3LIXnUj2IktQFnM1B4AdniuhPCeNcKJeFrYoVIjQP&#10;GApNwuo6Dw9FYkCMjCX0sWOAzjIE6WIHlNEeXYUfSb1zbNzvnHsPn1kr1zs3tdLmtcokVBUzB/uO&#10;pEANsuT2qz2YoLjSxfO9Cbcdrq9t+XUNF/SGWXfPDAxDUMKAd3fwK6Xe5VRHiZJKm++v6dEeZhTs&#10;UrKD4ZpT+23DjKBEflZwcc+y4RCnsV8MR5MBLMzxzup4R22aSw33OvPovIj2TnZiaXTzBO/AArPC&#10;FlMccsOxc6ZbXLow9OEl4WKx8GYwgeF43qjHlmNwJBhHz3L/xEwbp5SD+Xaru0H8YkwFW/RUerFx&#10;uqz9DDvwGqmH6e3PUHxp8Hk4Xnurw3s4/wEAAP//AwBQSwMEFAAGAAgAAAAhAPdpIzfaAAAACQEA&#10;AA8AAABkcnMvZG93bnJldi54bWxMj8tqwzAQRfeF/oOYQneJ1Lg1wbUcTKG7Umgasp5Y4wexJGPJ&#10;j/59J6t2ebiXO2fyw2p7MdMYOu80PG0VCHKVN51rNJy+3zd7ECGiM9h7Rxp+KMChuL/LMTN+cV80&#10;H2MjeMSFDDW0MQ6ZlKFqyWLY+oEcZ7UfLUbGsZFmxIXHbS93SqXSYuf4QosDvbVUXY+T1dCc8bRM&#10;S+0/y/LaJh/pPNe11PrxYS1fQURa418ZbvqsDgU7XfzkTBA9s1LPXNWw2YHg/GV/4wsHSZqALHL5&#10;/4PiFwAA//8DAFBLAQItABQABgAIAAAAIQC2gziS/gAAAOEBAAATAAAAAAAAAAAAAAAAAAAAAABb&#10;Q29udGVudF9UeXBlc10ueG1sUEsBAi0AFAAGAAgAAAAhADj9If/WAAAAlAEAAAsAAAAAAAAAAAAA&#10;AAAALwEAAF9yZWxzLy5yZWxzUEsBAi0AFAAGAAgAAAAhAC0nkKoeAwAAVwcAAA4AAAAAAAAAAAAA&#10;AAAALgIAAGRycy9lMm9Eb2MueG1sUEsBAi0AFAAGAAgAAAAhAPdpIzfaAAAACQEAAA8AAAAAAAAA&#10;AAAAAAAAeAUAAGRycy9kb3ducmV2LnhtbFBLBQYAAAAABAAEAPMAAAB/BgAAAAA=&#10;" fillcolor="#d7ffe9" stroked="f" strokeweight="2pt">
                    <v:fill color2="#eef9f0" focusposition=",1" focussize="" colors="0 #d7ffe9;19005f #d7ffe9;27525f #ecf9ee" focus="100%" type="gradientRadial"/>
                    <v:textbox>
                      <w:txbxContent>
                        <w:p w14:paraId="7E1CB946" w14:textId="77777777" w:rsidR="005E5F88" w:rsidRPr="007B126E" w:rsidRDefault="005E5F88" w:rsidP="005E5F88">
                          <w:pPr>
                            <w:jc w:val="center"/>
                          </w:pPr>
                          <w:r>
                            <w:t xml:space="preserve">                                         </w:t>
                          </w:r>
                          <w:r w:rsidRPr="007B126E">
                            <w:t xml:space="preserve">Izdanje: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sz w:val="20"/>
            </w:rPr>
            <w:t xml:space="preserve">     </w:t>
          </w:r>
        </w:p>
      </w:tc>
    </w:tr>
  </w:tbl>
  <w:p w14:paraId="2D878E01" w14:textId="2696B14E" w:rsidR="00AC6C5F" w:rsidRPr="005E5F88" w:rsidRDefault="00AC6C5F" w:rsidP="005E5F8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217"/>
    <w:multiLevelType w:val="multilevel"/>
    <w:tmpl w:val="1346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B1102"/>
    <w:multiLevelType w:val="multilevel"/>
    <w:tmpl w:val="4056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61525"/>
    <w:multiLevelType w:val="multilevel"/>
    <w:tmpl w:val="B0A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93B99"/>
    <w:multiLevelType w:val="multilevel"/>
    <w:tmpl w:val="30AE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637EFD"/>
    <w:multiLevelType w:val="multilevel"/>
    <w:tmpl w:val="0666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8318B9"/>
    <w:multiLevelType w:val="multilevel"/>
    <w:tmpl w:val="5684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4A6AF3"/>
    <w:multiLevelType w:val="multilevel"/>
    <w:tmpl w:val="5B50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C0AB2"/>
    <w:multiLevelType w:val="multilevel"/>
    <w:tmpl w:val="FAB0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D65BFF"/>
    <w:multiLevelType w:val="multilevel"/>
    <w:tmpl w:val="3014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5F5E8C"/>
    <w:multiLevelType w:val="multilevel"/>
    <w:tmpl w:val="ED48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610E0E"/>
    <w:multiLevelType w:val="multilevel"/>
    <w:tmpl w:val="B0FA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9A5BE0"/>
    <w:multiLevelType w:val="multilevel"/>
    <w:tmpl w:val="D6FA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2941A4"/>
    <w:multiLevelType w:val="multilevel"/>
    <w:tmpl w:val="D10A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D5023B"/>
    <w:multiLevelType w:val="multilevel"/>
    <w:tmpl w:val="8E54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79391D"/>
    <w:multiLevelType w:val="multilevel"/>
    <w:tmpl w:val="878A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D00B99"/>
    <w:multiLevelType w:val="multilevel"/>
    <w:tmpl w:val="C0DA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4C7A86"/>
    <w:multiLevelType w:val="multilevel"/>
    <w:tmpl w:val="6134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8E60CF"/>
    <w:multiLevelType w:val="multilevel"/>
    <w:tmpl w:val="64F6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815B16"/>
    <w:multiLevelType w:val="hybridMultilevel"/>
    <w:tmpl w:val="24CC0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9F5BB8"/>
    <w:multiLevelType w:val="multilevel"/>
    <w:tmpl w:val="F452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F66744"/>
    <w:multiLevelType w:val="multilevel"/>
    <w:tmpl w:val="E344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EF438D"/>
    <w:multiLevelType w:val="multilevel"/>
    <w:tmpl w:val="89CA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8D6895"/>
    <w:multiLevelType w:val="multilevel"/>
    <w:tmpl w:val="BBF2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E55E4A"/>
    <w:multiLevelType w:val="multilevel"/>
    <w:tmpl w:val="138E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376CAF"/>
    <w:multiLevelType w:val="multilevel"/>
    <w:tmpl w:val="91A63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523B81"/>
    <w:multiLevelType w:val="multilevel"/>
    <w:tmpl w:val="2D56955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E9A0EF3"/>
    <w:multiLevelType w:val="multilevel"/>
    <w:tmpl w:val="528A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145CF0"/>
    <w:multiLevelType w:val="multilevel"/>
    <w:tmpl w:val="4426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9E5C91"/>
    <w:multiLevelType w:val="multilevel"/>
    <w:tmpl w:val="FFF0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2DA0661"/>
    <w:multiLevelType w:val="multilevel"/>
    <w:tmpl w:val="CABA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48C0D42"/>
    <w:multiLevelType w:val="multilevel"/>
    <w:tmpl w:val="A21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4626BB"/>
    <w:multiLevelType w:val="multilevel"/>
    <w:tmpl w:val="1F8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8666FB"/>
    <w:multiLevelType w:val="multilevel"/>
    <w:tmpl w:val="F5A8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C14BAC"/>
    <w:multiLevelType w:val="multilevel"/>
    <w:tmpl w:val="A120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0A0DC5"/>
    <w:multiLevelType w:val="multilevel"/>
    <w:tmpl w:val="C5D2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303A2D"/>
    <w:multiLevelType w:val="multilevel"/>
    <w:tmpl w:val="3EBE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D47678"/>
    <w:multiLevelType w:val="multilevel"/>
    <w:tmpl w:val="65A2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356D58"/>
    <w:multiLevelType w:val="multilevel"/>
    <w:tmpl w:val="2354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9E062B5"/>
    <w:multiLevelType w:val="multilevel"/>
    <w:tmpl w:val="E9DC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BA65C05"/>
    <w:multiLevelType w:val="multilevel"/>
    <w:tmpl w:val="1034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C31436E"/>
    <w:multiLevelType w:val="multilevel"/>
    <w:tmpl w:val="1C00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D1F6AE1"/>
    <w:multiLevelType w:val="multilevel"/>
    <w:tmpl w:val="2AAC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D587D70"/>
    <w:multiLevelType w:val="multilevel"/>
    <w:tmpl w:val="F016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E2E7EF9"/>
    <w:multiLevelType w:val="multilevel"/>
    <w:tmpl w:val="F03C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5334389"/>
    <w:multiLevelType w:val="multilevel"/>
    <w:tmpl w:val="4A42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7E42132"/>
    <w:multiLevelType w:val="multilevel"/>
    <w:tmpl w:val="66AC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CA01DD"/>
    <w:multiLevelType w:val="multilevel"/>
    <w:tmpl w:val="423C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EB8085B"/>
    <w:multiLevelType w:val="multilevel"/>
    <w:tmpl w:val="695C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10A14DF"/>
    <w:multiLevelType w:val="multilevel"/>
    <w:tmpl w:val="DE60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1430B4B"/>
    <w:multiLevelType w:val="multilevel"/>
    <w:tmpl w:val="C374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2261B67"/>
    <w:multiLevelType w:val="multilevel"/>
    <w:tmpl w:val="D8E6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8123FA1"/>
    <w:multiLevelType w:val="multilevel"/>
    <w:tmpl w:val="5B04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9647AFE"/>
    <w:multiLevelType w:val="multilevel"/>
    <w:tmpl w:val="6E22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B7B174D"/>
    <w:multiLevelType w:val="multilevel"/>
    <w:tmpl w:val="293A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0062AE"/>
    <w:multiLevelType w:val="multilevel"/>
    <w:tmpl w:val="F0C4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2056C07"/>
    <w:multiLevelType w:val="multilevel"/>
    <w:tmpl w:val="51A2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4F227AE"/>
    <w:multiLevelType w:val="multilevel"/>
    <w:tmpl w:val="14D6B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8A65DBC"/>
    <w:multiLevelType w:val="multilevel"/>
    <w:tmpl w:val="862E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E0C659E"/>
    <w:multiLevelType w:val="multilevel"/>
    <w:tmpl w:val="5310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168066">
    <w:abstractNumId w:val="18"/>
  </w:num>
  <w:num w:numId="2" w16cid:durableId="1694303231">
    <w:abstractNumId w:val="17"/>
  </w:num>
  <w:num w:numId="3" w16cid:durableId="1343315631">
    <w:abstractNumId w:val="3"/>
  </w:num>
  <w:num w:numId="4" w16cid:durableId="722674021">
    <w:abstractNumId w:val="24"/>
  </w:num>
  <w:num w:numId="5" w16cid:durableId="785393080">
    <w:abstractNumId w:val="37"/>
  </w:num>
  <w:num w:numId="6" w16cid:durableId="243609962">
    <w:abstractNumId w:val="28"/>
  </w:num>
  <w:num w:numId="7" w16cid:durableId="2073115670">
    <w:abstractNumId w:val="50"/>
  </w:num>
  <w:num w:numId="8" w16cid:durableId="456609373">
    <w:abstractNumId w:val="51"/>
  </w:num>
  <w:num w:numId="9" w16cid:durableId="468982848">
    <w:abstractNumId w:val="56"/>
  </w:num>
  <w:num w:numId="10" w16cid:durableId="242106901">
    <w:abstractNumId w:val="6"/>
  </w:num>
  <w:num w:numId="11" w16cid:durableId="1523784341">
    <w:abstractNumId w:val="25"/>
  </w:num>
  <w:num w:numId="12" w16cid:durableId="571239269">
    <w:abstractNumId w:val="15"/>
  </w:num>
  <w:num w:numId="13" w16cid:durableId="1227717054">
    <w:abstractNumId w:val="57"/>
  </w:num>
  <w:num w:numId="14" w16cid:durableId="1987776215">
    <w:abstractNumId w:val="32"/>
  </w:num>
  <w:num w:numId="15" w16cid:durableId="32653469">
    <w:abstractNumId w:val="41"/>
  </w:num>
  <w:num w:numId="16" w16cid:durableId="776174220">
    <w:abstractNumId w:val="29"/>
  </w:num>
  <w:num w:numId="17" w16cid:durableId="82458420">
    <w:abstractNumId w:val="8"/>
  </w:num>
  <w:num w:numId="18" w16cid:durableId="1625890979">
    <w:abstractNumId w:val="34"/>
  </w:num>
  <w:num w:numId="19" w16cid:durableId="546529157">
    <w:abstractNumId w:val="45"/>
  </w:num>
  <w:num w:numId="20" w16cid:durableId="1898586979">
    <w:abstractNumId w:val="7"/>
  </w:num>
  <w:num w:numId="21" w16cid:durableId="1496073424">
    <w:abstractNumId w:val="33"/>
  </w:num>
  <w:num w:numId="22" w16cid:durableId="899098092">
    <w:abstractNumId w:val="20"/>
  </w:num>
  <w:num w:numId="23" w16cid:durableId="2130932527">
    <w:abstractNumId w:val="47"/>
  </w:num>
  <w:num w:numId="24" w16cid:durableId="1489245965">
    <w:abstractNumId w:val="23"/>
  </w:num>
  <w:num w:numId="25" w16cid:durableId="250942175">
    <w:abstractNumId w:val="43"/>
  </w:num>
  <w:num w:numId="26" w16cid:durableId="1716388046">
    <w:abstractNumId w:val="42"/>
  </w:num>
  <w:num w:numId="27" w16cid:durableId="390544250">
    <w:abstractNumId w:val="9"/>
  </w:num>
  <w:num w:numId="28" w16cid:durableId="1940139441">
    <w:abstractNumId w:val="52"/>
  </w:num>
  <w:num w:numId="29" w16cid:durableId="1478063379">
    <w:abstractNumId w:val="19"/>
  </w:num>
  <w:num w:numId="30" w16cid:durableId="1349529265">
    <w:abstractNumId w:val="13"/>
  </w:num>
  <w:num w:numId="31" w16cid:durableId="1174493334">
    <w:abstractNumId w:val="0"/>
  </w:num>
  <w:num w:numId="32" w16cid:durableId="802695907">
    <w:abstractNumId w:val="31"/>
  </w:num>
  <w:num w:numId="33" w16cid:durableId="1069692613">
    <w:abstractNumId w:val="54"/>
  </w:num>
  <w:num w:numId="34" w16cid:durableId="1889993848">
    <w:abstractNumId w:val="30"/>
  </w:num>
  <w:num w:numId="35" w16cid:durableId="1557010916">
    <w:abstractNumId w:val="12"/>
  </w:num>
  <w:num w:numId="36" w16cid:durableId="1882789943">
    <w:abstractNumId w:val="55"/>
  </w:num>
  <w:num w:numId="37" w16cid:durableId="198396696">
    <w:abstractNumId w:val="22"/>
  </w:num>
  <w:num w:numId="38" w16cid:durableId="1069839646">
    <w:abstractNumId w:val="11"/>
  </w:num>
  <w:num w:numId="39" w16cid:durableId="688872071">
    <w:abstractNumId w:val="48"/>
  </w:num>
  <w:num w:numId="40" w16cid:durableId="1671518177">
    <w:abstractNumId w:val="26"/>
  </w:num>
  <w:num w:numId="41" w16cid:durableId="2121757198">
    <w:abstractNumId w:val="2"/>
  </w:num>
  <w:num w:numId="42" w16cid:durableId="1777292214">
    <w:abstractNumId w:val="4"/>
  </w:num>
  <w:num w:numId="43" w16cid:durableId="240798363">
    <w:abstractNumId w:val="5"/>
  </w:num>
  <w:num w:numId="44" w16cid:durableId="729427072">
    <w:abstractNumId w:val="44"/>
  </w:num>
  <w:num w:numId="45" w16cid:durableId="162474692">
    <w:abstractNumId w:val="40"/>
  </w:num>
  <w:num w:numId="46" w16cid:durableId="1109197365">
    <w:abstractNumId w:val="39"/>
  </w:num>
  <w:num w:numId="47" w16cid:durableId="840704359">
    <w:abstractNumId w:val="36"/>
  </w:num>
  <w:num w:numId="48" w16cid:durableId="313142164">
    <w:abstractNumId w:val="10"/>
  </w:num>
  <w:num w:numId="49" w16cid:durableId="924847555">
    <w:abstractNumId w:val="49"/>
  </w:num>
  <w:num w:numId="50" w16cid:durableId="1181702399">
    <w:abstractNumId w:val="27"/>
  </w:num>
  <w:num w:numId="51" w16cid:durableId="1173880846">
    <w:abstractNumId w:val="46"/>
  </w:num>
  <w:num w:numId="52" w16cid:durableId="1916016554">
    <w:abstractNumId w:val="53"/>
  </w:num>
  <w:num w:numId="53" w16cid:durableId="1637878026">
    <w:abstractNumId w:val="16"/>
  </w:num>
  <w:num w:numId="54" w16cid:durableId="1829899998">
    <w:abstractNumId w:val="35"/>
  </w:num>
  <w:num w:numId="55" w16cid:durableId="859901977">
    <w:abstractNumId w:val="14"/>
  </w:num>
  <w:num w:numId="56" w16cid:durableId="1144734078">
    <w:abstractNumId w:val="1"/>
  </w:num>
  <w:num w:numId="57" w16cid:durableId="1292974742">
    <w:abstractNumId w:val="58"/>
  </w:num>
  <w:num w:numId="58" w16cid:durableId="1072312919">
    <w:abstractNumId w:val="21"/>
  </w:num>
  <w:num w:numId="59" w16cid:durableId="393554116">
    <w:abstractNumId w:val="3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57"/>
    <w:rsid w:val="000001F7"/>
    <w:rsid w:val="000004AE"/>
    <w:rsid w:val="00002BFC"/>
    <w:rsid w:val="000044F5"/>
    <w:rsid w:val="00012297"/>
    <w:rsid w:val="000159D9"/>
    <w:rsid w:val="0002413F"/>
    <w:rsid w:val="0002439C"/>
    <w:rsid w:val="00025157"/>
    <w:rsid w:val="000374F1"/>
    <w:rsid w:val="00037C5E"/>
    <w:rsid w:val="00040354"/>
    <w:rsid w:val="00045ED7"/>
    <w:rsid w:val="00060F8D"/>
    <w:rsid w:val="00062412"/>
    <w:rsid w:val="0006390E"/>
    <w:rsid w:val="000805C4"/>
    <w:rsid w:val="00086CD5"/>
    <w:rsid w:val="000A6218"/>
    <w:rsid w:val="000B204E"/>
    <w:rsid w:val="000C5825"/>
    <w:rsid w:val="000D1B7F"/>
    <w:rsid w:val="00104393"/>
    <w:rsid w:val="00112424"/>
    <w:rsid w:val="00113132"/>
    <w:rsid w:val="001145F8"/>
    <w:rsid w:val="00116251"/>
    <w:rsid w:val="0012485D"/>
    <w:rsid w:val="00130768"/>
    <w:rsid w:val="0013124B"/>
    <w:rsid w:val="0014050B"/>
    <w:rsid w:val="00140A4C"/>
    <w:rsid w:val="00145939"/>
    <w:rsid w:val="00162346"/>
    <w:rsid w:val="001668E8"/>
    <w:rsid w:val="00167601"/>
    <w:rsid w:val="00174467"/>
    <w:rsid w:val="001766E3"/>
    <w:rsid w:val="00183430"/>
    <w:rsid w:val="001862C9"/>
    <w:rsid w:val="00191F88"/>
    <w:rsid w:val="00192CB4"/>
    <w:rsid w:val="00197B54"/>
    <w:rsid w:val="001A01FB"/>
    <w:rsid w:val="001B5565"/>
    <w:rsid w:val="001C1BD2"/>
    <w:rsid w:val="001D3C02"/>
    <w:rsid w:val="001D547C"/>
    <w:rsid w:val="001D5B00"/>
    <w:rsid w:val="001F1ADA"/>
    <w:rsid w:val="001F4584"/>
    <w:rsid w:val="00202AFE"/>
    <w:rsid w:val="00204107"/>
    <w:rsid w:val="002073BC"/>
    <w:rsid w:val="002154CE"/>
    <w:rsid w:val="00223EC0"/>
    <w:rsid w:val="002257AF"/>
    <w:rsid w:val="00226F56"/>
    <w:rsid w:val="00230DFA"/>
    <w:rsid w:val="00230FB4"/>
    <w:rsid w:val="0023210D"/>
    <w:rsid w:val="00233A93"/>
    <w:rsid w:val="0023463C"/>
    <w:rsid w:val="00246FE8"/>
    <w:rsid w:val="00260742"/>
    <w:rsid w:val="00270EF5"/>
    <w:rsid w:val="00277DF2"/>
    <w:rsid w:val="00280ED3"/>
    <w:rsid w:val="0028266D"/>
    <w:rsid w:val="00282940"/>
    <w:rsid w:val="002A030E"/>
    <w:rsid w:val="002A434B"/>
    <w:rsid w:val="002A43B3"/>
    <w:rsid w:val="002B328B"/>
    <w:rsid w:val="002C240E"/>
    <w:rsid w:val="002C2AE0"/>
    <w:rsid w:val="002D0A2C"/>
    <w:rsid w:val="002D20F1"/>
    <w:rsid w:val="002D5B42"/>
    <w:rsid w:val="002E0092"/>
    <w:rsid w:val="002E401F"/>
    <w:rsid w:val="002E44BF"/>
    <w:rsid w:val="002F1C99"/>
    <w:rsid w:val="002F28BA"/>
    <w:rsid w:val="002F7CE1"/>
    <w:rsid w:val="00301E64"/>
    <w:rsid w:val="00304E35"/>
    <w:rsid w:val="00307404"/>
    <w:rsid w:val="00312CE7"/>
    <w:rsid w:val="003256C1"/>
    <w:rsid w:val="00325A00"/>
    <w:rsid w:val="003355BA"/>
    <w:rsid w:val="00335E62"/>
    <w:rsid w:val="0034421B"/>
    <w:rsid w:val="00346210"/>
    <w:rsid w:val="003537E3"/>
    <w:rsid w:val="0036736F"/>
    <w:rsid w:val="003778FF"/>
    <w:rsid w:val="0039170C"/>
    <w:rsid w:val="00394818"/>
    <w:rsid w:val="003B5443"/>
    <w:rsid w:val="003B69F4"/>
    <w:rsid w:val="003D0093"/>
    <w:rsid w:val="003D5E46"/>
    <w:rsid w:val="003D6F9C"/>
    <w:rsid w:val="003E5882"/>
    <w:rsid w:val="003E6FCF"/>
    <w:rsid w:val="003E7EE3"/>
    <w:rsid w:val="003F406B"/>
    <w:rsid w:val="004014CA"/>
    <w:rsid w:val="004019FE"/>
    <w:rsid w:val="00401BD2"/>
    <w:rsid w:val="00411F29"/>
    <w:rsid w:val="00415CAC"/>
    <w:rsid w:val="00423603"/>
    <w:rsid w:val="004352C1"/>
    <w:rsid w:val="00435867"/>
    <w:rsid w:val="00440728"/>
    <w:rsid w:val="004565A8"/>
    <w:rsid w:val="0047052E"/>
    <w:rsid w:val="004906AC"/>
    <w:rsid w:val="00491231"/>
    <w:rsid w:val="004942D5"/>
    <w:rsid w:val="00496280"/>
    <w:rsid w:val="004A4AFA"/>
    <w:rsid w:val="004A7649"/>
    <w:rsid w:val="004C1B52"/>
    <w:rsid w:val="004C5233"/>
    <w:rsid w:val="004E2819"/>
    <w:rsid w:val="004E437B"/>
    <w:rsid w:val="004F08F8"/>
    <w:rsid w:val="004F35BB"/>
    <w:rsid w:val="005006EC"/>
    <w:rsid w:val="00512137"/>
    <w:rsid w:val="005207E7"/>
    <w:rsid w:val="00527563"/>
    <w:rsid w:val="005318C7"/>
    <w:rsid w:val="00535CB7"/>
    <w:rsid w:val="005411DE"/>
    <w:rsid w:val="00544FBB"/>
    <w:rsid w:val="00557615"/>
    <w:rsid w:val="00573A5F"/>
    <w:rsid w:val="005859AB"/>
    <w:rsid w:val="00590887"/>
    <w:rsid w:val="00595238"/>
    <w:rsid w:val="005A3C30"/>
    <w:rsid w:val="005A6E20"/>
    <w:rsid w:val="005B7A06"/>
    <w:rsid w:val="005D1F5C"/>
    <w:rsid w:val="005E58BC"/>
    <w:rsid w:val="005E5F88"/>
    <w:rsid w:val="005F100D"/>
    <w:rsid w:val="005F13AF"/>
    <w:rsid w:val="005F3826"/>
    <w:rsid w:val="005F45E6"/>
    <w:rsid w:val="00607031"/>
    <w:rsid w:val="006149BC"/>
    <w:rsid w:val="0061566F"/>
    <w:rsid w:val="00616EA1"/>
    <w:rsid w:val="00617AA6"/>
    <w:rsid w:val="0062510F"/>
    <w:rsid w:val="006342BE"/>
    <w:rsid w:val="006435A9"/>
    <w:rsid w:val="006543F4"/>
    <w:rsid w:val="00661AD1"/>
    <w:rsid w:val="006668D9"/>
    <w:rsid w:val="00667C1C"/>
    <w:rsid w:val="00672576"/>
    <w:rsid w:val="0068054D"/>
    <w:rsid w:val="00683CE6"/>
    <w:rsid w:val="00685289"/>
    <w:rsid w:val="00685776"/>
    <w:rsid w:val="00691BC7"/>
    <w:rsid w:val="0069227B"/>
    <w:rsid w:val="006A6C70"/>
    <w:rsid w:val="006A6F93"/>
    <w:rsid w:val="006A7E19"/>
    <w:rsid w:val="006B7424"/>
    <w:rsid w:val="006C568A"/>
    <w:rsid w:val="006C67A3"/>
    <w:rsid w:val="006C7223"/>
    <w:rsid w:val="006D00C1"/>
    <w:rsid w:val="006E01AB"/>
    <w:rsid w:val="007000C6"/>
    <w:rsid w:val="0070440A"/>
    <w:rsid w:val="00706ACC"/>
    <w:rsid w:val="00711A61"/>
    <w:rsid w:val="007128CD"/>
    <w:rsid w:val="00716DD0"/>
    <w:rsid w:val="00723FBA"/>
    <w:rsid w:val="00733433"/>
    <w:rsid w:val="0073581C"/>
    <w:rsid w:val="00740F9C"/>
    <w:rsid w:val="007417D8"/>
    <w:rsid w:val="0074221B"/>
    <w:rsid w:val="00742F32"/>
    <w:rsid w:val="00750E72"/>
    <w:rsid w:val="00761A54"/>
    <w:rsid w:val="007723ED"/>
    <w:rsid w:val="0077427F"/>
    <w:rsid w:val="007842ED"/>
    <w:rsid w:val="007869FD"/>
    <w:rsid w:val="007941FC"/>
    <w:rsid w:val="007A4070"/>
    <w:rsid w:val="007A50E5"/>
    <w:rsid w:val="007A6BFB"/>
    <w:rsid w:val="007B126E"/>
    <w:rsid w:val="007B1313"/>
    <w:rsid w:val="007B188D"/>
    <w:rsid w:val="007C2C9F"/>
    <w:rsid w:val="007C3472"/>
    <w:rsid w:val="007D36EC"/>
    <w:rsid w:val="007E02A1"/>
    <w:rsid w:val="007E731C"/>
    <w:rsid w:val="007F00E9"/>
    <w:rsid w:val="007F0190"/>
    <w:rsid w:val="00806F55"/>
    <w:rsid w:val="00820CFA"/>
    <w:rsid w:val="0082514E"/>
    <w:rsid w:val="00826FC5"/>
    <w:rsid w:val="00834DDC"/>
    <w:rsid w:val="008352EB"/>
    <w:rsid w:val="0083783F"/>
    <w:rsid w:val="008414CA"/>
    <w:rsid w:val="008436A9"/>
    <w:rsid w:val="00854DBB"/>
    <w:rsid w:val="00857C11"/>
    <w:rsid w:val="0086534A"/>
    <w:rsid w:val="00866EAB"/>
    <w:rsid w:val="00867877"/>
    <w:rsid w:val="00870C2B"/>
    <w:rsid w:val="008803C8"/>
    <w:rsid w:val="00881721"/>
    <w:rsid w:val="00886A68"/>
    <w:rsid w:val="00894A7F"/>
    <w:rsid w:val="00894D03"/>
    <w:rsid w:val="0089519C"/>
    <w:rsid w:val="008A40FA"/>
    <w:rsid w:val="008A44D9"/>
    <w:rsid w:val="008A6B3D"/>
    <w:rsid w:val="008B53A8"/>
    <w:rsid w:val="008C185A"/>
    <w:rsid w:val="008C491E"/>
    <w:rsid w:val="008D78B5"/>
    <w:rsid w:val="008E43E0"/>
    <w:rsid w:val="008E69BE"/>
    <w:rsid w:val="008F59FE"/>
    <w:rsid w:val="008F5A8C"/>
    <w:rsid w:val="00900376"/>
    <w:rsid w:val="009062FE"/>
    <w:rsid w:val="0090743A"/>
    <w:rsid w:val="00913557"/>
    <w:rsid w:val="0091553A"/>
    <w:rsid w:val="009302F5"/>
    <w:rsid w:val="009444D4"/>
    <w:rsid w:val="009478B8"/>
    <w:rsid w:val="00952DC6"/>
    <w:rsid w:val="009535AE"/>
    <w:rsid w:val="009546F8"/>
    <w:rsid w:val="009712B3"/>
    <w:rsid w:val="00974A36"/>
    <w:rsid w:val="00974B3D"/>
    <w:rsid w:val="00980066"/>
    <w:rsid w:val="009840FF"/>
    <w:rsid w:val="00992D5B"/>
    <w:rsid w:val="009935FA"/>
    <w:rsid w:val="00993742"/>
    <w:rsid w:val="0099575F"/>
    <w:rsid w:val="009B3349"/>
    <w:rsid w:val="009B7B8C"/>
    <w:rsid w:val="009C4303"/>
    <w:rsid w:val="009C4D24"/>
    <w:rsid w:val="009D6852"/>
    <w:rsid w:val="009E229D"/>
    <w:rsid w:val="009F70FF"/>
    <w:rsid w:val="00A013B1"/>
    <w:rsid w:val="00A03DA5"/>
    <w:rsid w:val="00A06282"/>
    <w:rsid w:val="00A1453B"/>
    <w:rsid w:val="00A15D5E"/>
    <w:rsid w:val="00A22051"/>
    <w:rsid w:val="00A347CF"/>
    <w:rsid w:val="00A37008"/>
    <w:rsid w:val="00A375B4"/>
    <w:rsid w:val="00A455E7"/>
    <w:rsid w:val="00A47A07"/>
    <w:rsid w:val="00A560D9"/>
    <w:rsid w:val="00A564E9"/>
    <w:rsid w:val="00A60E5D"/>
    <w:rsid w:val="00A60EA6"/>
    <w:rsid w:val="00A60F2B"/>
    <w:rsid w:val="00A6718E"/>
    <w:rsid w:val="00A70F9A"/>
    <w:rsid w:val="00A966DD"/>
    <w:rsid w:val="00AA3BF2"/>
    <w:rsid w:val="00AA7CF8"/>
    <w:rsid w:val="00AC086F"/>
    <w:rsid w:val="00AC0A06"/>
    <w:rsid w:val="00AC1CAB"/>
    <w:rsid w:val="00AC6C5F"/>
    <w:rsid w:val="00AE0893"/>
    <w:rsid w:val="00B127A6"/>
    <w:rsid w:val="00B24094"/>
    <w:rsid w:val="00B32477"/>
    <w:rsid w:val="00B3346A"/>
    <w:rsid w:val="00B338E8"/>
    <w:rsid w:val="00B358C3"/>
    <w:rsid w:val="00B40E7E"/>
    <w:rsid w:val="00B42A17"/>
    <w:rsid w:val="00B52900"/>
    <w:rsid w:val="00B547BB"/>
    <w:rsid w:val="00B56BE6"/>
    <w:rsid w:val="00B578E4"/>
    <w:rsid w:val="00B61B0C"/>
    <w:rsid w:val="00B61DA7"/>
    <w:rsid w:val="00B63D43"/>
    <w:rsid w:val="00B734E4"/>
    <w:rsid w:val="00B73CDA"/>
    <w:rsid w:val="00B760BF"/>
    <w:rsid w:val="00B85F30"/>
    <w:rsid w:val="00BA6E17"/>
    <w:rsid w:val="00BA7EFE"/>
    <w:rsid w:val="00BB756A"/>
    <w:rsid w:val="00BC086D"/>
    <w:rsid w:val="00BC27AC"/>
    <w:rsid w:val="00BC3099"/>
    <w:rsid w:val="00BD58B5"/>
    <w:rsid w:val="00BE470F"/>
    <w:rsid w:val="00BF3F27"/>
    <w:rsid w:val="00BF6690"/>
    <w:rsid w:val="00C0067A"/>
    <w:rsid w:val="00C10E36"/>
    <w:rsid w:val="00C11684"/>
    <w:rsid w:val="00C33196"/>
    <w:rsid w:val="00C36696"/>
    <w:rsid w:val="00C37815"/>
    <w:rsid w:val="00C41B6A"/>
    <w:rsid w:val="00C43771"/>
    <w:rsid w:val="00C57560"/>
    <w:rsid w:val="00C6759A"/>
    <w:rsid w:val="00C77D18"/>
    <w:rsid w:val="00C81495"/>
    <w:rsid w:val="00C8354D"/>
    <w:rsid w:val="00C910A3"/>
    <w:rsid w:val="00C9444B"/>
    <w:rsid w:val="00C94FAD"/>
    <w:rsid w:val="00CA1285"/>
    <w:rsid w:val="00CA1434"/>
    <w:rsid w:val="00CA4CE9"/>
    <w:rsid w:val="00CB22B5"/>
    <w:rsid w:val="00CB4979"/>
    <w:rsid w:val="00CB5C36"/>
    <w:rsid w:val="00CC0E05"/>
    <w:rsid w:val="00CC0E8D"/>
    <w:rsid w:val="00CC2DA6"/>
    <w:rsid w:val="00CD0252"/>
    <w:rsid w:val="00CD4C8F"/>
    <w:rsid w:val="00CE0202"/>
    <w:rsid w:val="00CE0F8A"/>
    <w:rsid w:val="00CE6232"/>
    <w:rsid w:val="00CF08E3"/>
    <w:rsid w:val="00CF1DEC"/>
    <w:rsid w:val="00D0051A"/>
    <w:rsid w:val="00D05EA9"/>
    <w:rsid w:val="00D142D2"/>
    <w:rsid w:val="00D16FE9"/>
    <w:rsid w:val="00D25521"/>
    <w:rsid w:val="00D309F5"/>
    <w:rsid w:val="00D339F7"/>
    <w:rsid w:val="00D33B13"/>
    <w:rsid w:val="00D36FEF"/>
    <w:rsid w:val="00D46CF2"/>
    <w:rsid w:val="00D47286"/>
    <w:rsid w:val="00D5076C"/>
    <w:rsid w:val="00D51057"/>
    <w:rsid w:val="00D56340"/>
    <w:rsid w:val="00D72AB1"/>
    <w:rsid w:val="00D73177"/>
    <w:rsid w:val="00D83076"/>
    <w:rsid w:val="00D94276"/>
    <w:rsid w:val="00D9533D"/>
    <w:rsid w:val="00D96CB7"/>
    <w:rsid w:val="00D97843"/>
    <w:rsid w:val="00D978E2"/>
    <w:rsid w:val="00DB494F"/>
    <w:rsid w:val="00DC086F"/>
    <w:rsid w:val="00DC3796"/>
    <w:rsid w:val="00DD5194"/>
    <w:rsid w:val="00DE2119"/>
    <w:rsid w:val="00DF046C"/>
    <w:rsid w:val="00DF1199"/>
    <w:rsid w:val="00DF2A95"/>
    <w:rsid w:val="00DF6291"/>
    <w:rsid w:val="00E01971"/>
    <w:rsid w:val="00E065E5"/>
    <w:rsid w:val="00E114CE"/>
    <w:rsid w:val="00E11A94"/>
    <w:rsid w:val="00E13F53"/>
    <w:rsid w:val="00E24F98"/>
    <w:rsid w:val="00E26133"/>
    <w:rsid w:val="00E34852"/>
    <w:rsid w:val="00E40029"/>
    <w:rsid w:val="00E40782"/>
    <w:rsid w:val="00E41355"/>
    <w:rsid w:val="00E413AD"/>
    <w:rsid w:val="00E42E21"/>
    <w:rsid w:val="00E464FD"/>
    <w:rsid w:val="00E474B4"/>
    <w:rsid w:val="00E53937"/>
    <w:rsid w:val="00E60346"/>
    <w:rsid w:val="00E64159"/>
    <w:rsid w:val="00E702F1"/>
    <w:rsid w:val="00E707F4"/>
    <w:rsid w:val="00E726C9"/>
    <w:rsid w:val="00E72F41"/>
    <w:rsid w:val="00E82F24"/>
    <w:rsid w:val="00E83070"/>
    <w:rsid w:val="00E900D4"/>
    <w:rsid w:val="00E922FB"/>
    <w:rsid w:val="00EA2AE8"/>
    <w:rsid w:val="00EA3665"/>
    <w:rsid w:val="00ED651F"/>
    <w:rsid w:val="00ED65C2"/>
    <w:rsid w:val="00EE5611"/>
    <w:rsid w:val="00EE58BC"/>
    <w:rsid w:val="00EF5411"/>
    <w:rsid w:val="00F06F5F"/>
    <w:rsid w:val="00F07739"/>
    <w:rsid w:val="00F1129F"/>
    <w:rsid w:val="00F12E14"/>
    <w:rsid w:val="00F34604"/>
    <w:rsid w:val="00F56705"/>
    <w:rsid w:val="00F61F55"/>
    <w:rsid w:val="00F63265"/>
    <w:rsid w:val="00F81C9D"/>
    <w:rsid w:val="00F8774C"/>
    <w:rsid w:val="00F94276"/>
    <w:rsid w:val="00F95A2B"/>
    <w:rsid w:val="00F977ED"/>
    <w:rsid w:val="00FA0B19"/>
    <w:rsid w:val="00FA41A7"/>
    <w:rsid w:val="00FB2388"/>
    <w:rsid w:val="00FC38B9"/>
    <w:rsid w:val="00FC4481"/>
    <w:rsid w:val="00FC74A2"/>
    <w:rsid w:val="00FD03F2"/>
    <w:rsid w:val="00FD388F"/>
    <w:rsid w:val="00FD7C0E"/>
    <w:rsid w:val="00FE3AA5"/>
    <w:rsid w:val="00FE7C3E"/>
    <w:rsid w:val="00FF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81C21"/>
  <w15:docId w15:val="{A4D75E3A-6C13-4D8D-87B6-CA44058B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aslov"/>
    <w:next w:val="Normal"/>
    <w:link w:val="Naslov1Char"/>
    <w:uiPriority w:val="9"/>
    <w:qFormat/>
    <w:rsid w:val="00F61F55"/>
    <w:pPr>
      <w:outlineLvl w:val="0"/>
    </w:p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55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324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411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2C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2C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C5F"/>
  </w:style>
  <w:style w:type="paragraph" w:styleId="Podnoje">
    <w:name w:val="footer"/>
    <w:basedOn w:val="Normal"/>
    <w:link w:val="Podno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C5F"/>
  </w:style>
  <w:style w:type="table" w:styleId="Reetkatablice">
    <w:name w:val="Table Grid"/>
    <w:basedOn w:val="Obinatablica"/>
    <w:uiPriority w:val="59"/>
    <w:rsid w:val="00A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unhideWhenUsed/>
    <w:rsid w:val="00A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AC6C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00D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014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character" w:styleId="Nerijeenospominjanje">
    <w:name w:val="Unresolved Mention"/>
    <w:basedOn w:val="Zadanifontodlomka"/>
    <w:uiPriority w:val="99"/>
    <w:semiHidden/>
    <w:unhideWhenUsed/>
    <w:rsid w:val="00AC086F"/>
    <w:rPr>
      <w:color w:val="605E5C"/>
      <w:shd w:val="clear" w:color="auto" w:fill="E1DFDD"/>
    </w:rPr>
  </w:style>
  <w:style w:type="paragraph" w:styleId="Bezproreda">
    <w:name w:val="No Spacing"/>
    <w:link w:val="BezproredaChar"/>
    <w:uiPriority w:val="1"/>
    <w:qFormat/>
    <w:rsid w:val="0062510F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62510F"/>
  </w:style>
  <w:style w:type="character" w:customStyle="1" w:styleId="kurziv">
    <w:name w:val="kurziv"/>
    <w:basedOn w:val="Zadanifontodlomka"/>
    <w:rsid w:val="004352C1"/>
  </w:style>
  <w:style w:type="paragraph" w:customStyle="1" w:styleId="naslov">
    <w:name w:val="naslov"/>
    <w:basedOn w:val="Naslov0"/>
    <w:link w:val="naslovChar"/>
    <w:qFormat/>
    <w:rsid w:val="007B126E"/>
    <w:pPr>
      <w:widowControl w:val="0"/>
      <w:pBdr>
        <w:bottom w:val="single" w:sz="8" w:space="4" w:color="4F81BD" w:themeColor="accent1"/>
      </w:pBdr>
      <w:spacing w:after="300"/>
    </w:pPr>
    <w:rPr>
      <w:color w:val="17365D" w:themeColor="text2" w:themeShade="BF"/>
      <w:spacing w:val="5"/>
      <w:sz w:val="36"/>
      <w:szCs w:val="52"/>
    </w:rPr>
  </w:style>
  <w:style w:type="character" w:customStyle="1" w:styleId="naslovChar">
    <w:name w:val="naslov Char"/>
    <w:basedOn w:val="NaslovChar0"/>
    <w:link w:val="naslov"/>
    <w:rsid w:val="007B12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paragraph" w:styleId="Naslov0">
    <w:name w:val="Title"/>
    <w:basedOn w:val="Normal"/>
    <w:next w:val="Normal"/>
    <w:link w:val="NaslovChar0"/>
    <w:uiPriority w:val="10"/>
    <w:qFormat/>
    <w:rsid w:val="007B12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0">
    <w:name w:val="Naslov Char"/>
    <w:basedOn w:val="Zadanifontodlomka"/>
    <w:link w:val="Naslov0"/>
    <w:uiPriority w:val="10"/>
    <w:rsid w:val="007B1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andardWeb">
    <w:name w:val="Normal (Web)"/>
    <w:basedOn w:val="Normal"/>
    <w:uiPriority w:val="99"/>
    <w:unhideWhenUsed/>
    <w:rsid w:val="0090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062FE"/>
    <w:rPr>
      <w:b/>
      <w:bCs/>
    </w:rPr>
  </w:style>
  <w:style w:type="paragraph" w:customStyle="1" w:styleId="podnaslov">
    <w:name w:val="podnaslov"/>
    <w:basedOn w:val="Podnaslov0"/>
    <w:link w:val="podnaslovChar"/>
    <w:qFormat/>
    <w:rsid w:val="007869FD"/>
    <w:pPr>
      <w:widowControl w:val="0"/>
      <w:spacing w:after="200"/>
      <w:contextualSpacing/>
    </w:pPr>
    <w:rPr>
      <w:rFonts w:asciiTheme="majorHAnsi" w:eastAsiaTheme="majorEastAsia" w:hAnsiTheme="majorHAnsi" w:cstheme="majorBidi"/>
      <w:i/>
      <w:iCs/>
      <w:color w:val="002060"/>
      <w:shd w:val="clear" w:color="auto" w:fill="FFFFFF"/>
    </w:rPr>
  </w:style>
  <w:style w:type="character" w:customStyle="1" w:styleId="podnaslovChar">
    <w:name w:val="podnaslov Char"/>
    <w:basedOn w:val="PodnaslovChar0"/>
    <w:link w:val="podnaslov"/>
    <w:rsid w:val="007869FD"/>
    <w:rPr>
      <w:rFonts w:asciiTheme="majorHAnsi" w:eastAsiaTheme="majorEastAsia" w:hAnsiTheme="majorHAnsi" w:cstheme="majorBidi"/>
      <w:b/>
      <w:bCs/>
      <w:i/>
      <w:iCs/>
      <w:color w:val="002060"/>
      <w:spacing w:val="15"/>
      <w:sz w:val="24"/>
      <w:szCs w:val="24"/>
    </w:rPr>
  </w:style>
  <w:style w:type="paragraph" w:styleId="Podnaslov0">
    <w:name w:val="Subtitle"/>
    <w:basedOn w:val="Normal"/>
    <w:next w:val="Normal"/>
    <w:link w:val="PodnaslovChar0"/>
    <w:uiPriority w:val="11"/>
    <w:qFormat/>
    <w:rsid w:val="00733433"/>
    <w:pPr>
      <w:numPr>
        <w:ilvl w:val="1"/>
      </w:numPr>
      <w:spacing w:after="160"/>
    </w:pPr>
    <w:rPr>
      <w:rFonts w:eastAsiaTheme="minorEastAsia"/>
      <w:b/>
      <w:bCs/>
      <w:color w:val="5A5A5A" w:themeColor="text1" w:themeTint="A5"/>
      <w:spacing w:val="15"/>
      <w:sz w:val="24"/>
      <w:szCs w:val="24"/>
    </w:rPr>
  </w:style>
  <w:style w:type="character" w:customStyle="1" w:styleId="PodnaslovChar0">
    <w:name w:val="Podnaslov Char"/>
    <w:basedOn w:val="Zadanifontodlomka"/>
    <w:link w:val="Podnaslov0"/>
    <w:uiPriority w:val="11"/>
    <w:rsid w:val="00733433"/>
    <w:rPr>
      <w:rFonts w:eastAsiaTheme="minorEastAsia"/>
      <w:b/>
      <w:bCs/>
      <w:color w:val="5A5A5A" w:themeColor="text1" w:themeTint="A5"/>
      <w:spacing w:val="15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F61F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paragraph" w:styleId="TOCNaslov">
    <w:name w:val="TOC Heading"/>
    <w:basedOn w:val="Naslov1"/>
    <w:next w:val="Normal"/>
    <w:uiPriority w:val="39"/>
    <w:unhideWhenUsed/>
    <w:qFormat/>
    <w:rsid w:val="00F61F55"/>
    <w:pPr>
      <w:spacing w:line="259" w:lineRule="auto"/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F61F55"/>
    <w:pPr>
      <w:spacing w:after="10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1B55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6156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61566F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324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2CB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2C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411D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flow-hidden">
    <w:name w:val="overflow-hidden"/>
    <w:basedOn w:val="Zadanifontodlomka"/>
    <w:rsid w:val="00C43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4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46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40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2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35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9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2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3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6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9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9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8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7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4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8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1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80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4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2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7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9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29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1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22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2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62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76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0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68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019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44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73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6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0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4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0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3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6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1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36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3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99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8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163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5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0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53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06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7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9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20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1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71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47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7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46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45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6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4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2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53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7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23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6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725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2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15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3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1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27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9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8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50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3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7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2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5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36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0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2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373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0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3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7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6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8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2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8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58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63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3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2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52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9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16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5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1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1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2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57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289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1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18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6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1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7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2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91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5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09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3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6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8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0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1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89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7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17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94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56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9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95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5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9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5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50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79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7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55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5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2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3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83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6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4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7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36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46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4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1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7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5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1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6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03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660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0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9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8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9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1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36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4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04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46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4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64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2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52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8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92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5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1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39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8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65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8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0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9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8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7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692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3411630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066727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406373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605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1518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8776311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6053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4613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965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53482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2670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88396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49205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7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283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784786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246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4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42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1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9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1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7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0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6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6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1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56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61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2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6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56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21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9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3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8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7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0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9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139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4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37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35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7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8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1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5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33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94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4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1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6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2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2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97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2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4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7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7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9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571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1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0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8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43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5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6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3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09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7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2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34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0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3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05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0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6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006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0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84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02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4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3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6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42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4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54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8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5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78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8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1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5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66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8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26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9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6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33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00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1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8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5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86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1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0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3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7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8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68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8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2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9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7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39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4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34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3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62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7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5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657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9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04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96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7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7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86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3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8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8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8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61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16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4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34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4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0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79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8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0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7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1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23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44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2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7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6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0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9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112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0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40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8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95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22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5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5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9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2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6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1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4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1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3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8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86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16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66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07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3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3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20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8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2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2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jka\Downloads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45D67-5393-4F7F-809C-EDAB18F04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1356</TotalTime>
  <Pages>28</Pages>
  <Words>6661</Words>
  <Characters>37973</Characters>
  <Application>Microsoft Office Word</Application>
  <DocSecurity>0</DocSecurity>
  <Lines>316</Lines>
  <Paragraphs>89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Željka</dc:creator>
  <cp:lastModifiedBy>Alen Hajtić</cp:lastModifiedBy>
  <cp:revision>30</cp:revision>
  <cp:lastPrinted>2025-08-26T10:06:00Z</cp:lastPrinted>
  <dcterms:created xsi:type="dcterms:W3CDTF">2025-08-21T06:04:00Z</dcterms:created>
  <dcterms:modified xsi:type="dcterms:W3CDTF">2025-08-28T16:12:00Z</dcterms:modified>
</cp:coreProperties>
</file>