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8A783" w14:textId="2B44AD13" w:rsidR="00E73673" w:rsidRPr="00CB5530" w:rsidRDefault="00DE422C" w:rsidP="006D0DA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B5530">
        <w:rPr>
          <w:rFonts w:ascii="Times New Roman" w:hAnsi="Times New Roman" w:cs="Times New Roman"/>
          <w:b/>
          <w:bCs/>
          <w:sz w:val="24"/>
          <w:szCs w:val="24"/>
        </w:rPr>
        <w:t>UR.BROJ: 02-18-134/25</w:t>
      </w:r>
    </w:p>
    <w:p w14:paraId="6648B4BE" w14:textId="3792163E" w:rsidR="00E63489" w:rsidRPr="00CB5530" w:rsidRDefault="00E73673" w:rsidP="006D0DA0">
      <w:pPr>
        <w:rPr>
          <w:rFonts w:ascii="Times New Roman" w:hAnsi="Times New Roman" w:cs="Times New Roman"/>
          <w:b/>
          <w:sz w:val="24"/>
          <w:szCs w:val="24"/>
        </w:rPr>
      </w:pPr>
      <w:r w:rsidRPr="00CB5530">
        <w:rPr>
          <w:rFonts w:ascii="Times New Roman" w:hAnsi="Times New Roman" w:cs="Times New Roman"/>
          <w:sz w:val="24"/>
          <w:szCs w:val="24"/>
        </w:rPr>
        <w:t>U Bjelovaru,</w:t>
      </w:r>
      <w:r w:rsidR="00DE422C" w:rsidRPr="00CB5530">
        <w:rPr>
          <w:rFonts w:ascii="Times New Roman" w:hAnsi="Times New Roman" w:cs="Times New Roman"/>
          <w:sz w:val="24"/>
          <w:szCs w:val="24"/>
        </w:rPr>
        <w:t xml:space="preserve"> 22. </w:t>
      </w:r>
      <w:r w:rsidR="00D1544F" w:rsidRPr="00CB5530">
        <w:rPr>
          <w:rFonts w:ascii="Times New Roman" w:hAnsi="Times New Roman" w:cs="Times New Roman"/>
          <w:sz w:val="24"/>
          <w:szCs w:val="24"/>
        </w:rPr>
        <w:t>travnja</w:t>
      </w:r>
      <w:r w:rsidRPr="00CB5530">
        <w:rPr>
          <w:rFonts w:ascii="Times New Roman" w:hAnsi="Times New Roman" w:cs="Times New Roman"/>
          <w:sz w:val="24"/>
          <w:szCs w:val="24"/>
        </w:rPr>
        <w:t xml:space="preserve"> 202</w:t>
      </w:r>
      <w:r w:rsidR="00E23704" w:rsidRPr="00CB5530">
        <w:rPr>
          <w:rFonts w:ascii="Times New Roman" w:hAnsi="Times New Roman" w:cs="Times New Roman"/>
          <w:sz w:val="24"/>
          <w:szCs w:val="24"/>
        </w:rPr>
        <w:t>5</w:t>
      </w:r>
      <w:r w:rsidRPr="00CB5530">
        <w:rPr>
          <w:rFonts w:ascii="Times New Roman" w:hAnsi="Times New Roman" w:cs="Times New Roman"/>
          <w:sz w:val="24"/>
          <w:szCs w:val="24"/>
        </w:rPr>
        <w:t xml:space="preserve">. godine </w:t>
      </w:r>
      <w:r w:rsidRPr="00CB5530">
        <w:rPr>
          <w:rFonts w:ascii="Times New Roman" w:hAnsi="Times New Roman" w:cs="Times New Roman"/>
          <w:b/>
          <w:sz w:val="24"/>
          <w:szCs w:val="24"/>
        </w:rPr>
        <w:t xml:space="preserve">         </w:t>
      </w:r>
    </w:p>
    <w:p w14:paraId="67697F02" w14:textId="77777777" w:rsidR="00E63489" w:rsidRPr="00CB5530" w:rsidRDefault="00E63489" w:rsidP="006D0DA0">
      <w:pPr>
        <w:rPr>
          <w:rFonts w:ascii="Times New Roman" w:hAnsi="Times New Roman" w:cs="Times New Roman"/>
          <w:b/>
          <w:sz w:val="24"/>
          <w:szCs w:val="24"/>
        </w:rPr>
      </w:pPr>
    </w:p>
    <w:p w14:paraId="553A6FB4" w14:textId="77777777" w:rsidR="00E63489" w:rsidRPr="00CB5530" w:rsidRDefault="00E63489" w:rsidP="006D0DA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A90C134" w14:textId="77777777" w:rsidR="00E63489" w:rsidRPr="00CB5530" w:rsidRDefault="00E63489" w:rsidP="006D0DA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5E13249" w14:textId="77777777" w:rsidR="00E63489" w:rsidRPr="00CB5530" w:rsidRDefault="00E63489" w:rsidP="006D0DA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4A12232" w14:textId="77777777" w:rsidR="00E63489" w:rsidRPr="00CB5530" w:rsidRDefault="00E63489" w:rsidP="006D0DA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DDC2F85" w14:textId="77777777" w:rsidR="00E63489" w:rsidRPr="00CB5530" w:rsidRDefault="00E63489" w:rsidP="006D0DA0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CB5530">
        <w:rPr>
          <w:rFonts w:ascii="Times New Roman" w:hAnsi="Times New Roman" w:cs="Times New Roman"/>
          <w:b/>
          <w:bCs/>
          <w:sz w:val="36"/>
          <w:szCs w:val="36"/>
        </w:rPr>
        <w:t>IZVJEŠĆE O RADU I POSLOVANJU</w:t>
      </w:r>
    </w:p>
    <w:p w14:paraId="2FC615D1" w14:textId="145DCE85" w:rsidR="00E63489" w:rsidRPr="00CB5530" w:rsidRDefault="00E63489" w:rsidP="006D0DA0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CB5530">
        <w:rPr>
          <w:rFonts w:ascii="Times New Roman" w:hAnsi="Times New Roman" w:cs="Times New Roman"/>
          <w:b/>
          <w:bCs/>
          <w:sz w:val="36"/>
          <w:szCs w:val="36"/>
        </w:rPr>
        <w:t>ZDRAVSTVENE USTANOVE</w:t>
      </w:r>
      <w:r w:rsidR="000E7CCA" w:rsidRPr="00CB55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CB5530">
        <w:rPr>
          <w:rFonts w:ascii="Times New Roman" w:hAnsi="Times New Roman" w:cs="Times New Roman"/>
          <w:b/>
          <w:bCs/>
          <w:sz w:val="36"/>
          <w:szCs w:val="36"/>
        </w:rPr>
        <w:t>LJEKARNE BJELOVAR</w:t>
      </w:r>
    </w:p>
    <w:p w14:paraId="68EFEBE5" w14:textId="6D657A93" w:rsidR="00E63489" w:rsidRPr="00CB5530" w:rsidRDefault="00E63489" w:rsidP="006D0DA0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CB5530">
        <w:rPr>
          <w:rFonts w:ascii="Times New Roman" w:hAnsi="Times New Roman" w:cs="Times New Roman"/>
          <w:b/>
          <w:bCs/>
          <w:sz w:val="36"/>
          <w:szCs w:val="36"/>
        </w:rPr>
        <w:t>ZA 202</w:t>
      </w:r>
      <w:r w:rsidR="00E23704" w:rsidRPr="00CB5530">
        <w:rPr>
          <w:rFonts w:ascii="Times New Roman" w:hAnsi="Times New Roman" w:cs="Times New Roman"/>
          <w:b/>
          <w:bCs/>
          <w:sz w:val="36"/>
          <w:szCs w:val="36"/>
        </w:rPr>
        <w:t>4</w:t>
      </w:r>
      <w:r w:rsidRPr="00CB5530">
        <w:rPr>
          <w:rFonts w:ascii="Times New Roman" w:hAnsi="Times New Roman" w:cs="Times New Roman"/>
          <w:b/>
          <w:bCs/>
          <w:sz w:val="36"/>
          <w:szCs w:val="36"/>
        </w:rPr>
        <w:t>. GODINU</w:t>
      </w:r>
    </w:p>
    <w:p w14:paraId="5739939F" w14:textId="77777777" w:rsidR="00E63489" w:rsidRPr="00CB5530" w:rsidRDefault="00E63489" w:rsidP="006D0DA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6E11606" w14:textId="77777777" w:rsidR="00E63489" w:rsidRPr="00CB5530" w:rsidRDefault="00E63489" w:rsidP="006D0DA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416C72A" w14:textId="77777777" w:rsidR="00E63489" w:rsidRPr="00CB5530" w:rsidRDefault="00E63489" w:rsidP="006D0DA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8E347B6" w14:textId="77777777" w:rsidR="00E63489" w:rsidRPr="00CB5530" w:rsidRDefault="00E63489" w:rsidP="006D0DA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06EA3FC" w14:textId="6F95D4FC" w:rsidR="000E7CCA" w:rsidRPr="00CB5530" w:rsidRDefault="000E7CCA" w:rsidP="006D0D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5530">
        <w:rPr>
          <w:rFonts w:ascii="Times New Roman" w:hAnsi="Times New Roman" w:cs="Times New Roman"/>
          <w:sz w:val="24"/>
          <w:szCs w:val="24"/>
        </w:rPr>
        <w:br w:type="page"/>
      </w:r>
    </w:p>
    <w:sdt>
      <w:sdtPr>
        <w:rPr>
          <w:rFonts w:ascii="Times New Roman" w:eastAsiaTheme="minorEastAsia" w:hAnsi="Times New Roman" w:cs="Times New Roman"/>
          <w:b w:val="0"/>
          <w:bCs w:val="0"/>
          <w:color w:val="auto"/>
          <w:kern w:val="2"/>
          <w:sz w:val="24"/>
          <w:szCs w:val="24"/>
          <w:lang w:eastAsia="en-US"/>
          <w14:ligatures w14:val="standardContextual"/>
        </w:rPr>
        <w:id w:val="-803080891"/>
        <w:docPartObj>
          <w:docPartGallery w:val="Table of Contents"/>
          <w:docPartUnique/>
        </w:docPartObj>
      </w:sdtPr>
      <w:sdtEndPr>
        <w:rPr>
          <w:kern w:val="0"/>
          <w14:ligatures w14:val="none"/>
        </w:rPr>
      </w:sdtEndPr>
      <w:sdtContent>
        <w:p w14:paraId="653BE03F" w14:textId="77777777" w:rsidR="00E63489" w:rsidRPr="006626DF" w:rsidRDefault="00E63489" w:rsidP="00DE422C">
          <w:pPr>
            <w:pStyle w:val="TOCNaslov"/>
            <w:numPr>
              <w:ilvl w:val="0"/>
              <w:numId w:val="0"/>
            </w:numPr>
            <w:spacing w:line="276" w:lineRule="auto"/>
            <w:ind w:left="432" w:hanging="432"/>
            <w:rPr>
              <w:rFonts w:ascii="Times New Roman" w:hAnsi="Times New Roman" w:cs="Times New Roman"/>
              <w:color w:val="auto"/>
              <w:sz w:val="24"/>
              <w:szCs w:val="24"/>
            </w:rPr>
          </w:pPr>
          <w:r w:rsidRPr="006626DF">
            <w:rPr>
              <w:rFonts w:ascii="Times New Roman" w:hAnsi="Times New Roman" w:cs="Times New Roman"/>
              <w:color w:val="auto"/>
              <w:sz w:val="24"/>
              <w:szCs w:val="24"/>
            </w:rPr>
            <w:t>Sadržaj</w:t>
          </w:r>
        </w:p>
        <w:p w14:paraId="464D43F1" w14:textId="28E83751" w:rsidR="008F1383" w:rsidRDefault="00E63489">
          <w:pPr>
            <w:pStyle w:val="Sadraj1"/>
            <w:tabs>
              <w:tab w:val="left" w:pos="480"/>
              <w:tab w:val="right" w:leader="dot" w:pos="10456"/>
            </w:tabs>
            <w:rPr>
              <w:rFonts w:eastAsiaTheme="minorEastAsia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r w:rsidRPr="006626DF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6626DF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6626DF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196221227" w:history="1">
            <w:r w:rsidR="008F1383" w:rsidRPr="007F7CDC">
              <w:rPr>
                <w:rStyle w:val="Hiperveza"/>
                <w:rFonts w:ascii="Times New Roman" w:hAnsi="Times New Roman" w:cs="Times New Roman"/>
                <w:noProof/>
              </w:rPr>
              <w:t>1</w:t>
            </w:r>
            <w:r w:rsidR="008F1383">
              <w:rPr>
                <w:rFonts w:eastAsiaTheme="minorEastAsia"/>
                <w:noProof/>
                <w:kern w:val="2"/>
                <w:sz w:val="24"/>
                <w:szCs w:val="24"/>
                <w:lang w:eastAsia="hr-HR"/>
                <w14:ligatures w14:val="standardContextual"/>
              </w:rPr>
              <w:tab/>
            </w:r>
            <w:r w:rsidR="008F1383" w:rsidRPr="007F7CDC">
              <w:rPr>
                <w:rStyle w:val="Hiperveza"/>
                <w:rFonts w:ascii="Times New Roman" w:hAnsi="Times New Roman" w:cs="Times New Roman"/>
                <w:noProof/>
              </w:rPr>
              <w:t>Uvod:</w:t>
            </w:r>
            <w:r w:rsidR="008F1383">
              <w:rPr>
                <w:noProof/>
                <w:webHidden/>
              </w:rPr>
              <w:tab/>
            </w:r>
            <w:r w:rsidR="008F1383">
              <w:rPr>
                <w:noProof/>
                <w:webHidden/>
              </w:rPr>
              <w:fldChar w:fldCharType="begin"/>
            </w:r>
            <w:r w:rsidR="008F1383">
              <w:rPr>
                <w:noProof/>
                <w:webHidden/>
              </w:rPr>
              <w:instrText xml:space="preserve"> PAGEREF _Toc196221227 \h </w:instrText>
            </w:r>
            <w:r w:rsidR="008F1383">
              <w:rPr>
                <w:noProof/>
                <w:webHidden/>
              </w:rPr>
            </w:r>
            <w:r w:rsidR="008F1383">
              <w:rPr>
                <w:noProof/>
                <w:webHidden/>
              </w:rPr>
              <w:fldChar w:fldCharType="separate"/>
            </w:r>
            <w:r w:rsidR="008F1383">
              <w:rPr>
                <w:noProof/>
                <w:webHidden/>
              </w:rPr>
              <w:t>3</w:t>
            </w:r>
            <w:r w:rsidR="008F1383">
              <w:rPr>
                <w:noProof/>
                <w:webHidden/>
              </w:rPr>
              <w:fldChar w:fldCharType="end"/>
            </w:r>
          </w:hyperlink>
        </w:p>
        <w:p w14:paraId="1D345429" w14:textId="449BDA8A" w:rsidR="008F1383" w:rsidRDefault="008F1383">
          <w:pPr>
            <w:pStyle w:val="Sadraj1"/>
            <w:tabs>
              <w:tab w:val="left" w:pos="480"/>
              <w:tab w:val="right" w:leader="dot" w:pos="10456"/>
            </w:tabs>
            <w:rPr>
              <w:rFonts w:eastAsiaTheme="minorEastAsia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196221228" w:history="1">
            <w:r w:rsidRPr="007F7CDC">
              <w:rPr>
                <w:rStyle w:val="Hiperveza"/>
                <w:rFonts w:ascii="Times New Roman" w:hAnsi="Times New Roman" w:cs="Times New Roman"/>
                <w:noProof/>
              </w:rPr>
              <w:t>2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hr-HR"/>
                <w14:ligatures w14:val="standardContextual"/>
              </w:rPr>
              <w:tab/>
            </w:r>
            <w:r w:rsidRPr="007F7CDC">
              <w:rPr>
                <w:rStyle w:val="Hiperveza"/>
                <w:rFonts w:ascii="Times New Roman" w:hAnsi="Times New Roman" w:cs="Times New Roman"/>
                <w:noProof/>
              </w:rPr>
              <w:t>Organizacijska struktura: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_Toc196221228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8D7A0A" w14:textId="2B63B6BB" w:rsidR="008F1383" w:rsidRDefault="008F1383">
          <w:pPr>
            <w:pStyle w:val="Sadraj1"/>
            <w:tabs>
              <w:tab w:val="left" w:pos="480"/>
              <w:tab w:val="right" w:leader="dot" w:pos="10456"/>
            </w:tabs>
            <w:rPr>
              <w:rFonts w:eastAsiaTheme="minorEastAsia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196221229" w:history="1">
            <w:r w:rsidRPr="007F7CDC">
              <w:rPr>
                <w:rStyle w:val="Hiperveza"/>
                <w:rFonts w:ascii="Times New Roman" w:hAnsi="Times New Roman" w:cs="Times New Roman"/>
                <w:noProof/>
              </w:rPr>
              <w:t>3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hr-HR"/>
                <w14:ligatures w14:val="standardContextual"/>
              </w:rPr>
              <w:tab/>
            </w:r>
            <w:r w:rsidRPr="007F7CDC">
              <w:rPr>
                <w:rStyle w:val="Hiperveza"/>
                <w:rFonts w:ascii="Times New Roman" w:hAnsi="Times New Roman" w:cs="Times New Roman"/>
                <w:noProof/>
              </w:rPr>
              <w:t>Struktura zaposlenika: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_Toc196221229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8FC6F8" w14:textId="3105785F" w:rsidR="008F1383" w:rsidRDefault="008F1383">
          <w:pPr>
            <w:pStyle w:val="Sadraj1"/>
            <w:tabs>
              <w:tab w:val="left" w:pos="480"/>
              <w:tab w:val="right" w:leader="dot" w:pos="10456"/>
            </w:tabs>
            <w:rPr>
              <w:rFonts w:eastAsiaTheme="minorEastAsia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196221230" w:history="1">
            <w:r w:rsidRPr="007F7CDC">
              <w:rPr>
                <w:rStyle w:val="Hiperveza"/>
                <w:rFonts w:ascii="Times New Roman" w:hAnsi="Times New Roman" w:cs="Times New Roman"/>
                <w:noProof/>
              </w:rPr>
              <w:t>4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hr-HR"/>
                <w14:ligatures w14:val="standardContextual"/>
              </w:rPr>
              <w:tab/>
            </w:r>
            <w:r w:rsidRPr="007F7CDC">
              <w:rPr>
                <w:rStyle w:val="Hiperveza"/>
                <w:rFonts w:ascii="Times New Roman" w:hAnsi="Times New Roman" w:cs="Times New Roman"/>
                <w:noProof/>
              </w:rPr>
              <w:t>Poslovanje Ljekarne za razdoblje siječanj – prosinac 2024.: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_Toc196221230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D10352" w14:textId="2063C307" w:rsidR="008F1383" w:rsidRDefault="008F1383">
          <w:pPr>
            <w:pStyle w:val="Sadraj1"/>
            <w:tabs>
              <w:tab w:val="left" w:pos="480"/>
              <w:tab w:val="right" w:leader="dot" w:pos="10456"/>
            </w:tabs>
            <w:rPr>
              <w:rFonts w:eastAsiaTheme="minorEastAsia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196221231" w:history="1">
            <w:r w:rsidRPr="007F7CDC">
              <w:rPr>
                <w:rStyle w:val="Hiperveza"/>
                <w:rFonts w:ascii="Times New Roman" w:hAnsi="Times New Roman" w:cs="Times New Roman"/>
                <w:noProof/>
              </w:rPr>
              <w:t>5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hr-HR"/>
                <w14:ligatures w14:val="standardContextual"/>
              </w:rPr>
              <w:tab/>
            </w:r>
            <w:r w:rsidRPr="007F7CDC">
              <w:rPr>
                <w:rStyle w:val="Hiperveza"/>
                <w:rFonts w:ascii="Times New Roman" w:hAnsi="Times New Roman" w:cs="Times New Roman"/>
                <w:noProof/>
              </w:rPr>
              <w:t>Bilješke uz financijske pokazatelje 2024.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_Toc196221231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791191" w14:textId="05033146" w:rsidR="008F1383" w:rsidRDefault="008F1383">
          <w:pPr>
            <w:pStyle w:val="Sadraj2"/>
            <w:tabs>
              <w:tab w:val="left" w:pos="960"/>
              <w:tab w:val="right" w:leader="dot" w:pos="10456"/>
            </w:tabs>
            <w:rPr>
              <w:rFonts w:eastAsiaTheme="minorEastAsia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196221232" w:history="1">
            <w:r w:rsidRPr="007F7CDC">
              <w:rPr>
                <w:rStyle w:val="Hiperveza"/>
                <w:rFonts w:cs="Times New Roman"/>
                <w:noProof/>
              </w:rPr>
              <w:t>5.1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hr-HR"/>
                <w14:ligatures w14:val="standardContextual"/>
              </w:rPr>
              <w:tab/>
            </w:r>
            <w:r w:rsidRPr="007F7CDC">
              <w:rPr>
                <w:rStyle w:val="Hiperveza"/>
                <w:rFonts w:cs="Times New Roman"/>
                <w:noProof/>
              </w:rPr>
              <w:t>Prihodi: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_Toc196221232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A3CB08" w14:textId="6EA2D540" w:rsidR="008F1383" w:rsidRDefault="008F1383">
          <w:pPr>
            <w:pStyle w:val="Sadraj2"/>
            <w:tabs>
              <w:tab w:val="left" w:pos="960"/>
              <w:tab w:val="right" w:leader="dot" w:pos="10456"/>
            </w:tabs>
            <w:rPr>
              <w:rFonts w:eastAsiaTheme="minorEastAsia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196221233" w:history="1">
            <w:r w:rsidRPr="007F7CDC">
              <w:rPr>
                <w:rStyle w:val="Hiperveza"/>
                <w:rFonts w:cs="Times New Roman"/>
                <w:noProof/>
              </w:rPr>
              <w:t>5.2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hr-HR"/>
                <w14:ligatures w14:val="standardContextual"/>
              </w:rPr>
              <w:tab/>
            </w:r>
            <w:r w:rsidRPr="007F7CDC">
              <w:rPr>
                <w:rStyle w:val="Hiperveza"/>
                <w:rFonts w:cs="Times New Roman"/>
                <w:noProof/>
              </w:rPr>
              <w:t>Rashodi: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_Toc196221233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B0C633" w14:textId="325858CD" w:rsidR="008F1383" w:rsidRDefault="008F1383">
          <w:pPr>
            <w:pStyle w:val="Sadraj2"/>
            <w:tabs>
              <w:tab w:val="left" w:pos="960"/>
              <w:tab w:val="right" w:leader="dot" w:pos="10456"/>
            </w:tabs>
            <w:rPr>
              <w:rFonts w:eastAsiaTheme="minorEastAsia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196221234" w:history="1">
            <w:r w:rsidRPr="007F7CDC">
              <w:rPr>
                <w:rStyle w:val="Hiperveza"/>
                <w:rFonts w:cs="Times New Roman"/>
                <w:noProof/>
              </w:rPr>
              <w:t>5.3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hr-HR"/>
                <w14:ligatures w14:val="standardContextual"/>
              </w:rPr>
              <w:tab/>
            </w:r>
            <w:r w:rsidRPr="007F7CDC">
              <w:rPr>
                <w:rStyle w:val="Hiperveza"/>
                <w:rFonts w:cs="Times New Roman"/>
                <w:noProof/>
              </w:rPr>
              <w:t>Nabavna vrijednost prodane robe: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_Toc196221234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B079A1" w14:textId="4B40D9BD" w:rsidR="008F1383" w:rsidRDefault="008F1383">
          <w:pPr>
            <w:pStyle w:val="Sadraj2"/>
            <w:tabs>
              <w:tab w:val="left" w:pos="960"/>
              <w:tab w:val="right" w:leader="dot" w:pos="10456"/>
            </w:tabs>
            <w:rPr>
              <w:rFonts w:eastAsiaTheme="minorEastAsia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196221235" w:history="1">
            <w:r w:rsidRPr="007F7CDC">
              <w:rPr>
                <w:rStyle w:val="Hiperveza"/>
                <w:rFonts w:cs="Times New Roman"/>
                <w:noProof/>
              </w:rPr>
              <w:t>5.4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hr-HR"/>
                <w14:ligatures w14:val="standardContextual"/>
              </w:rPr>
              <w:tab/>
            </w:r>
            <w:r w:rsidRPr="007F7CDC">
              <w:rPr>
                <w:rStyle w:val="Hiperveza"/>
                <w:rFonts w:cs="Times New Roman"/>
                <w:noProof/>
              </w:rPr>
              <w:t>Rezultat: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_Toc196221235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36ECEE" w14:textId="2B7085FD" w:rsidR="008F1383" w:rsidRDefault="008F1383">
          <w:pPr>
            <w:pStyle w:val="Sadraj2"/>
            <w:tabs>
              <w:tab w:val="left" w:pos="960"/>
              <w:tab w:val="right" w:leader="dot" w:pos="10456"/>
            </w:tabs>
            <w:rPr>
              <w:rFonts w:eastAsiaTheme="minorEastAsia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196221236" w:history="1">
            <w:r w:rsidRPr="007F7CDC">
              <w:rPr>
                <w:rStyle w:val="Hiperveza"/>
                <w:rFonts w:cs="Times New Roman"/>
                <w:noProof/>
              </w:rPr>
              <w:t>5.5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hr-HR"/>
                <w14:ligatures w14:val="standardContextual"/>
              </w:rPr>
              <w:tab/>
            </w:r>
            <w:r w:rsidRPr="007F7CDC">
              <w:rPr>
                <w:rStyle w:val="Hiperveza"/>
                <w:rFonts w:cs="Times New Roman"/>
                <w:noProof/>
              </w:rPr>
              <w:t>Kratkoročna imovina: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_Toc196221236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2C3F53" w14:textId="22C02C9E" w:rsidR="008F1383" w:rsidRDefault="008F1383">
          <w:pPr>
            <w:pStyle w:val="Sadraj2"/>
            <w:tabs>
              <w:tab w:val="left" w:pos="960"/>
              <w:tab w:val="right" w:leader="dot" w:pos="10456"/>
            </w:tabs>
            <w:rPr>
              <w:rFonts w:eastAsiaTheme="minorEastAsia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196221237" w:history="1">
            <w:r w:rsidRPr="007F7CDC">
              <w:rPr>
                <w:rStyle w:val="Hiperveza"/>
                <w:rFonts w:cs="Times New Roman"/>
                <w:noProof/>
              </w:rPr>
              <w:t>5.6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hr-HR"/>
                <w14:ligatures w14:val="standardContextual"/>
              </w:rPr>
              <w:tab/>
            </w:r>
            <w:r w:rsidRPr="007F7CDC">
              <w:rPr>
                <w:rStyle w:val="Hiperveza"/>
                <w:rFonts w:cs="Times New Roman"/>
                <w:noProof/>
              </w:rPr>
              <w:t>Kratkoročne obveze: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_Toc196221237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863D53" w14:textId="043D669D" w:rsidR="008F1383" w:rsidRDefault="008F1383">
          <w:pPr>
            <w:pStyle w:val="Sadraj2"/>
            <w:tabs>
              <w:tab w:val="left" w:pos="960"/>
              <w:tab w:val="right" w:leader="dot" w:pos="10456"/>
            </w:tabs>
            <w:rPr>
              <w:rFonts w:eastAsiaTheme="minorEastAsia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196221238" w:history="1">
            <w:r w:rsidRPr="007F7CDC">
              <w:rPr>
                <w:rStyle w:val="Hiperveza"/>
                <w:rFonts w:cs="Times New Roman"/>
                <w:noProof/>
              </w:rPr>
              <w:t>5.7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hr-HR"/>
                <w14:ligatures w14:val="standardContextual"/>
              </w:rPr>
              <w:tab/>
            </w:r>
            <w:r w:rsidRPr="007F7CDC">
              <w:rPr>
                <w:rStyle w:val="Hiperveza"/>
                <w:rFonts w:cs="Times New Roman"/>
                <w:noProof/>
              </w:rPr>
              <w:t>Potraživanja: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_Toc196221238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EB81D4" w14:textId="2A84BAE6" w:rsidR="008F1383" w:rsidRDefault="008F1383">
          <w:pPr>
            <w:pStyle w:val="Sadraj1"/>
            <w:tabs>
              <w:tab w:val="left" w:pos="480"/>
              <w:tab w:val="right" w:leader="dot" w:pos="10456"/>
            </w:tabs>
            <w:rPr>
              <w:rFonts w:eastAsiaTheme="minorEastAsia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196221239" w:history="1">
            <w:r w:rsidRPr="007F7CDC">
              <w:rPr>
                <w:rStyle w:val="Hiperveza"/>
                <w:rFonts w:ascii="Times New Roman" w:hAnsi="Times New Roman" w:cs="Times New Roman"/>
                <w:noProof/>
              </w:rPr>
              <w:t>6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hr-HR"/>
                <w14:ligatures w14:val="standardContextual"/>
              </w:rPr>
              <w:tab/>
            </w:r>
            <w:r w:rsidRPr="007F7CDC">
              <w:rPr>
                <w:rStyle w:val="Hiperveza"/>
                <w:rFonts w:ascii="Times New Roman" w:hAnsi="Times New Roman" w:cs="Times New Roman"/>
                <w:noProof/>
              </w:rPr>
              <w:t>Nabava i ugovaranje uvjeta nabave lijekova: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_Toc196221239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E07257" w14:textId="1EA0FBFC" w:rsidR="008F1383" w:rsidRDefault="008F1383">
          <w:pPr>
            <w:pStyle w:val="Sadraj1"/>
            <w:tabs>
              <w:tab w:val="left" w:pos="480"/>
              <w:tab w:val="right" w:leader="dot" w:pos="10456"/>
            </w:tabs>
            <w:rPr>
              <w:rFonts w:eastAsiaTheme="minorEastAsia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196221240" w:history="1">
            <w:r w:rsidRPr="007F7CDC">
              <w:rPr>
                <w:rStyle w:val="Hiperveza"/>
                <w:rFonts w:ascii="Times New Roman" w:hAnsi="Times New Roman" w:cs="Times New Roman"/>
                <w:noProof/>
              </w:rPr>
              <w:t>7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hr-HR"/>
                <w14:ligatures w14:val="standardContextual"/>
              </w:rPr>
              <w:tab/>
            </w:r>
            <w:r w:rsidRPr="007F7CDC">
              <w:rPr>
                <w:rStyle w:val="Hiperveza"/>
                <w:rFonts w:ascii="Times New Roman" w:hAnsi="Times New Roman" w:cs="Times New Roman"/>
                <w:noProof/>
              </w:rPr>
              <w:t>Izrada izvješća: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_Toc196221240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8F42A8" w14:textId="54886B9D" w:rsidR="008F1383" w:rsidRDefault="008F1383">
          <w:pPr>
            <w:pStyle w:val="Sadraj1"/>
            <w:tabs>
              <w:tab w:val="left" w:pos="480"/>
              <w:tab w:val="right" w:leader="dot" w:pos="10456"/>
            </w:tabs>
            <w:rPr>
              <w:rFonts w:eastAsiaTheme="minorEastAsia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196221241" w:history="1">
            <w:r w:rsidRPr="007F7CDC">
              <w:rPr>
                <w:rStyle w:val="Hiperveza"/>
                <w:rFonts w:ascii="Times New Roman" w:hAnsi="Times New Roman" w:cs="Times New Roman"/>
                <w:noProof/>
              </w:rPr>
              <w:t>8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hr-HR"/>
                <w14:ligatures w14:val="standardContextual"/>
              </w:rPr>
              <w:tab/>
            </w:r>
            <w:r w:rsidRPr="007F7CDC">
              <w:rPr>
                <w:rStyle w:val="Hiperveza"/>
                <w:rFonts w:ascii="Times New Roman" w:hAnsi="Times New Roman" w:cs="Times New Roman"/>
                <w:noProof/>
              </w:rPr>
              <w:t>Edukacija zaposlenika: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_Toc196221241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FCF2B7" w14:textId="42A50CC7" w:rsidR="008F1383" w:rsidRDefault="008F1383">
          <w:pPr>
            <w:pStyle w:val="Sadraj1"/>
            <w:tabs>
              <w:tab w:val="left" w:pos="480"/>
              <w:tab w:val="right" w:leader="dot" w:pos="10456"/>
            </w:tabs>
            <w:rPr>
              <w:rFonts w:eastAsiaTheme="minorEastAsia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196221242" w:history="1">
            <w:r w:rsidRPr="007F7CDC">
              <w:rPr>
                <w:rStyle w:val="Hiperveza"/>
                <w:rFonts w:ascii="Times New Roman" w:hAnsi="Times New Roman" w:cs="Times New Roman"/>
                <w:noProof/>
              </w:rPr>
              <w:t>9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hr-HR"/>
                <w14:ligatures w14:val="standardContextual"/>
              </w:rPr>
              <w:tab/>
            </w:r>
            <w:r w:rsidRPr="007F7CDC">
              <w:rPr>
                <w:rStyle w:val="Hiperveza"/>
                <w:rFonts w:ascii="Times New Roman" w:hAnsi="Times New Roman" w:cs="Times New Roman"/>
                <w:noProof/>
              </w:rPr>
              <w:t>Razvijanje suradnje: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_Toc196221242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F7F521" w14:textId="1A5091B0" w:rsidR="008F1383" w:rsidRDefault="008F1383">
          <w:pPr>
            <w:pStyle w:val="Sadraj1"/>
            <w:tabs>
              <w:tab w:val="left" w:pos="480"/>
              <w:tab w:val="right" w:leader="dot" w:pos="10456"/>
            </w:tabs>
            <w:rPr>
              <w:rFonts w:eastAsiaTheme="minorEastAsia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196221243" w:history="1">
            <w:r w:rsidRPr="007F7CDC">
              <w:rPr>
                <w:rStyle w:val="Hiperveza"/>
                <w:rFonts w:ascii="Times New Roman" w:hAnsi="Times New Roman" w:cs="Times New Roman"/>
                <w:noProof/>
              </w:rPr>
              <w:t>10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hr-HR"/>
                <w14:ligatures w14:val="standardContextual"/>
              </w:rPr>
              <w:tab/>
            </w:r>
            <w:r w:rsidRPr="007F7CDC">
              <w:rPr>
                <w:rStyle w:val="Hiperveza"/>
                <w:rFonts w:ascii="Times New Roman" w:hAnsi="Times New Roman" w:cs="Times New Roman"/>
                <w:noProof/>
              </w:rPr>
              <w:t>Javno-zdravstvene akcije: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_Toc196221243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83B1A0" w14:textId="3DFBA59A" w:rsidR="008F1383" w:rsidRDefault="008F1383">
          <w:pPr>
            <w:pStyle w:val="Sadraj1"/>
            <w:tabs>
              <w:tab w:val="left" w:pos="480"/>
              <w:tab w:val="right" w:leader="dot" w:pos="10456"/>
            </w:tabs>
            <w:rPr>
              <w:rFonts w:eastAsiaTheme="minorEastAsia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196221244" w:history="1">
            <w:r w:rsidRPr="007F7CDC">
              <w:rPr>
                <w:rStyle w:val="Hiperveza"/>
                <w:rFonts w:ascii="Times New Roman" w:hAnsi="Times New Roman" w:cs="Times New Roman"/>
                <w:noProof/>
              </w:rPr>
              <w:t>11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hr-HR"/>
                <w14:ligatures w14:val="standardContextual"/>
              </w:rPr>
              <w:tab/>
            </w:r>
            <w:r w:rsidRPr="007F7CDC">
              <w:rPr>
                <w:rStyle w:val="Hiperveza"/>
                <w:rFonts w:ascii="Times New Roman" w:hAnsi="Times New Roman" w:cs="Times New Roman"/>
                <w:noProof/>
              </w:rPr>
              <w:t>Izvještaj o radu upravnog vijeća: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_Toc196221244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424D22" w14:textId="1EBC9235" w:rsidR="008F1383" w:rsidRDefault="008F1383">
          <w:pPr>
            <w:pStyle w:val="Sadraj2"/>
            <w:tabs>
              <w:tab w:val="left" w:pos="960"/>
              <w:tab w:val="right" w:leader="dot" w:pos="10456"/>
            </w:tabs>
            <w:rPr>
              <w:rFonts w:eastAsiaTheme="minorEastAsia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196221267" w:history="1">
            <w:r w:rsidRPr="007F7CDC">
              <w:rPr>
                <w:rStyle w:val="Hiperveza"/>
                <w:rFonts w:cs="Times New Roman"/>
                <w:noProof/>
                <w:lang w:val="en-GB"/>
              </w:rPr>
              <w:t>11.1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hr-HR"/>
                <w14:ligatures w14:val="standardContextual"/>
              </w:rPr>
              <w:tab/>
            </w:r>
            <w:r w:rsidRPr="007F7CDC">
              <w:rPr>
                <w:rStyle w:val="Hiperveza"/>
                <w:rFonts w:cs="Times New Roman"/>
                <w:noProof/>
                <w:lang w:val="en-GB"/>
              </w:rPr>
              <w:t>Nadležnost Upravnog vijeća: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_Toc196221267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95E233" w14:textId="31F7CDC3" w:rsidR="008F1383" w:rsidRDefault="008F1383">
          <w:pPr>
            <w:pStyle w:val="Sadraj2"/>
            <w:tabs>
              <w:tab w:val="left" w:pos="960"/>
              <w:tab w:val="right" w:leader="dot" w:pos="10456"/>
            </w:tabs>
            <w:rPr>
              <w:rFonts w:eastAsiaTheme="minorEastAsia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196221268" w:history="1">
            <w:r w:rsidRPr="007F7CDC">
              <w:rPr>
                <w:rStyle w:val="Hiperveza"/>
                <w:rFonts w:cs="Times New Roman"/>
                <w:noProof/>
                <w:lang w:val="en-GB"/>
              </w:rPr>
              <w:t>11.2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hr-HR"/>
                <w14:ligatures w14:val="standardContextual"/>
              </w:rPr>
              <w:tab/>
            </w:r>
            <w:r w:rsidRPr="007F7CDC">
              <w:rPr>
                <w:rStyle w:val="Hiperveza"/>
                <w:rFonts w:cs="Times New Roman"/>
                <w:noProof/>
                <w:lang w:val="en-GB"/>
              </w:rPr>
              <w:t>Sjednice upravnog vijeća: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_Toc196221268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1397FD" w14:textId="57C376AC" w:rsidR="008F1383" w:rsidRDefault="008F1383">
          <w:pPr>
            <w:pStyle w:val="Sadraj2"/>
            <w:tabs>
              <w:tab w:val="left" w:pos="960"/>
              <w:tab w:val="right" w:leader="dot" w:pos="10456"/>
            </w:tabs>
            <w:rPr>
              <w:rFonts w:eastAsiaTheme="minorEastAsia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196221269" w:history="1">
            <w:r w:rsidRPr="007F7CDC">
              <w:rPr>
                <w:rStyle w:val="Hiperveza"/>
                <w:rFonts w:cs="Times New Roman"/>
                <w:noProof/>
              </w:rPr>
              <w:t>11.3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hr-HR"/>
                <w14:ligatures w14:val="standardContextual"/>
              </w:rPr>
              <w:tab/>
            </w:r>
            <w:r w:rsidRPr="007F7CDC">
              <w:rPr>
                <w:rStyle w:val="Hiperveza"/>
                <w:rFonts w:cs="Times New Roman"/>
                <w:noProof/>
              </w:rPr>
              <w:t>Ključne aktivnosti upravnog vijeća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_Toc196221269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BAC077" w14:textId="26EF5EF1" w:rsidR="008F1383" w:rsidRDefault="008F1383">
          <w:pPr>
            <w:pStyle w:val="Sadraj2"/>
            <w:tabs>
              <w:tab w:val="left" w:pos="960"/>
              <w:tab w:val="right" w:leader="dot" w:pos="10456"/>
            </w:tabs>
            <w:rPr>
              <w:rFonts w:eastAsiaTheme="minorEastAsia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196221270" w:history="1">
            <w:r w:rsidRPr="007F7CDC">
              <w:rPr>
                <w:rStyle w:val="Hiperveza"/>
                <w:rFonts w:cs="Times New Roman"/>
                <w:noProof/>
              </w:rPr>
              <w:t>11.4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hr-HR"/>
                <w14:ligatures w14:val="standardContextual"/>
              </w:rPr>
              <w:tab/>
            </w:r>
            <w:r w:rsidRPr="007F7CDC">
              <w:rPr>
                <w:rStyle w:val="Hiperveza"/>
                <w:rFonts w:cs="Times New Roman"/>
                <w:noProof/>
              </w:rPr>
              <w:t>Javnost rada upravnog vijeća: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_Toc196221270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76834E" w14:textId="6B1F45EF" w:rsidR="008F1383" w:rsidRDefault="008F1383">
          <w:pPr>
            <w:pStyle w:val="Sadraj2"/>
            <w:tabs>
              <w:tab w:val="left" w:pos="960"/>
              <w:tab w:val="right" w:leader="dot" w:pos="10456"/>
            </w:tabs>
            <w:rPr>
              <w:rFonts w:eastAsiaTheme="minorEastAsia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196221271" w:history="1">
            <w:r w:rsidRPr="007F7CDC">
              <w:rPr>
                <w:rStyle w:val="Hiperveza"/>
                <w:rFonts w:cs="Times New Roman"/>
                <w:noProof/>
              </w:rPr>
              <w:t>11.5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hr-HR"/>
                <w14:ligatures w14:val="standardContextual"/>
              </w:rPr>
              <w:tab/>
            </w:r>
            <w:r w:rsidRPr="007F7CDC">
              <w:rPr>
                <w:rStyle w:val="Hiperveza"/>
                <w:rFonts w:cs="Times New Roman"/>
                <w:noProof/>
              </w:rPr>
              <w:t>Zaključak: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_Toc196221271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97F44B" w14:textId="314B4A23" w:rsidR="008F1383" w:rsidRDefault="008F1383">
          <w:pPr>
            <w:pStyle w:val="Sadraj1"/>
            <w:tabs>
              <w:tab w:val="left" w:pos="480"/>
              <w:tab w:val="right" w:leader="dot" w:pos="10456"/>
            </w:tabs>
            <w:rPr>
              <w:rFonts w:eastAsiaTheme="minorEastAsia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196221272" w:history="1">
            <w:r w:rsidRPr="007F7CDC">
              <w:rPr>
                <w:rStyle w:val="Hiperveza"/>
                <w:rFonts w:ascii="Times New Roman" w:hAnsi="Times New Roman" w:cs="Times New Roman"/>
                <w:noProof/>
              </w:rPr>
              <w:t>12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hr-HR"/>
                <w14:ligatures w14:val="standardContextual"/>
              </w:rPr>
              <w:tab/>
            </w:r>
            <w:r w:rsidRPr="007F7CDC">
              <w:rPr>
                <w:rStyle w:val="Hiperveza"/>
                <w:rFonts w:ascii="Times New Roman" w:hAnsi="Times New Roman" w:cs="Times New Roman"/>
                <w:noProof/>
              </w:rPr>
              <w:t>Internet trgovina: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_Toc196221272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83BA7C" w14:textId="79228523" w:rsidR="008F1383" w:rsidRDefault="008F1383">
          <w:pPr>
            <w:pStyle w:val="Sadraj1"/>
            <w:tabs>
              <w:tab w:val="left" w:pos="480"/>
              <w:tab w:val="right" w:leader="dot" w:pos="10456"/>
            </w:tabs>
            <w:rPr>
              <w:rFonts w:eastAsiaTheme="minorEastAsia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196221273" w:history="1">
            <w:r w:rsidRPr="007F7CDC">
              <w:rPr>
                <w:rStyle w:val="Hiperveza"/>
                <w:rFonts w:ascii="Times New Roman" w:hAnsi="Times New Roman" w:cs="Times New Roman"/>
                <w:noProof/>
              </w:rPr>
              <w:t>13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hr-HR"/>
                <w14:ligatures w14:val="standardContextual"/>
              </w:rPr>
              <w:tab/>
            </w:r>
            <w:r w:rsidRPr="007F7CDC">
              <w:rPr>
                <w:rStyle w:val="Hiperveza"/>
                <w:rFonts w:ascii="Times New Roman" w:hAnsi="Times New Roman" w:cs="Times New Roman"/>
                <w:noProof/>
              </w:rPr>
              <w:t>Centralni laboratorij: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_Toc196221273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960DB3" w14:textId="284349FC" w:rsidR="008F1383" w:rsidRDefault="008F1383">
          <w:pPr>
            <w:pStyle w:val="Sadraj1"/>
            <w:tabs>
              <w:tab w:val="left" w:pos="480"/>
              <w:tab w:val="right" w:leader="dot" w:pos="10456"/>
            </w:tabs>
            <w:rPr>
              <w:rFonts w:eastAsiaTheme="minorEastAsia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196221274" w:history="1">
            <w:r w:rsidRPr="007F7CDC">
              <w:rPr>
                <w:rStyle w:val="Hiperveza"/>
                <w:rFonts w:ascii="Times New Roman" w:hAnsi="Times New Roman" w:cs="Times New Roman"/>
                <w:noProof/>
              </w:rPr>
              <w:t>14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hr-HR"/>
                <w14:ligatures w14:val="standardContextual"/>
              </w:rPr>
              <w:tab/>
            </w:r>
            <w:r w:rsidRPr="007F7CDC">
              <w:rPr>
                <w:rStyle w:val="Hiperveza"/>
                <w:rFonts w:ascii="Times New Roman" w:hAnsi="Times New Roman" w:cs="Times New Roman"/>
                <w:noProof/>
              </w:rPr>
              <w:t>Zaključak: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_Toc196221274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EE8917" w14:textId="04986007" w:rsidR="00E63489" w:rsidRPr="00CB5530" w:rsidRDefault="00E63489" w:rsidP="006D0DA0">
          <w:pPr>
            <w:rPr>
              <w:rFonts w:ascii="Times New Roman" w:hAnsi="Times New Roman" w:cs="Times New Roman"/>
              <w:sz w:val="24"/>
              <w:szCs w:val="24"/>
            </w:rPr>
          </w:pPr>
          <w:r w:rsidRPr="006626DF">
            <w:rPr>
              <w:rFonts w:ascii="Times New Roman" w:hAnsi="Times New Roman" w:cs="Times New Roman"/>
              <w:b/>
              <w:bCs/>
              <w:sz w:val="24"/>
              <w:szCs w:val="24"/>
            </w:rPr>
            <w:lastRenderedPageBreak/>
            <w:fldChar w:fldCharType="end"/>
          </w:r>
        </w:p>
      </w:sdtContent>
    </w:sdt>
    <w:p w14:paraId="796924B7" w14:textId="5828960E" w:rsidR="00E63489" w:rsidRPr="00CB5530" w:rsidRDefault="00E63489" w:rsidP="006D0DA0">
      <w:pPr>
        <w:pStyle w:val="Naslov1"/>
        <w:rPr>
          <w:rFonts w:ascii="Times New Roman" w:hAnsi="Times New Roman" w:cs="Times New Roman"/>
          <w:color w:val="auto"/>
          <w:sz w:val="32"/>
          <w:szCs w:val="32"/>
        </w:rPr>
      </w:pPr>
      <w:bookmarkStart w:id="0" w:name="_Toc196221227"/>
      <w:r w:rsidRPr="00CB5530">
        <w:rPr>
          <w:rFonts w:ascii="Times New Roman" w:hAnsi="Times New Roman" w:cs="Times New Roman"/>
          <w:color w:val="auto"/>
          <w:sz w:val="32"/>
          <w:szCs w:val="32"/>
        </w:rPr>
        <w:t>Uvod</w:t>
      </w:r>
      <w:r w:rsidR="000E7CCA" w:rsidRPr="00CB5530">
        <w:rPr>
          <w:rFonts w:ascii="Times New Roman" w:hAnsi="Times New Roman" w:cs="Times New Roman"/>
          <w:color w:val="auto"/>
          <w:sz w:val="32"/>
          <w:szCs w:val="32"/>
        </w:rPr>
        <w:t>:</w:t>
      </w:r>
      <w:bookmarkEnd w:id="0"/>
    </w:p>
    <w:p w14:paraId="18584FF2" w14:textId="77777777" w:rsidR="000E7CCA" w:rsidRPr="00CB5530" w:rsidRDefault="000E7CCA" w:rsidP="006D0DA0">
      <w:pPr>
        <w:rPr>
          <w:rFonts w:ascii="Times New Roman" w:hAnsi="Times New Roman" w:cs="Times New Roman"/>
          <w:sz w:val="24"/>
          <w:szCs w:val="24"/>
        </w:rPr>
      </w:pPr>
    </w:p>
    <w:p w14:paraId="467E5CA7" w14:textId="7685A58F" w:rsidR="00E63489" w:rsidRPr="00CB5530" w:rsidRDefault="00E63489" w:rsidP="006D0DA0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CB5530">
        <w:rPr>
          <w:rFonts w:ascii="Times New Roman" w:hAnsi="Times New Roman" w:cs="Times New Roman"/>
          <w:b/>
          <w:bCs/>
          <w:sz w:val="24"/>
          <w:szCs w:val="24"/>
        </w:rPr>
        <w:t xml:space="preserve">Zdravstvena ustanova Ljekarna Bjelovar </w:t>
      </w:r>
      <w:r w:rsidRPr="00CB5530">
        <w:rPr>
          <w:rFonts w:ascii="Times New Roman" w:hAnsi="Times New Roman" w:cs="Times New Roman"/>
          <w:sz w:val="24"/>
          <w:szCs w:val="24"/>
        </w:rPr>
        <w:t>(dalje u tekstu:</w:t>
      </w:r>
      <w:r w:rsidRPr="00CB5530">
        <w:rPr>
          <w:rFonts w:ascii="Times New Roman" w:hAnsi="Times New Roman" w:cs="Times New Roman"/>
          <w:b/>
          <w:bCs/>
          <w:sz w:val="24"/>
          <w:szCs w:val="24"/>
        </w:rPr>
        <w:t xml:space="preserve"> Ljekarna</w:t>
      </w:r>
      <w:r w:rsidRPr="00CB5530">
        <w:rPr>
          <w:rFonts w:ascii="Times New Roman" w:hAnsi="Times New Roman" w:cs="Times New Roman"/>
          <w:sz w:val="24"/>
          <w:szCs w:val="24"/>
        </w:rPr>
        <w:t xml:space="preserve">) osnovana je </w:t>
      </w:r>
      <w:r w:rsidR="00D869CD" w:rsidRPr="00CB5530">
        <w:rPr>
          <w:rFonts w:ascii="Times New Roman" w:hAnsi="Times New Roman" w:cs="Times New Roman"/>
          <w:sz w:val="24"/>
          <w:szCs w:val="24"/>
        </w:rPr>
        <w:t>na temelju</w:t>
      </w:r>
      <w:r w:rsidRPr="00CB5530">
        <w:rPr>
          <w:rFonts w:ascii="Times New Roman" w:hAnsi="Times New Roman" w:cs="Times New Roman"/>
          <w:sz w:val="24"/>
          <w:szCs w:val="24"/>
        </w:rPr>
        <w:t xml:space="preserve"> </w:t>
      </w:r>
      <w:r w:rsidRPr="00CB5530">
        <w:rPr>
          <w:rFonts w:ascii="Times New Roman" w:hAnsi="Times New Roman" w:cs="Times New Roman"/>
          <w:b/>
          <w:bCs/>
          <w:sz w:val="24"/>
          <w:szCs w:val="24"/>
        </w:rPr>
        <w:t>Odluke Županijskog poglavarstva Bjelovarsko – bilogorske županije</w:t>
      </w:r>
      <w:r w:rsidRPr="00CB5530">
        <w:rPr>
          <w:rFonts w:ascii="Times New Roman" w:hAnsi="Times New Roman" w:cs="Times New Roman"/>
          <w:sz w:val="24"/>
          <w:szCs w:val="24"/>
        </w:rPr>
        <w:t xml:space="preserve"> od 28.07.1995., kojom je organizirana kao zdravstvena ustanova. Registrirana je u </w:t>
      </w:r>
      <w:r w:rsidRPr="00CB5530">
        <w:rPr>
          <w:rFonts w:ascii="Times New Roman" w:hAnsi="Times New Roman" w:cs="Times New Roman"/>
          <w:b/>
          <w:bCs/>
          <w:sz w:val="24"/>
          <w:szCs w:val="24"/>
        </w:rPr>
        <w:t>Trgovačkom sudu u Bjelovaru</w:t>
      </w:r>
      <w:r w:rsidRPr="00CB5530">
        <w:rPr>
          <w:rFonts w:ascii="Times New Roman" w:hAnsi="Times New Roman" w:cs="Times New Roman"/>
          <w:sz w:val="24"/>
          <w:szCs w:val="24"/>
        </w:rPr>
        <w:t xml:space="preserve"> pod matičnim brojem subjekta (MBS) 010042158 i identifikacijskim brojem (OIB) 97183266682 za obavljanje ljekarničkih djelatnosti, sukladno rješenju TS u Bjelovaru, broj: Tt-04/319-2.</w:t>
      </w:r>
    </w:p>
    <w:p w14:paraId="661B7EC2" w14:textId="466051A1" w:rsidR="00E23704" w:rsidRPr="00CB5530" w:rsidRDefault="00E23704" w:rsidP="006D0DA0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CB5530">
        <w:rPr>
          <w:rFonts w:ascii="Times New Roman" w:hAnsi="Times New Roman" w:cs="Times New Roman"/>
          <w:sz w:val="24"/>
          <w:szCs w:val="24"/>
        </w:rPr>
        <w:t xml:space="preserve">Poslovanje </w:t>
      </w:r>
      <w:r w:rsidRPr="00CB5530">
        <w:rPr>
          <w:rFonts w:ascii="Times New Roman" w:hAnsi="Times New Roman" w:cs="Times New Roman"/>
          <w:b/>
          <w:bCs/>
          <w:sz w:val="24"/>
          <w:szCs w:val="24"/>
        </w:rPr>
        <w:t>Ljekarne</w:t>
      </w:r>
      <w:r w:rsidRPr="00CB5530">
        <w:rPr>
          <w:rFonts w:ascii="Times New Roman" w:hAnsi="Times New Roman" w:cs="Times New Roman"/>
          <w:sz w:val="24"/>
          <w:szCs w:val="24"/>
        </w:rPr>
        <w:t xml:space="preserve"> uređeno je </w:t>
      </w:r>
      <w:r w:rsidRPr="00CB5530">
        <w:rPr>
          <w:rFonts w:ascii="Times New Roman" w:hAnsi="Times New Roman" w:cs="Times New Roman"/>
          <w:b/>
          <w:bCs/>
          <w:sz w:val="24"/>
          <w:szCs w:val="24"/>
        </w:rPr>
        <w:t>Zakonom o računovodstvu</w:t>
      </w:r>
      <w:r w:rsidRPr="00CB5530">
        <w:rPr>
          <w:rFonts w:ascii="Times New Roman" w:hAnsi="Times New Roman" w:cs="Times New Roman"/>
          <w:sz w:val="24"/>
          <w:szCs w:val="24"/>
        </w:rPr>
        <w:t xml:space="preserve"> (NN 78/15, 134/15, 120/16, 116/18, 42/20, 47/20, 114/22, 82/23, 85/24, 145/24), s obavezom vođenja poslovnih knjiga i sastavljanja financijskih izvještaja. U skladu s tim,</w:t>
      </w:r>
      <w:r w:rsidRPr="00CB5530">
        <w:rPr>
          <w:rFonts w:ascii="Times New Roman" w:hAnsi="Times New Roman" w:cs="Times New Roman"/>
          <w:b/>
          <w:bCs/>
          <w:sz w:val="24"/>
          <w:szCs w:val="24"/>
        </w:rPr>
        <w:t xml:space="preserve"> Ljekarna</w:t>
      </w:r>
      <w:r w:rsidRPr="00CB5530">
        <w:rPr>
          <w:rFonts w:ascii="Times New Roman" w:hAnsi="Times New Roman" w:cs="Times New Roman"/>
          <w:sz w:val="24"/>
          <w:szCs w:val="24"/>
        </w:rPr>
        <w:t xml:space="preserve"> je obveznik PDV-a i primjenjuje </w:t>
      </w:r>
      <w:r w:rsidRPr="00CB5530">
        <w:rPr>
          <w:rFonts w:ascii="Times New Roman" w:hAnsi="Times New Roman" w:cs="Times New Roman"/>
          <w:b/>
          <w:bCs/>
          <w:sz w:val="24"/>
          <w:szCs w:val="24"/>
        </w:rPr>
        <w:t xml:space="preserve">Hrvatske standarde financijskog izvještavanja (HSFI), </w:t>
      </w:r>
      <w:r w:rsidRPr="00CB5530">
        <w:rPr>
          <w:rFonts w:ascii="Times New Roman" w:hAnsi="Times New Roman" w:cs="Times New Roman"/>
          <w:sz w:val="24"/>
          <w:szCs w:val="24"/>
        </w:rPr>
        <w:t xml:space="preserve">budući da se prema </w:t>
      </w:r>
      <w:r w:rsidRPr="00CB5530">
        <w:rPr>
          <w:rFonts w:ascii="Times New Roman" w:hAnsi="Times New Roman" w:cs="Times New Roman"/>
          <w:b/>
          <w:bCs/>
          <w:sz w:val="24"/>
          <w:szCs w:val="24"/>
        </w:rPr>
        <w:t>Zakonu o računovodstvu</w:t>
      </w:r>
      <w:r w:rsidRPr="00CB5530">
        <w:rPr>
          <w:rFonts w:ascii="Times New Roman" w:hAnsi="Times New Roman" w:cs="Times New Roman"/>
          <w:sz w:val="24"/>
          <w:szCs w:val="24"/>
        </w:rPr>
        <w:t xml:space="preserve"> klasificira kao mali poduzetnik.</w:t>
      </w:r>
    </w:p>
    <w:p w14:paraId="05515B68" w14:textId="05E68AEB" w:rsidR="00E63489" w:rsidRPr="00CB5530" w:rsidRDefault="00E63489" w:rsidP="006D0DA0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CB5530">
        <w:rPr>
          <w:rFonts w:ascii="Times New Roman" w:hAnsi="Times New Roman" w:cs="Times New Roman"/>
          <w:sz w:val="24"/>
          <w:szCs w:val="24"/>
        </w:rPr>
        <w:t xml:space="preserve">U skladu sa </w:t>
      </w:r>
      <w:r w:rsidRPr="00CB5530">
        <w:rPr>
          <w:rFonts w:ascii="Times New Roman" w:hAnsi="Times New Roman" w:cs="Times New Roman"/>
          <w:b/>
          <w:bCs/>
          <w:sz w:val="24"/>
          <w:szCs w:val="24"/>
        </w:rPr>
        <w:t>Zakonom o zdravstvenoj zaštiti</w:t>
      </w:r>
      <w:r w:rsidRPr="00CB5530">
        <w:rPr>
          <w:rFonts w:ascii="Times New Roman" w:hAnsi="Times New Roman" w:cs="Times New Roman"/>
          <w:sz w:val="24"/>
          <w:szCs w:val="24"/>
        </w:rPr>
        <w:t xml:space="preserve">, </w:t>
      </w:r>
      <w:r w:rsidRPr="00CB5530">
        <w:rPr>
          <w:rFonts w:ascii="Times New Roman" w:hAnsi="Times New Roman" w:cs="Times New Roman"/>
          <w:b/>
          <w:bCs/>
          <w:sz w:val="24"/>
          <w:szCs w:val="24"/>
        </w:rPr>
        <w:t>Zakonom o ljekarništvu</w:t>
      </w:r>
      <w:r w:rsidR="00A23FA4">
        <w:rPr>
          <w:rFonts w:ascii="Times New Roman" w:hAnsi="Times New Roman" w:cs="Times New Roman"/>
          <w:b/>
          <w:bCs/>
          <w:sz w:val="24"/>
          <w:szCs w:val="24"/>
        </w:rPr>
        <w:t>, Zakonom o ustanovama</w:t>
      </w:r>
      <w:r w:rsidRPr="00CB5530">
        <w:rPr>
          <w:rFonts w:ascii="Times New Roman" w:hAnsi="Times New Roman" w:cs="Times New Roman"/>
          <w:sz w:val="24"/>
          <w:szCs w:val="24"/>
        </w:rPr>
        <w:t xml:space="preserve"> i </w:t>
      </w:r>
      <w:r w:rsidRPr="00CB5530">
        <w:rPr>
          <w:rFonts w:ascii="Times New Roman" w:hAnsi="Times New Roman" w:cs="Times New Roman"/>
          <w:b/>
          <w:bCs/>
          <w:sz w:val="24"/>
          <w:szCs w:val="24"/>
        </w:rPr>
        <w:t>Statutom Ljekarne</w:t>
      </w:r>
      <w:r w:rsidRPr="00CB5530">
        <w:rPr>
          <w:rFonts w:ascii="Times New Roman" w:hAnsi="Times New Roman" w:cs="Times New Roman"/>
          <w:sz w:val="24"/>
          <w:szCs w:val="24"/>
        </w:rPr>
        <w:t xml:space="preserve">, </w:t>
      </w:r>
      <w:r w:rsidRPr="00CB5530">
        <w:rPr>
          <w:rFonts w:ascii="Times New Roman" w:hAnsi="Times New Roman" w:cs="Times New Roman"/>
          <w:b/>
          <w:bCs/>
          <w:sz w:val="24"/>
          <w:szCs w:val="24"/>
        </w:rPr>
        <w:t>Ljekarna</w:t>
      </w:r>
      <w:r w:rsidRPr="00CB5530">
        <w:rPr>
          <w:rFonts w:ascii="Times New Roman" w:hAnsi="Times New Roman" w:cs="Times New Roman"/>
          <w:sz w:val="24"/>
          <w:szCs w:val="24"/>
        </w:rPr>
        <w:t xml:space="preserve"> obavlja zdravstvenu djelatnost i to:</w:t>
      </w:r>
    </w:p>
    <w:p w14:paraId="478AE16F" w14:textId="2009E7A5" w:rsidR="00E63489" w:rsidRPr="00CB5530" w:rsidRDefault="00E63489" w:rsidP="006D0DA0">
      <w:pPr>
        <w:pStyle w:val="Odlomakpopisa"/>
        <w:numPr>
          <w:ilvl w:val="0"/>
          <w:numId w:val="16"/>
        </w:numPr>
        <w:suppressAutoHyphens w:val="0"/>
        <w:spacing w:after="160" w:line="276" w:lineRule="auto"/>
        <w:contextualSpacing/>
        <w:rPr>
          <w:i/>
          <w:iCs/>
        </w:rPr>
      </w:pPr>
      <w:proofErr w:type="spellStart"/>
      <w:r w:rsidRPr="00CB5530">
        <w:rPr>
          <w:i/>
          <w:iCs/>
        </w:rPr>
        <w:t>Izdavanje</w:t>
      </w:r>
      <w:proofErr w:type="spellEnd"/>
      <w:r w:rsidRPr="00CB5530">
        <w:rPr>
          <w:i/>
          <w:iCs/>
        </w:rPr>
        <w:t xml:space="preserve"> lijekova </w:t>
      </w:r>
      <w:proofErr w:type="spellStart"/>
      <w:r w:rsidRPr="00CB5530">
        <w:rPr>
          <w:i/>
          <w:iCs/>
        </w:rPr>
        <w:t>na</w:t>
      </w:r>
      <w:proofErr w:type="spellEnd"/>
      <w:r w:rsidRPr="00CB5530">
        <w:rPr>
          <w:i/>
          <w:iCs/>
        </w:rPr>
        <w:t xml:space="preserve"> </w:t>
      </w:r>
      <w:proofErr w:type="spellStart"/>
      <w:r w:rsidRPr="00CB5530">
        <w:rPr>
          <w:i/>
          <w:iCs/>
        </w:rPr>
        <w:t>recept</w:t>
      </w:r>
      <w:proofErr w:type="spellEnd"/>
      <w:r w:rsidRPr="00CB5530">
        <w:rPr>
          <w:i/>
          <w:iCs/>
        </w:rPr>
        <w:t xml:space="preserve"> </w:t>
      </w:r>
      <w:proofErr w:type="spellStart"/>
      <w:r w:rsidRPr="00CB5530">
        <w:rPr>
          <w:i/>
          <w:iCs/>
        </w:rPr>
        <w:t>i</w:t>
      </w:r>
      <w:proofErr w:type="spellEnd"/>
      <w:r w:rsidRPr="00CB5530">
        <w:rPr>
          <w:i/>
          <w:iCs/>
        </w:rPr>
        <w:t xml:space="preserve"> bez </w:t>
      </w:r>
      <w:proofErr w:type="spellStart"/>
      <w:r w:rsidRPr="00CB5530">
        <w:rPr>
          <w:i/>
          <w:iCs/>
        </w:rPr>
        <w:t>recepta</w:t>
      </w:r>
      <w:proofErr w:type="spellEnd"/>
      <w:r w:rsidRPr="00CB5530">
        <w:rPr>
          <w:i/>
          <w:iCs/>
        </w:rPr>
        <w:t xml:space="preserve">, </w:t>
      </w:r>
      <w:proofErr w:type="spellStart"/>
      <w:r w:rsidRPr="00CB5530">
        <w:rPr>
          <w:i/>
          <w:iCs/>
        </w:rPr>
        <w:t>te</w:t>
      </w:r>
      <w:proofErr w:type="spellEnd"/>
      <w:r w:rsidRPr="00CB5530">
        <w:rPr>
          <w:i/>
          <w:iCs/>
        </w:rPr>
        <w:t xml:space="preserve"> </w:t>
      </w:r>
      <w:proofErr w:type="spellStart"/>
      <w:r w:rsidR="00A23FA4">
        <w:rPr>
          <w:i/>
          <w:iCs/>
        </w:rPr>
        <w:t>izrad</w:t>
      </w:r>
      <w:r w:rsidR="0007491F">
        <w:rPr>
          <w:i/>
          <w:iCs/>
        </w:rPr>
        <w:t>a</w:t>
      </w:r>
      <w:proofErr w:type="spellEnd"/>
      <w:r w:rsidRPr="00CB5530">
        <w:rPr>
          <w:i/>
          <w:iCs/>
        </w:rPr>
        <w:t xml:space="preserve"> </w:t>
      </w:r>
      <w:proofErr w:type="spellStart"/>
      <w:r w:rsidRPr="00CB5530">
        <w:rPr>
          <w:i/>
          <w:iCs/>
        </w:rPr>
        <w:t>i</w:t>
      </w:r>
      <w:proofErr w:type="spellEnd"/>
      <w:r w:rsidRPr="00CB5530">
        <w:rPr>
          <w:i/>
          <w:iCs/>
        </w:rPr>
        <w:t xml:space="preserve"> </w:t>
      </w:r>
      <w:proofErr w:type="spellStart"/>
      <w:r w:rsidRPr="00CB5530">
        <w:rPr>
          <w:i/>
          <w:iCs/>
        </w:rPr>
        <w:t>izdavanje</w:t>
      </w:r>
      <w:proofErr w:type="spellEnd"/>
      <w:r w:rsidRPr="00CB5530">
        <w:rPr>
          <w:i/>
          <w:iCs/>
        </w:rPr>
        <w:t xml:space="preserve"> </w:t>
      </w:r>
      <w:proofErr w:type="spellStart"/>
      <w:r w:rsidRPr="00CB5530">
        <w:rPr>
          <w:i/>
          <w:iCs/>
        </w:rPr>
        <w:t>magistralnih</w:t>
      </w:r>
      <w:proofErr w:type="spellEnd"/>
      <w:r w:rsidRPr="00CB5530">
        <w:rPr>
          <w:i/>
          <w:iCs/>
        </w:rPr>
        <w:t xml:space="preserve"> </w:t>
      </w:r>
      <w:proofErr w:type="spellStart"/>
      <w:r w:rsidRPr="00CB5530">
        <w:rPr>
          <w:i/>
          <w:iCs/>
        </w:rPr>
        <w:t>i</w:t>
      </w:r>
      <w:proofErr w:type="spellEnd"/>
      <w:r w:rsidRPr="00CB5530">
        <w:rPr>
          <w:i/>
          <w:iCs/>
        </w:rPr>
        <w:t xml:space="preserve"> </w:t>
      </w:r>
      <w:proofErr w:type="spellStart"/>
      <w:r w:rsidRPr="00CB5530">
        <w:rPr>
          <w:i/>
          <w:iCs/>
        </w:rPr>
        <w:t>galenskih</w:t>
      </w:r>
      <w:proofErr w:type="spellEnd"/>
      <w:r w:rsidRPr="00CB5530">
        <w:rPr>
          <w:i/>
          <w:iCs/>
        </w:rPr>
        <w:t xml:space="preserve"> </w:t>
      </w:r>
      <w:proofErr w:type="spellStart"/>
      <w:r w:rsidRPr="00CB5530">
        <w:rPr>
          <w:i/>
          <w:iCs/>
        </w:rPr>
        <w:t>pripravaka</w:t>
      </w:r>
      <w:proofErr w:type="spellEnd"/>
      <w:r w:rsidRPr="00CB5530">
        <w:rPr>
          <w:i/>
          <w:iCs/>
        </w:rPr>
        <w:t>,</w:t>
      </w:r>
    </w:p>
    <w:p w14:paraId="35F7496C" w14:textId="7A05FD31" w:rsidR="00E63489" w:rsidRPr="00CB5530" w:rsidRDefault="00E63489" w:rsidP="006D0DA0">
      <w:pPr>
        <w:pStyle w:val="Odlomakpopisa"/>
        <w:numPr>
          <w:ilvl w:val="0"/>
          <w:numId w:val="16"/>
        </w:numPr>
        <w:suppressAutoHyphens w:val="0"/>
        <w:spacing w:after="160" w:line="276" w:lineRule="auto"/>
        <w:contextualSpacing/>
        <w:rPr>
          <w:i/>
          <w:iCs/>
        </w:rPr>
      </w:pPr>
      <w:proofErr w:type="spellStart"/>
      <w:r w:rsidRPr="00CB5530">
        <w:rPr>
          <w:i/>
          <w:iCs/>
        </w:rPr>
        <w:t>opskrb</w:t>
      </w:r>
      <w:r w:rsidR="0007491F">
        <w:rPr>
          <w:i/>
          <w:iCs/>
        </w:rPr>
        <w:t>a</w:t>
      </w:r>
      <w:proofErr w:type="spellEnd"/>
      <w:r w:rsidRPr="00CB5530">
        <w:rPr>
          <w:i/>
          <w:iCs/>
        </w:rPr>
        <w:t xml:space="preserve"> </w:t>
      </w:r>
      <w:proofErr w:type="spellStart"/>
      <w:r w:rsidRPr="00CB5530">
        <w:rPr>
          <w:i/>
          <w:iCs/>
        </w:rPr>
        <w:t>medicinskim</w:t>
      </w:r>
      <w:proofErr w:type="spellEnd"/>
      <w:r w:rsidRPr="00CB5530">
        <w:rPr>
          <w:i/>
          <w:iCs/>
        </w:rPr>
        <w:t xml:space="preserve"> </w:t>
      </w:r>
      <w:proofErr w:type="spellStart"/>
      <w:r w:rsidRPr="00CB5530">
        <w:rPr>
          <w:i/>
          <w:iCs/>
        </w:rPr>
        <w:t>proizvodima</w:t>
      </w:r>
      <w:proofErr w:type="spellEnd"/>
      <w:r w:rsidRPr="00CB5530">
        <w:rPr>
          <w:i/>
          <w:iCs/>
        </w:rPr>
        <w:t xml:space="preserve">, </w:t>
      </w:r>
      <w:proofErr w:type="spellStart"/>
      <w:r w:rsidRPr="00CB5530">
        <w:rPr>
          <w:i/>
          <w:iCs/>
        </w:rPr>
        <w:t>pomoćnim</w:t>
      </w:r>
      <w:proofErr w:type="spellEnd"/>
      <w:r w:rsidRPr="00CB5530">
        <w:rPr>
          <w:i/>
          <w:iCs/>
        </w:rPr>
        <w:t xml:space="preserve"> </w:t>
      </w:r>
      <w:proofErr w:type="spellStart"/>
      <w:r w:rsidRPr="00CB5530">
        <w:rPr>
          <w:i/>
          <w:iCs/>
        </w:rPr>
        <w:t>sredstvima</w:t>
      </w:r>
      <w:proofErr w:type="spellEnd"/>
      <w:r w:rsidRPr="00CB5530">
        <w:rPr>
          <w:i/>
          <w:iCs/>
        </w:rPr>
        <w:t xml:space="preserve"> </w:t>
      </w:r>
      <w:r w:rsidR="00A23FA4">
        <w:rPr>
          <w:i/>
          <w:iCs/>
        </w:rPr>
        <w:t>u</w:t>
      </w:r>
      <w:r w:rsidRPr="00CB5530">
        <w:rPr>
          <w:i/>
          <w:iCs/>
        </w:rPr>
        <w:t xml:space="preserve"> </w:t>
      </w:r>
      <w:proofErr w:type="spellStart"/>
      <w:r w:rsidRPr="00CB5530">
        <w:rPr>
          <w:i/>
          <w:iCs/>
        </w:rPr>
        <w:t>liječenj</w:t>
      </w:r>
      <w:r w:rsidR="00A23FA4">
        <w:rPr>
          <w:i/>
          <w:iCs/>
        </w:rPr>
        <w:t>u</w:t>
      </w:r>
      <w:proofErr w:type="spellEnd"/>
      <w:r w:rsidRPr="00CB5530">
        <w:rPr>
          <w:i/>
          <w:iCs/>
        </w:rPr>
        <w:t xml:space="preserve"> </w:t>
      </w:r>
      <w:proofErr w:type="spellStart"/>
      <w:r w:rsidRPr="00CB5530">
        <w:rPr>
          <w:i/>
          <w:iCs/>
        </w:rPr>
        <w:t>i</w:t>
      </w:r>
      <w:proofErr w:type="spellEnd"/>
      <w:r w:rsidRPr="00CB5530">
        <w:rPr>
          <w:i/>
          <w:iCs/>
        </w:rPr>
        <w:t xml:space="preserve"> </w:t>
      </w:r>
      <w:proofErr w:type="spellStart"/>
      <w:r w:rsidRPr="00CB5530">
        <w:rPr>
          <w:i/>
          <w:iCs/>
        </w:rPr>
        <w:t>homeopatskim</w:t>
      </w:r>
      <w:proofErr w:type="spellEnd"/>
      <w:r w:rsidRPr="00CB5530">
        <w:rPr>
          <w:i/>
          <w:iCs/>
        </w:rPr>
        <w:t xml:space="preserve"> </w:t>
      </w:r>
      <w:proofErr w:type="spellStart"/>
      <w:r w:rsidRPr="00CB5530">
        <w:rPr>
          <w:i/>
          <w:iCs/>
        </w:rPr>
        <w:t>proizvodima</w:t>
      </w:r>
      <w:proofErr w:type="spellEnd"/>
      <w:r w:rsidRPr="00CB5530">
        <w:rPr>
          <w:i/>
          <w:iCs/>
        </w:rPr>
        <w:t>,</w:t>
      </w:r>
    </w:p>
    <w:p w14:paraId="6AC895DD" w14:textId="5631A479" w:rsidR="00E63489" w:rsidRPr="00CB5530" w:rsidRDefault="00E63489" w:rsidP="006D0DA0">
      <w:pPr>
        <w:pStyle w:val="Odlomakpopisa"/>
        <w:numPr>
          <w:ilvl w:val="0"/>
          <w:numId w:val="16"/>
        </w:numPr>
        <w:suppressAutoHyphens w:val="0"/>
        <w:spacing w:after="160" w:line="276" w:lineRule="auto"/>
        <w:contextualSpacing/>
        <w:rPr>
          <w:i/>
          <w:iCs/>
        </w:rPr>
      </w:pPr>
      <w:proofErr w:type="spellStart"/>
      <w:r w:rsidRPr="00CB5530">
        <w:rPr>
          <w:i/>
          <w:iCs/>
        </w:rPr>
        <w:t>opskrb</w:t>
      </w:r>
      <w:r w:rsidR="0007491F">
        <w:rPr>
          <w:i/>
          <w:iCs/>
        </w:rPr>
        <w:t>a</w:t>
      </w:r>
      <w:proofErr w:type="spellEnd"/>
      <w:r w:rsidRPr="00CB5530">
        <w:rPr>
          <w:i/>
          <w:iCs/>
        </w:rPr>
        <w:t xml:space="preserve"> </w:t>
      </w:r>
      <w:proofErr w:type="spellStart"/>
      <w:r w:rsidRPr="00CB5530">
        <w:rPr>
          <w:i/>
          <w:iCs/>
        </w:rPr>
        <w:t>dječjom</w:t>
      </w:r>
      <w:proofErr w:type="spellEnd"/>
      <w:r w:rsidRPr="00CB5530">
        <w:rPr>
          <w:i/>
          <w:iCs/>
        </w:rPr>
        <w:t xml:space="preserve"> </w:t>
      </w:r>
      <w:proofErr w:type="spellStart"/>
      <w:r w:rsidRPr="00CB5530">
        <w:rPr>
          <w:i/>
          <w:iCs/>
        </w:rPr>
        <w:t>hranom</w:t>
      </w:r>
      <w:proofErr w:type="spellEnd"/>
      <w:r w:rsidRPr="00CB5530">
        <w:rPr>
          <w:i/>
          <w:iCs/>
        </w:rPr>
        <w:t xml:space="preserve"> </w:t>
      </w:r>
      <w:proofErr w:type="spellStart"/>
      <w:r w:rsidRPr="00CB5530">
        <w:rPr>
          <w:i/>
          <w:iCs/>
        </w:rPr>
        <w:t>i</w:t>
      </w:r>
      <w:proofErr w:type="spellEnd"/>
      <w:r w:rsidRPr="00CB5530">
        <w:rPr>
          <w:i/>
          <w:iCs/>
        </w:rPr>
        <w:t xml:space="preserve"> </w:t>
      </w:r>
      <w:proofErr w:type="spellStart"/>
      <w:r w:rsidRPr="00CB5530">
        <w:rPr>
          <w:i/>
          <w:iCs/>
        </w:rPr>
        <w:t>dijetetskim</w:t>
      </w:r>
      <w:proofErr w:type="spellEnd"/>
      <w:r w:rsidRPr="00CB5530">
        <w:rPr>
          <w:i/>
          <w:iCs/>
        </w:rPr>
        <w:t xml:space="preserve"> </w:t>
      </w:r>
      <w:proofErr w:type="spellStart"/>
      <w:r w:rsidRPr="00CB5530">
        <w:rPr>
          <w:i/>
          <w:iCs/>
        </w:rPr>
        <w:t>proizvodima</w:t>
      </w:r>
      <w:proofErr w:type="spellEnd"/>
      <w:r w:rsidRPr="00CB5530">
        <w:rPr>
          <w:i/>
          <w:iCs/>
        </w:rPr>
        <w:t>,</w:t>
      </w:r>
    </w:p>
    <w:p w14:paraId="2C2A3320" w14:textId="3FB64005" w:rsidR="00E63489" w:rsidRPr="00CB5530" w:rsidRDefault="00E63489" w:rsidP="006D0DA0">
      <w:pPr>
        <w:pStyle w:val="Odlomakpopisa"/>
        <w:numPr>
          <w:ilvl w:val="0"/>
          <w:numId w:val="16"/>
        </w:numPr>
        <w:suppressAutoHyphens w:val="0"/>
        <w:spacing w:after="160" w:line="276" w:lineRule="auto"/>
        <w:contextualSpacing/>
        <w:rPr>
          <w:i/>
          <w:iCs/>
        </w:rPr>
      </w:pPr>
      <w:proofErr w:type="spellStart"/>
      <w:r w:rsidRPr="00CB5530">
        <w:rPr>
          <w:i/>
          <w:iCs/>
        </w:rPr>
        <w:t>opskrb</w:t>
      </w:r>
      <w:r w:rsidR="0007491F">
        <w:rPr>
          <w:i/>
          <w:iCs/>
        </w:rPr>
        <w:t>a</w:t>
      </w:r>
      <w:proofErr w:type="spellEnd"/>
      <w:r w:rsidRPr="00CB5530">
        <w:rPr>
          <w:i/>
          <w:iCs/>
        </w:rPr>
        <w:t xml:space="preserve"> </w:t>
      </w:r>
      <w:proofErr w:type="spellStart"/>
      <w:r w:rsidRPr="00CB5530">
        <w:rPr>
          <w:i/>
          <w:iCs/>
        </w:rPr>
        <w:t>kozmetičkim</w:t>
      </w:r>
      <w:proofErr w:type="spellEnd"/>
      <w:r w:rsidRPr="00CB5530">
        <w:rPr>
          <w:i/>
          <w:iCs/>
        </w:rPr>
        <w:t xml:space="preserve"> </w:t>
      </w:r>
      <w:proofErr w:type="spellStart"/>
      <w:r w:rsidRPr="00CB5530">
        <w:rPr>
          <w:i/>
          <w:iCs/>
        </w:rPr>
        <w:t>i</w:t>
      </w:r>
      <w:proofErr w:type="spellEnd"/>
      <w:r w:rsidRPr="00CB5530">
        <w:rPr>
          <w:i/>
          <w:iCs/>
        </w:rPr>
        <w:t xml:space="preserve"> </w:t>
      </w:r>
      <w:proofErr w:type="spellStart"/>
      <w:r w:rsidRPr="00CB5530">
        <w:rPr>
          <w:i/>
          <w:iCs/>
        </w:rPr>
        <w:t>drugim</w:t>
      </w:r>
      <w:proofErr w:type="spellEnd"/>
      <w:r w:rsidRPr="00CB5530">
        <w:rPr>
          <w:i/>
          <w:iCs/>
        </w:rPr>
        <w:t xml:space="preserve"> </w:t>
      </w:r>
      <w:proofErr w:type="spellStart"/>
      <w:r w:rsidR="00A23FA4">
        <w:rPr>
          <w:i/>
          <w:iCs/>
        </w:rPr>
        <w:t>sredstvima</w:t>
      </w:r>
      <w:proofErr w:type="spellEnd"/>
      <w:r w:rsidRPr="00CB5530">
        <w:rPr>
          <w:i/>
          <w:iCs/>
        </w:rPr>
        <w:t xml:space="preserve"> za </w:t>
      </w:r>
      <w:proofErr w:type="spellStart"/>
      <w:r w:rsidRPr="00CB5530">
        <w:rPr>
          <w:i/>
          <w:iCs/>
        </w:rPr>
        <w:t>zaštitu</w:t>
      </w:r>
      <w:proofErr w:type="spellEnd"/>
      <w:r w:rsidRPr="00CB5530">
        <w:rPr>
          <w:i/>
          <w:iCs/>
        </w:rPr>
        <w:t xml:space="preserve"> </w:t>
      </w:r>
      <w:proofErr w:type="spellStart"/>
      <w:r w:rsidRPr="00CB5530">
        <w:rPr>
          <w:i/>
          <w:iCs/>
        </w:rPr>
        <w:t>zdravlja</w:t>
      </w:r>
      <w:proofErr w:type="spellEnd"/>
      <w:r w:rsidRPr="00CB5530">
        <w:rPr>
          <w:i/>
          <w:iCs/>
        </w:rPr>
        <w:t xml:space="preserve">, </w:t>
      </w:r>
      <w:proofErr w:type="spellStart"/>
      <w:r w:rsidRPr="00CB5530">
        <w:rPr>
          <w:i/>
          <w:iCs/>
        </w:rPr>
        <w:t>sukladno</w:t>
      </w:r>
      <w:proofErr w:type="spellEnd"/>
      <w:r w:rsidRPr="00CB5530">
        <w:rPr>
          <w:i/>
          <w:iCs/>
        </w:rPr>
        <w:t xml:space="preserve"> </w:t>
      </w:r>
      <w:proofErr w:type="spellStart"/>
      <w:r w:rsidRPr="00CB5530">
        <w:rPr>
          <w:i/>
          <w:iCs/>
        </w:rPr>
        <w:t>općem</w:t>
      </w:r>
      <w:proofErr w:type="spellEnd"/>
      <w:r w:rsidRPr="00CB5530">
        <w:rPr>
          <w:i/>
          <w:iCs/>
        </w:rPr>
        <w:t xml:space="preserve"> </w:t>
      </w:r>
      <w:proofErr w:type="spellStart"/>
      <w:r w:rsidRPr="00CB5530">
        <w:rPr>
          <w:i/>
          <w:iCs/>
        </w:rPr>
        <w:t>aktu</w:t>
      </w:r>
      <w:proofErr w:type="spellEnd"/>
      <w:r w:rsidRPr="00CB5530">
        <w:rPr>
          <w:i/>
          <w:iCs/>
        </w:rPr>
        <w:t xml:space="preserve"> </w:t>
      </w:r>
      <w:proofErr w:type="spellStart"/>
      <w:r w:rsidRPr="0007491F">
        <w:rPr>
          <w:b/>
          <w:bCs/>
          <w:i/>
          <w:iCs/>
        </w:rPr>
        <w:t>Hrvatske</w:t>
      </w:r>
      <w:proofErr w:type="spellEnd"/>
      <w:r w:rsidRPr="0007491F">
        <w:rPr>
          <w:b/>
          <w:bCs/>
          <w:i/>
          <w:iCs/>
        </w:rPr>
        <w:t xml:space="preserve"> </w:t>
      </w:r>
      <w:proofErr w:type="spellStart"/>
      <w:r w:rsidRPr="0007491F">
        <w:rPr>
          <w:b/>
          <w:bCs/>
          <w:i/>
          <w:iCs/>
        </w:rPr>
        <w:t>ljekarničke</w:t>
      </w:r>
      <w:proofErr w:type="spellEnd"/>
      <w:r w:rsidRPr="0007491F">
        <w:rPr>
          <w:b/>
          <w:bCs/>
          <w:i/>
          <w:iCs/>
        </w:rPr>
        <w:t xml:space="preserve"> </w:t>
      </w:r>
      <w:proofErr w:type="spellStart"/>
      <w:r w:rsidRPr="0007491F">
        <w:rPr>
          <w:b/>
          <w:bCs/>
          <w:i/>
          <w:iCs/>
        </w:rPr>
        <w:t>komore</w:t>
      </w:r>
      <w:proofErr w:type="spellEnd"/>
      <w:r w:rsidRPr="00CB5530">
        <w:rPr>
          <w:i/>
          <w:iCs/>
        </w:rPr>
        <w:t>,</w:t>
      </w:r>
    </w:p>
    <w:p w14:paraId="69F82592" w14:textId="6A761404" w:rsidR="00E63489" w:rsidRPr="00CB5530" w:rsidRDefault="00A23FA4" w:rsidP="006D0DA0">
      <w:pPr>
        <w:pStyle w:val="Odlomakpopisa"/>
        <w:numPr>
          <w:ilvl w:val="0"/>
          <w:numId w:val="16"/>
        </w:numPr>
        <w:suppressAutoHyphens w:val="0"/>
        <w:spacing w:after="160" w:line="276" w:lineRule="auto"/>
        <w:contextualSpacing/>
        <w:rPr>
          <w:i/>
          <w:iCs/>
        </w:rPr>
      </w:pPr>
      <w:proofErr w:type="spellStart"/>
      <w:r>
        <w:rPr>
          <w:i/>
          <w:iCs/>
        </w:rPr>
        <w:t>savjetovanje</w:t>
      </w:r>
      <w:proofErr w:type="spellEnd"/>
      <w:r>
        <w:rPr>
          <w:i/>
          <w:iCs/>
        </w:rPr>
        <w:t xml:space="preserve"> u </w:t>
      </w:r>
      <w:proofErr w:type="spellStart"/>
      <w:r>
        <w:rPr>
          <w:i/>
          <w:iCs/>
        </w:rPr>
        <w:t>vezi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propisivanja</w:t>
      </w:r>
      <w:proofErr w:type="spellEnd"/>
      <w:r>
        <w:rPr>
          <w:i/>
          <w:iCs/>
        </w:rPr>
        <w:t>,</w:t>
      </w:r>
      <w:r w:rsidR="00E63489" w:rsidRPr="00CB5530">
        <w:rPr>
          <w:i/>
          <w:iCs/>
        </w:rPr>
        <w:t xml:space="preserve"> </w:t>
      </w:r>
      <w:proofErr w:type="spellStart"/>
      <w:r w:rsidR="00E63489" w:rsidRPr="00CB5530">
        <w:rPr>
          <w:i/>
          <w:iCs/>
        </w:rPr>
        <w:t>odnosno</w:t>
      </w:r>
      <w:proofErr w:type="spellEnd"/>
      <w:r w:rsidR="00E63489" w:rsidRPr="00CB5530">
        <w:rPr>
          <w:i/>
          <w:iCs/>
        </w:rPr>
        <w:t xml:space="preserve"> </w:t>
      </w:r>
      <w:proofErr w:type="spellStart"/>
      <w:r w:rsidR="00E63489" w:rsidRPr="00CB5530">
        <w:rPr>
          <w:i/>
          <w:iCs/>
        </w:rPr>
        <w:t>praviln</w:t>
      </w:r>
      <w:r>
        <w:rPr>
          <w:i/>
          <w:iCs/>
        </w:rPr>
        <w:t>e</w:t>
      </w:r>
      <w:proofErr w:type="spellEnd"/>
      <w:r w:rsidR="00E63489" w:rsidRPr="00CB5530">
        <w:rPr>
          <w:i/>
          <w:iCs/>
        </w:rPr>
        <w:t xml:space="preserve"> </w:t>
      </w:r>
      <w:proofErr w:type="spellStart"/>
      <w:r>
        <w:rPr>
          <w:i/>
          <w:iCs/>
        </w:rPr>
        <w:t>primjene</w:t>
      </w:r>
      <w:proofErr w:type="spellEnd"/>
      <w:r w:rsidR="00E63489" w:rsidRPr="00CB5530">
        <w:rPr>
          <w:i/>
          <w:iCs/>
        </w:rPr>
        <w:t xml:space="preserve"> lijekova, </w:t>
      </w:r>
      <w:proofErr w:type="spellStart"/>
      <w:r w:rsidR="00E63489" w:rsidRPr="00CB5530">
        <w:rPr>
          <w:i/>
          <w:iCs/>
        </w:rPr>
        <w:t>medicinskih</w:t>
      </w:r>
      <w:proofErr w:type="spellEnd"/>
      <w:r w:rsidR="00E63489" w:rsidRPr="00CB5530">
        <w:rPr>
          <w:i/>
          <w:iCs/>
        </w:rPr>
        <w:t xml:space="preserve">, </w:t>
      </w:r>
      <w:proofErr w:type="spellStart"/>
      <w:r w:rsidR="00E63489" w:rsidRPr="00CB5530">
        <w:rPr>
          <w:i/>
          <w:iCs/>
        </w:rPr>
        <w:t>homeopatskih</w:t>
      </w:r>
      <w:proofErr w:type="spellEnd"/>
      <w:r w:rsidR="00E63489" w:rsidRPr="00CB5530">
        <w:rPr>
          <w:i/>
          <w:iCs/>
        </w:rPr>
        <w:t xml:space="preserve"> </w:t>
      </w:r>
      <w:proofErr w:type="spellStart"/>
      <w:r w:rsidR="00E63489" w:rsidRPr="00CB5530">
        <w:rPr>
          <w:i/>
          <w:iCs/>
        </w:rPr>
        <w:t>i</w:t>
      </w:r>
      <w:proofErr w:type="spellEnd"/>
      <w:r w:rsidR="00E63489" w:rsidRPr="00CB5530">
        <w:rPr>
          <w:i/>
          <w:iCs/>
        </w:rPr>
        <w:t xml:space="preserve"> </w:t>
      </w:r>
      <w:proofErr w:type="spellStart"/>
      <w:r w:rsidR="00E63489" w:rsidRPr="00CB5530">
        <w:rPr>
          <w:i/>
          <w:iCs/>
        </w:rPr>
        <w:t>dijetetskih</w:t>
      </w:r>
      <w:proofErr w:type="spellEnd"/>
      <w:r w:rsidR="00E63489" w:rsidRPr="00CB5530">
        <w:rPr>
          <w:i/>
          <w:iCs/>
        </w:rPr>
        <w:t xml:space="preserve"> </w:t>
      </w:r>
      <w:proofErr w:type="spellStart"/>
      <w:r w:rsidR="00E63489" w:rsidRPr="00CB5530">
        <w:rPr>
          <w:i/>
          <w:iCs/>
        </w:rPr>
        <w:t>proizvoda</w:t>
      </w:r>
      <w:proofErr w:type="spellEnd"/>
      <w:r w:rsidR="00E63489" w:rsidRPr="00CB5530">
        <w:rPr>
          <w:i/>
          <w:iCs/>
        </w:rPr>
        <w:t>,</w:t>
      </w:r>
    </w:p>
    <w:p w14:paraId="019B84CA" w14:textId="1C059FC9" w:rsidR="00A23FA4" w:rsidRPr="00A23FA4" w:rsidRDefault="00A23FA4" w:rsidP="00A23FA4">
      <w:pPr>
        <w:pStyle w:val="Odlomakpopisa"/>
        <w:numPr>
          <w:ilvl w:val="0"/>
          <w:numId w:val="16"/>
        </w:numPr>
        <w:suppressAutoHyphens w:val="0"/>
        <w:spacing w:line="276" w:lineRule="auto"/>
        <w:contextualSpacing/>
        <w:rPr>
          <w:i/>
          <w:iCs/>
        </w:rPr>
      </w:pPr>
      <w:proofErr w:type="spellStart"/>
      <w:r>
        <w:rPr>
          <w:i/>
          <w:iCs/>
        </w:rPr>
        <w:t>usluge</w:t>
      </w:r>
      <w:proofErr w:type="spellEnd"/>
      <w:r w:rsidR="00E63489" w:rsidRPr="00CB5530">
        <w:rPr>
          <w:i/>
          <w:iCs/>
        </w:rPr>
        <w:t xml:space="preserve"> </w:t>
      </w:r>
      <w:proofErr w:type="spellStart"/>
      <w:r w:rsidR="00E63489" w:rsidRPr="00CB5530">
        <w:rPr>
          <w:i/>
          <w:iCs/>
        </w:rPr>
        <w:t>informacijskog</w:t>
      </w:r>
      <w:proofErr w:type="spellEnd"/>
      <w:r w:rsidR="00E63489" w:rsidRPr="00CB5530">
        <w:rPr>
          <w:i/>
          <w:iCs/>
        </w:rPr>
        <w:t xml:space="preserve"> </w:t>
      </w:r>
      <w:proofErr w:type="spellStart"/>
      <w:r w:rsidR="00E63489" w:rsidRPr="00CB5530">
        <w:rPr>
          <w:i/>
          <w:iCs/>
        </w:rPr>
        <w:t>društva</w:t>
      </w:r>
      <w:proofErr w:type="spellEnd"/>
    </w:p>
    <w:p w14:paraId="6FC62ECC" w14:textId="24D7C2E4" w:rsidR="00E63489" w:rsidRPr="00A23FA4" w:rsidRDefault="00A23FA4" w:rsidP="00A23FA4">
      <w:pPr>
        <w:pStyle w:val="Default"/>
        <w:numPr>
          <w:ilvl w:val="0"/>
          <w:numId w:val="16"/>
        </w:numPr>
        <w:rPr>
          <w:rFonts w:eastAsia="Times New Roman"/>
          <w:i/>
          <w:iCs/>
          <w:color w:val="auto"/>
          <w:kern w:val="2"/>
          <w:lang w:val="en-GB" w:eastAsia="ar-SA"/>
        </w:rPr>
      </w:pPr>
      <w:r w:rsidRPr="00A23FA4">
        <w:rPr>
          <w:rFonts w:eastAsia="Times New Roman"/>
          <w:i/>
          <w:iCs/>
          <w:color w:val="auto"/>
          <w:kern w:val="2"/>
          <w:lang w:val="en-GB" w:eastAsia="ar-SA"/>
        </w:rPr>
        <w:t xml:space="preserve">usluge mobilne ljekarne, </w:t>
      </w:r>
      <w:r w:rsidR="00E63489" w:rsidRPr="00A23FA4">
        <w:rPr>
          <w:rFonts w:eastAsia="Times New Roman"/>
          <w:i/>
          <w:iCs/>
          <w:color w:val="auto"/>
          <w:kern w:val="2"/>
          <w:lang w:val="en-GB" w:eastAsia="ar-SA"/>
        </w:rPr>
        <w:t>te</w:t>
      </w:r>
    </w:p>
    <w:p w14:paraId="20FE435E" w14:textId="4D207863" w:rsidR="00E63489" w:rsidRPr="00CB5530" w:rsidRDefault="00E63489" w:rsidP="00A23FA4">
      <w:pPr>
        <w:pStyle w:val="Odlomakpopisa"/>
        <w:numPr>
          <w:ilvl w:val="0"/>
          <w:numId w:val="16"/>
        </w:numPr>
        <w:suppressAutoHyphens w:val="0"/>
        <w:spacing w:line="276" w:lineRule="auto"/>
        <w:contextualSpacing/>
        <w:rPr>
          <w:i/>
          <w:iCs/>
        </w:rPr>
      </w:pPr>
      <w:proofErr w:type="spellStart"/>
      <w:r w:rsidRPr="00CB5530">
        <w:rPr>
          <w:i/>
          <w:iCs/>
        </w:rPr>
        <w:t>obavljanje</w:t>
      </w:r>
      <w:proofErr w:type="spellEnd"/>
      <w:r w:rsidRPr="00CB5530">
        <w:rPr>
          <w:i/>
          <w:iCs/>
        </w:rPr>
        <w:t xml:space="preserve"> </w:t>
      </w:r>
      <w:proofErr w:type="spellStart"/>
      <w:r w:rsidRPr="00CB5530">
        <w:rPr>
          <w:i/>
          <w:iCs/>
        </w:rPr>
        <w:t>i</w:t>
      </w:r>
      <w:proofErr w:type="spellEnd"/>
      <w:r w:rsidRPr="00CB5530">
        <w:rPr>
          <w:i/>
          <w:iCs/>
        </w:rPr>
        <w:t xml:space="preserve"> </w:t>
      </w:r>
      <w:proofErr w:type="spellStart"/>
      <w:r w:rsidRPr="00CB5530">
        <w:rPr>
          <w:i/>
          <w:iCs/>
        </w:rPr>
        <w:t>drugih</w:t>
      </w:r>
      <w:proofErr w:type="spellEnd"/>
      <w:r w:rsidRPr="00CB5530">
        <w:rPr>
          <w:i/>
          <w:iCs/>
        </w:rPr>
        <w:t xml:space="preserve"> </w:t>
      </w:r>
      <w:proofErr w:type="spellStart"/>
      <w:r w:rsidRPr="00CB5530">
        <w:rPr>
          <w:i/>
          <w:iCs/>
        </w:rPr>
        <w:t>djelatnosti</w:t>
      </w:r>
      <w:proofErr w:type="spellEnd"/>
      <w:r w:rsidRPr="00CB5530">
        <w:rPr>
          <w:i/>
          <w:iCs/>
        </w:rPr>
        <w:t xml:space="preserve"> </w:t>
      </w:r>
      <w:proofErr w:type="spellStart"/>
      <w:r w:rsidRPr="00CB5530">
        <w:rPr>
          <w:i/>
          <w:iCs/>
        </w:rPr>
        <w:t>koje</w:t>
      </w:r>
      <w:proofErr w:type="spellEnd"/>
      <w:r w:rsidR="00A23FA4">
        <w:rPr>
          <w:i/>
          <w:iCs/>
        </w:rPr>
        <w:t xml:space="preserve"> </w:t>
      </w:r>
      <w:proofErr w:type="spellStart"/>
      <w:r w:rsidR="00A23FA4">
        <w:rPr>
          <w:i/>
          <w:iCs/>
        </w:rPr>
        <w:t>služe</w:t>
      </w:r>
      <w:proofErr w:type="spellEnd"/>
      <w:r w:rsidR="00A23FA4">
        <w:rPr>
          <w:i/>
          <w:iCs/>
        </w:rPr>
        <w:t xml:space="preserve"> </w:t>
      </w:r>
      <w:proofErr w:type="spellStart"/>
      <w:r w:rsidR="00A23FA4">
        <w:rPr>
          <w:i/>
          <w:iCs/>
        </w:rPr>
        <w:t>obavljanju</w:t>
      </w:r>
      <w:proofErr w:type="spellEnd"/>
      <w:r w:rsidR="00A23FA4">
        <w:rPr>
          <w:i/>
          <w:iCs/>
        </w:rPr>
        <w:t xml:space="preserve"> </w:t>
      </w:r>
      <w:proofErr w:type="spellStart"/>
      <w:r w:rsidR="00A23FA4">
        <w:rPr>
          <w:i/>
          <w:iCs/>
        </w:rPr>
        <w:t>uz</w:t>
      </w:r>
      <w:proofErr w:type="spellEnd"/>
      <w:r w:rsidR="00A23FA4">
        <w:rPr>
          <w:i/>
          <w:iCs/>
        </w:rPr>
        <w:t xml:space="preserve"> </w:t>
      </w:r>
      <w:proofErr w:type="spellStart"/>
      <w:r w:rsidR="00A23FA4">
        <w:rPr>
          <w:i/>
          <w:iCs/>
        </w:rPr>
        <w:t>djelatnost</w:t>
      </w:r>
      <w:proofErr w:type="spellEnd"/>
      <w:r w:rsidR="00A23FA4">
        <w:rPr>
          <w:i/>
          <w:iCs/>
        </w:rPr>
        <w:t xml:space="preserve"> </w:t>
      </w:r>
      <w:proofErr w:type="spellStart"/>
      <w:r w:rsidR="00A23FA4">
        <w:rPr>
          <w:i/>
          <w:iCs/>
        </w:rPr>
        <w:t>upisanu</w:t>
      </w:r>
      <w:proofErr w:type="spellEnd"/>
      <w:r w:rsidR="00A23FA4">
        <w:rPr>
          <w:i/>
          <w:iCs/>
        </w:rPr>
        <w:t xml:space="preserve"> u </w:t>
      </w:r>
      <w:proofErr w:type="spellStart"/>
      <w:r w:rsidR="00A23FA4">
        <w:rPr>
          <w:i/>
          <w:iCs/>
        </w:rPr>
        <w:t>sudski</w:t>
      </w:r>
      <w:proofErr w:type="spellEnd"/>
      <w:r w:rsidR="00A23FA4">
        <w:rPr>
          <w:i/>
          <w:iCs/>
        </w:rPr>
        <w:t xml:space="preserve"> </w:t>
      </w:r>
      <w:proofErr w:type="spellStart"/>
      <w:r w:rsidR="00A23FA4">
        <w:rPr>
          <w:i/>
          <w:iCs/>
        </w:rPr>
        <w:t>registar</w:t>
      </w:r>
      <w:proofErr w:type="spellEnd"/>
      <w:r w:rsidR="00A23FA4">
        <w:rPr>
          <w:i/>
          <w:iCs/>
        </w:rPr>
        <w:t>.</w:t>
      </w:r>
    </w:p>
    <w:p w14:paraId="2B09AB81" w14:textId="77777777" w:rsidR="00E63489" w:rsidRPr="00CB5530" w:rsidRDefault="00E63489" w:rsidP="006D0DA0">
      <w:pPr>
        <w:pStyle w:val="Odlomakpopisa"/>
        <w:suppressAutoHyphens w:val="0"/>
        <w:spacing w:after="160" w:line="276" w:lineRule="auto"/>
        <w:ind w:left="720"/>
        <w:contextualSpacing/>
      </w:pPr>
    </w:p>
    <w:p w14:paraId="556B3F58" w14:textId="77777777" w:rsidR="00E63489" w:rsidRPr="00CB5530" w:rsidRDefault="00E63489" w:rsidP="006D0DA0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CB5530">
        <w:rPr>
          <w:rFonts w:ascii="Times New Roman" w:hAnsi="Times New Roman" w:cs="Times New Roman"/>
          <w:b/>
          <w:bCs/>
          <w:sz w:val="24"/>
          <w:szCs w:val="24"/>
        </w:rPr>
        <w:t>Ljekarna</w:t>
      </w:r>
      <w:r w:rsidRPr="00CB5530">
        <w:rPr>
          <w:rFonts w:ascii="Times New Roman" w:hAnsi="Times New Roman" w:cs="Times New Roman"/>
          <w:sz w:val="24"/>
          <w:szCs w:val="24"/>
        </w:rPr>
        <w:t xml:space="preserve"> izvodi ljekarničku djelatnost kao javnu službu u okviru javnozdravstvenog sustava, a ne kao profitno orijentiranu gospodarsku djelatnost. Opskrba lijekovima, koju </w:t>
      </w:r>
      <w:r w:rsidRPr="00CB5530">
        <w:rPr>
          <w:rFonts w:ascii="Times New Roman" w:hAnsi="Times New Roman" w:cs="Times New Roman"/>
          <w:b/>
          <w:bCs/>
          <w:sz w:val="24"/>
          <w:szCs w:val="24"/>
        </w:rPr>
        <w:t>Ljekarna</w:t>
      </w:r>
      <w:r w:rsidRPr="00CB5530">
        <w:rPr>
          <w:rFonts w:ascii="Times New Roman" w:hAnsi="Times New Roman" w:cs="Times New Roman"/>
          <w:sz w:val="24"/>
          <w:szCs w:val="24"/>
        </w:rPr>
        <w:t xml:space="preserve"> provodi, ne smatra se </w:t>
      </w:r>
      <w:r w:rsidRPr="00CB5530">
        <w:rPr>
          <w:rFonts w:ascii="Times New Roman" w:hAnsi="Times New Roman" w:cs="Times New Roman"/>
          <w:sz w:val="24"/>
          <w:szCs w:val="24"/>
        </w:rPr>
        <w:lastRenderedPageBreak/>
        <w:t>trgovačkom prodajom, već je integralni dio zdravstvene skrbi, a djelatnost se ne obavlja s ciljem stjecanja dobiti.</w:t>
      </w:r>
    </w:p>
    <w:p w14:paraId="2026F733" w14:textId="03C97297" w:rsidR="00E63489" w:rsidRPr="00CB5530" w:rsidRDefault="00E63489" w:rsidP="006D0DA0">
      <w:pPr>
        <w:pStyle w:val="Naslov1"/>
        <w:rPr>
          <w:rFonts w:ascii="Times New Roman" w:hAnsi="Times New Roman" w:cs="Times New Roman"/>
          <w:color w:val="auto"/>
          <w:sz w:val="32"/>
          <w:szCs w:val="32"/>
        </w:rPr>
      </w:pPr>
      <w:bookmarkStart w:id="1" w:name="_Toc196221228"/>
      <w:r w:rsidRPr="00CB5530">
        <w:rPr>
          <w:rFonts w:ascii="Times New Roman" w:hAnsi="Times New Roman" w:cs="Times New Roman"/>
          <w:color w:val="auto"/>
          <w:sz w:val="32"/>
          <w:szCs w:val="32"/>
        </w:rPr>
        <w:t>Organizacijska struktura</w:t>
      </w:r>
      <w:r w:rsidR="000E7CCA" w:rsidRPr="00CB5530">
        <w:rPr>
          <w:rFonts w:ascii="Times New Roman" w:hAnsi="Times New Roman" w:cs="Times New Roman"/>
          <w:color w:val="auto"/>
          <w:sz w:val="32"/>
          <w:szCs w:val="32"/>
        </w:rPr>
        <w:t>:</w:t>
      </w:r>
      <w:bookmarkEnd w:id="1"/>
    </w:p>
    <w:p w14:paraId="73547039" w14:textId="77777777" w:rsidR="000E7CCA" w:rsidRPr="00CB5530" w:rsidRDefault="000E7CCA" w:rsidP="006D0DA0">
      <w:pPr>
        <w:rPr>
          <w:rFonts w:ascii="Times New Roman" w:hAnsi="Times New Roman" w:cs="Times New Roman"/>
          <w:sz w:val="24"/>
          <w:szCs w:val="24"/>
        </w:rPr>
      </w:pPr>
    </w:p>
    <w:p w14:paraId="46595229" w14:textId="77777777" w:rsidR="00E63489" w:rsidRPr="00CB5530" w:rsidRDefault="00E63489" w:rsidP="006D0DA0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CB5530">
        <w:rPr>
          <w:rFonts w:ascii="Times New Roman" w:hAnsi="Times New Roman" w:cs="Times New Roman"/>
          <w:sz w:val="24"/>
          <w:szCs w:val="24"/>
        </w:rPr>
        <w:t xml:space="preserve">Svoju djelatnost </w:t>
      </w:r>
      <w:r w:rsidRPr="00CB5530">
        <w:rPr>
          <w:rFonts w:ascii="Times New Roman" w:hAnsi="Times New Roman" w:cs="Times New Roman"/>
          <w:b/>
          <w:bCs/>
          <w:sz w:val="24"/>
          <w:szCs w:val="24"/>
        </w:rPr>
        <w:t xml:space="preserve">Ljekarna </w:t>
      </w:r>
      <w:r w:rsidRPr="00CB5530">
        <w:rPr>
          <w:rFonts w:ascii="Times New Roman" w:hAnsi="Times New Roman" w:cs="Times New Roman"/>
          <w:sz w:val="24"/>
          <w:szCs w:val="24"/>
        </w:rPr>
        <w:t xml:space="preserve">obavlja putem 7 (sedam) ljekarničkih jedinica na području </w:t>
      </w:r>
      <w:r w:rsidRPr="00CB5530">
        <w:rPr>
          <w:rFonts w:ascii="Times New Roman" w:hAnsi="Times New Roman" w:cs="Times New Roman"/>
          <w:sz w:val="24"/>
          <w:szCs w:val="24"/>
        </w:rPr>
        <w:br/>
      </w:r>
      <w:r w:rsidRPr="00CB5530">
        <w:rPr>
          <w:rFonts w:ascii="Times New Roman" w:hAnsi="Times New Roman" w:cs="Times New Roman"/>
          <w:b/>
          <w:bCs/>
          <w:sz w:val="24"/>
          <w:szCs w:val="24"/>
        </w:rPr>
        <w:t>Bjelovarsko - bilogorske županije</w:t>
      </w:r>
      <w:r w:rsidRPr="00CB5530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11199" w:type="dxa"/>
        <w:jc w:val="center"/>
        <w:tblLook w:val="04A0" w:firstRow="1" w:lastRow="0" w:firstColumn="1" w:lastColumn="0" w:noHBand="0" w:noVBand="1"/>
      </w:tblPr>
      <w:tblGrid>
        <w:gridCol w:w="2694"/>
        <w:gridCol w:w="3402"/>
        <w:gridCol w:w="2552"/>
        <w:gridCol w:w="2551"/>
      </w:tblGrid>
      <w:tr w:rsidR="00CB5530" w:rsidRPr="00CB5530" w14:paraId="3CB8C002" w14:textId="77777777" w:rsidTr="006626DF">
        <w:trPr>
          <w:trHeight w:val="397"/>
          <w:jc w:val="center"/>
        </w:trPr>
        <w:tc>
          <w:tcPr>
            <w:tcW w:w="269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B4C6E7"/>
            <w:vAlign w:val="center"/>
            <w:hideMark/>
          </w:tcPr>
          <w:p w14:paraId="1CC818FB" w14:textId="16CEBF4F" w:rsidR="00E63489" w:rsidRPr="00CB5530" w:rsidRDefault="00A01AB7" w:rsidP="006D0D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Ljekarnička</w:t>
            </w:r>
            <w:r w:rsidR="00E63489" w:rsidRPr="00CB55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jedinica</w:t>
            </w:r>
          </w:p>
        </w:tc>
        <w:tc>
          <w:tcPr>
            <w:tcW w:w="340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4C6E7"/>
            <w:vAlign w:val="center"/>
            <w:hideMark/>
          </w:tcPr>
          <w:p w14:paraId="437326A1" w14:textId="77777777" w:rsidR="00E63489" w:rsidRPr="00CB5530" w:rsidRDefault="00E63489" w:rsidP="006D0D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B55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Adresa</w:t>
            </w:r>
          </w:p>
        </w:tc>
        <w:tc>
          <w:tcPr>
            <w:tcW w:w="255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4C6E7"/>
            <w:vAlign w:val="center"/>
            <w:hideMark/>
          </w:tcPr>
          <w:p w14:paraId="339DD956" w14:textId="77777777" w:rsidR="00E63489" w:rsidRPr="00CB5530" w:rsidRDefault="00E63489" w:rsidP="006D0D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B55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Radno vrijeme</w:t>
            </w:r>
          </w:p>
        </w:tc>
        <w:tc>
          <w:tcPr>
            <w:tcW w:w="255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4C6E7"/>
            <w:vAlign w:val="center"/>
            <w:hideMark/>
          </w:tcPr>
          <w:p w14:paraId="49A792D5" w14:textId="0FF9E7BF" w:rsidR="00E63489" w:rsidRPr="00CB5530" w:rsidRDefault="00E63489" w:rsidP="006D0D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B55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Voditelj </w:t>
            </w:r>
            <w:r w:rsidR="00A01A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ljekarničke </w:t>
            </w:r>
            <w:r w:rsidRPr="00CB55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jedinic</w:t>
            </w:r>
            <w:r w:rsidR="00A01A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e</w:t>
            </w:r>
          </w:p>
        </w:tc>
      </w:tr>
      <w:tr w:rsidR="00CB5530" w:rsidRPr="00CB5530" w14:paraId="7399DDD7" w14:textId="77777777" w:rsidTr="006626DF">
        <w:trPr>
          <w:trHeight w:val="283"/>
          <w:jc w:val="center"/>
        </w:trPr>
        <w:tc>
          <w:tcPr>
            <w:tcW w:w="269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6AAE346" w14:textId="77777777" w:rsidR="00E63489" w:rsidRPr="00CB5530" w:rsidRDefault="00E63489" w:rsidP="006D0DA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553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Ljekarna 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4DDA00A" w14:textId="77777777" w:rsidR="00E63489" w:rsidRPr="00CB5530" w:rsidRDefault="00E63489" w:rsidP="006D0DA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553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Petra Preradovića 4, 43000 Bjelovar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5516E89" w14:textId="77777777" w:rsidR="00E63489" w:rsidRPr="00CB5530" w:rsidRDefault="00E63489" w:rsidP="006D0DA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553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ponedjeljak-petak: 7-20h,   subota: 7-15h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00A3B84" w14:textId="52E49825" w:rsidR="00E63489" w:rsidRPr="00CB5530" w:rsidRDefault="00E63489" w:rsidP="006D0DA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553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mr.sc. Željka </w:t>
            </w:r>
            <w:proofErr w:type="spellStart"/>
            <w:r w:rsidRPr="00CB553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Macner</w:t>
            </w:r>
            <w:proofErr w:type="spellEnd"/>
            <w:r w:rsidRPr="00CB553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CB553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Majcan</w:t>
            </w:r>
            <w:proofErr w:type="spellEnd"/>
            <w:r w:rsidRPr="00CB553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="004E7EA9" w:rsidRPr="00CB553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univ.</w:t>
            </w:r>
            <w:r w:rsidRPr="00CB553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mag.pharm</w:t>
            </w:r>
            <w:proofErr w:type="spellEnd"/>
            <w:r w:rsidRPr="00CB553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</w:tr>
      <w:tr w:rsidR="00CB5530" w:rsidRPr="00CB5530" w14:paraId="218CC6BA" w14:textId="77777777" w:rsidTr="006626DF">
        <w:trPr>
          <w:trHeight w:val="283"/>
          <w:jc w:val="center"/>
        </w:trPr>
        <w:tc>
          <w:tcPr>
            <w:tcW w:w="269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0E0655B" w14:textId="77777777" w:rsidR="00E63489" w:rsidRPr="00CB5530" w:rsidRDefault="00E63489" w:rsidP="006D0DA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553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Ljekarna 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B9D55C2" w14:textId="77777777" w:rsidR="00E63489" w:rsidRPr="00CB5530" w:rsidRDefault="00E63489" w:rsidP="006D0DA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553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Augusta Šenoe 12, 43000 Bjelovar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DEFDD81" w14:textId="77777777" w:rsidR="00E63489" w:rsidRPr="00CB5530" w:rsidRDefault="00E63489" w:rsidP="006D0DA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553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ponedjeljak-petak: 7-20h,   subota: 8-13h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611523D" w14:textId="509E6AD4" w:rsidR="00E63489" w:rsidRPr="00CB5530" w:rsidRDefault="00E63489" w:rsidP="006D0DA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553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Goran Radošević, </w:t>
            </w:r>
            <w:proofErr w:type="spellStart"/>
            <w:r w:rsidR="004E7EA9" w:rsidRPr="00CB553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univ.</w:t>
            </w:r>
            <w:r w:rsidRPr="00CB553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mag.pharm</w:t>
            </w:r>
            <w:proofErr w:type="spellEnd"/>
          </w:p>
        </w:tc>
      </w:tr>
      <w:tr w:rsidR="00CB5530" w:rsidRPr="00CB5530" w14:paraId="70C6C298" w14:textId="77777777" w:rsidTr="006626DF">
        <w:trPr>
          <w:trHeight w:val="283"/>
          <w:jc w:val="center"/>
        </w:trPr>
        <w:tc>
          <w:tcPr>
            <w:tcW w:w="269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0B09BDF" w14:textId="77777777" w:rsidR="00E63489" w:rsidRPr="00CB5530" w:rsidRDefault="00E63489" w:rsidP="006D0DA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553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Ljekarna 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2588CBD" w14:textId="77777777" w:rsidR="00E63489" w:rsidRPr="00CB5530" w:rsidRDefault="00E63489" w:rsidP="006D0DA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553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Borisa Papandopula 26, 43000 Bjelovar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A1BD028" w14:textId="4E05B404" w:rsidR="00E63489" w:rsidRPr="00CB5530" w:rsidRDefault="00E63489" w:rsidP="006D0DA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553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ponedjeljak-petak: 7</w:t>
            </w:r>
            <w:r w:rsidR="00FC245D" w:rsidRPr="00CB553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</w:t>
            </w:r>
            <w:r w:rsidRPr="00CB553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20h,    subota: 8-13h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80D496E" w14:textId="618A73E3" w:rsidR="00E63489" w:rsidRPr="00CB5530" w:rsidRDefault="00E63489" w:rsidP="006D0DA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553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Krunoslav </w:t>
            </w:r>
            <w:proofErr w:type="spellStart"/>
            <w:r w:rsidRPr="00CB553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Jandragić</w:t>
            </w:r>
            <w:proofErr w:type="spellEnd"/>
            <w:r w:rsidRPr="00CB553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="004E7EA9" w:rsidRPr="00CB553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univ.</w:t>
            </w:r>
            <w:r w:rsidRPr="00CB553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mag.pharm</w:t>
            </w:r>
            <w:proofErr w:type="spellEnd"/>
            <w:r w:rsidRPr="00CB553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</w:tr>
      <w:tr w:rsidR="00CB5530" w:rsidRPr="00CB5530" w14:paraId="3CBEF636" w14:textId="77777777" w:rsidTr="006626DF">
        <w:trPr>
          <w:trHeight w:val="283"/>
          <w:jc w:val="center"/>
        </w:trPr>
        <w:tc>
          <w:tcPr>
            <w:tcW w:w="269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42445EB" w14:textId="77777777" w:rsidR="00E63489" w:rsidRPr="00CB5530" w:rsidRDefault="00E63489" w:rsidP="006D0DA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553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Ljekarna Nova Rača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E9B1639" w14:textId="4B9388FC" w:rsidR="00E63489" w:rsidRPr="00CB5530" w:rsidRDefault="00E63489" w:rsidP="006D0DA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553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Trg Stjepana Radića 48, 43272 </w:t>
            </w:r>
            <w:proofErr w:type="spellStart"/>
            <w:r w:rsidRPr="00CB553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</w:t>
            </w:r>
            <w:r w:rsidR="00FC245D" w:rsidRPr="00CB553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  <w:r w:rsidRPr="00CB553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Rača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EB057FC" w14:textId="77777777" w:rsidR="00E63489" w:rsidRPr="00CB5530" w:rsidRDefault="00E63489" w:rsidP="006D0DA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553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ponedjeljak: 11-19h,           utorak-petak: 8-16h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E2C18C4" w14:textId="6C495D92" w:rsidR="00E63489" w:rsidRPr="00CB5530" w:rsidRDefault="00E63489" w:rsidP="006D0DA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553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Mira </w:t>
            </w:r>
            <w:proofErr w:type="spellStart"/>
            <w:r w:rsidRPr="00CB553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Volaj</w:t>
            </w:r>
            <w:proofErr w:type="spellEnd"/>
            <w:r w:rsidRPr="00CB553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="004E7EA9" w:rsidRPr="00CB553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univ.</w:t>
            </w:r>
            <w:r w:rsidRPr="00CB553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mag.pharm</w:t>
            </w:r>
            <w:proofErr w:type="spellEnd"/>
            <w:r w:rsidRPr="00CB553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</w:tr>
      <w:tr w:rsidR="00CB5530" w:rsidRPr="00CB5530" w14:paraId="772F38BB" w14:textId="77777777" w:rsidTr="006626DF">
        <w:trPr>
          <w:trHeight w:val="283"/>
          <w:jc w:val="center"/>
        </w:trPr>
        <w:tc>
          <w:tcPr>
            <w:tcW w:w="269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4F85BC0" w14:textId="4D5C4363" w:rsidR="00E63489" w:rsidRPr="00CB5530" w:rsidRDefault="00E63489" w:rsidP="006D0DA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553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Depo lijekova Bjelovar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6E477F7" w14:textId="35D06F47" w:rsidR="00E63489" w:rsidRPr="00CB5530" w:rsidRDefault="00E63489" w:rsidP="006D0DA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553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Vlahe Paljetka 1, 43000 Bjelovar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5DB26CE" w14:textId="77777777" w:rsidR="00E63489" w:rsidRPr="00CB5530" w:rsidRDefault="00E63489" w:rsidP="006D0DA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553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ponedjeljak-petak: 8-15h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36C9225" w14:textId="6475C730" w:rsidR="00E63489" w:rsidRPr="00CB5530" w:rsidRDefault="00E63489" w:rsidP="006D0DA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553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Zrinka Šarić Pavić, </w:t>
            </w:r>
            <w:proofErr w:type="spellStart"/>
            <w:r w:rsidR="004E7EA9" w:rsidRPr="00CB553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univ.</w:t>
            </w:r>
            <w:r w:rsidRPr="00CB553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mag.pharm</w:t>
            </w:r>
            <w:proofErr w:type="spellEnd"/>
            <w:r w:rsidRPr="00CB553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</w:tr>
      <w:tr w:rsidR="00CB5530" w:rsidRPr="00CB5530" w14:paraId="18B93741" w14:textId="77777777" w:rsidTr="006626DF">
        <w:trPr>
          <w:trHeight w:val="283"/>
          <w:jc w:val="center"/>
        </w:trPr>
        <w:tc>
          <w:tcPr>
            <w:tcW w:w="269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9A04CFA" w14:textId="33E1DDCF" w:rsidR="00E63489" w:rsidRPr="00CB5530" w:rsidRDefault="00E63489" w:rsidP="006D0DA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553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Depo lijekova Kapela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5B5F427" w14:textId="41A85FF6" w:rsidR="00E63489" w:rsidRPr="00CB5530" w:rsidRDefault="00E63489" w:rsidP="006D0DA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proofErr w:type="spellStart"/>
            <w:r w:rsidRPr="00CB553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Fazinac</w:t>
            </w:r>
            <w:proofErr w:type="spellEnd"/>
            <w:r w:rsidRPr="00CB553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4, 43203 Kapela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0645422" w14:textId="6EE3FF03" w:rsidR="00E63489" w:rsidRPr="00CB5530" w:rsidRDefault="00E63489" w:rsidP="006D0DA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553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ponedjeljak, četvrtak: 12-19h, utorak, srijeda, petak: 7-14h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3FC7FA1" w14:textId="52EE47D9" w:rsidR="00E63489" w:rsidRPr="00CB5530" w:rsidRDefault="00E63489" w:rsidP="006D0DA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553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Marija </w:t>
            </w:r>
            <w:proofErr w:type="spellStart"/>
            <w:r w:rsidRPr="00CB553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Lakić</w:t>
            </w:r>
            <w:proofErr w:type="spellEnd"/>
            <w:r w:rsidRPr="00CB553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="004E7EA9" w:rsidRPr="00CB553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univ.</w:t>
            </w:r>
            <w:r w:rsidRPr="00CB553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mag.pharm</w:t>
            </w:r>
            <w:proofErr w:type="spellEnd"/>
            <w:r w:rsidRPr="00CB553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</w:tr>
      <w:tr w:rsidR="00CB5530" w:rsidRPr="00CB5530" w14:paraId="4F99F924" w14:textId="77777777" w:rsidTr="006626DF">
        <w:trPr>
          <w:trHeight w:val="283"/>
          <w:jc w:val="center"/>
        </w:trPr>
        <w:tc>
          <w:tcPr>
            <w:tcW w:w="269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4898472" w14:textId="7374D150" w:rsidR="00E63489" w:rsidRPr="00CB5530" w:rsidRDefault="00E63489" w:rsidP="006D0DA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553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Depo lijekova Velika Pisanica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AAAB5FE" w14:textId="002033D3" w:rsidR="00E63489" w:rsidRPr="00CB5530" w:rsidRDefault="00E63489" w:rsidP="006D0DA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553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Jurja </w:t>
            </w:r>
            <w:proofErr w:type="spellStart"/>
            <w:r w:rsidRPr="00CB553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Vlahovca</w:t>
            </w:r>
            <w:proofErr w:type="spellEnd"/>
            <w:r w:rsidRPr="00CB553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6, 43270 V</w:t>
            </w:r>
            <w:r w:rsidR="00FC245D" w:rsidRPr="00CB553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  <w:r w:rsidRPr="00CB553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Pisanica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214D467" w14:textId="5C1A12EF" w:rsidR="00E63489" w:rsidRPr="00CB5530" w:rsidRDefault="00E63489" w:rsidP="006D0DA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553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ponedjeljak-srijeda: 1</w:t>
            </w:r>
            <w:r w:rsidR="004E7EA9" w:rsidRPr="00CB553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  <w:r w:rsidRPr="00CB553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-18h, četvrtak-petak: </w:t>
            </w:r>
            <w:r w:rsidR="004E7EA9" w:rsidRPr="00CB553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</w:t>
            </w:r>
            <w:r w:rsidRPr="00CB553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-14h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4252218" w14:textId="0E2B5CBD" w:rsidR="00E63489" w:rsidRPr="00CB5530" w:rsidRDefault="00E63489" w:rsidP="006D0DA0">
            <w:pPr>
              <w:keepNext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553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Tatjana </w:t>
            </w:r>
            <w:proofErr w:type="spellStart"/>
            <w:r w:rsidRPr="00CB553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Cirhan</w:t>
            </w:r>
            <w:proofErr w:type="spellEnd"/>
            <w:r w:rsidRPr="00CB553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Lamza, </w:t>
            </w:r>
            <w:proofErr w:type="spellStart"/>
            <w:r w:rsidR="004E7EA9" w:rsidRPr="00CB553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univ.</w:t>
            </w:r>
            <w:r w:rsidRPr="00CB553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mag.pharm</w:t>
            </w:r>
            <w:proofErr w:type="spellEnd"/>
            <w:r w:rsidRPr="00CB553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</w:tr>
    </w:tbl>
    <w:p w14:paraId="60F7C5C0" w14:textId="188E1736" w:rsidR="00E63489" w:rsidRPr="00CB5530" w:rsidRDefault="00E63489" w:rsidP="006D0DA0">
      <w:pPr>
        <w:pStyle w:val="Opisslike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B5530">
        <w:rPr>
          <w:rFonts w:ascii="Times New Roman" w:hAnsi="Times New Roman" w:cs="Times New Roman"/>
          <w:b/>
          <w:bCs/>
          <w:sz w:val="20"/>
          <w:szCs w:val="20"/>
        </w:rPr>
        <w:t xml:space="preserve">Tablica </w:t>
      </w:r>
      <w:r w:rsidRPr="00CB5530">
        <w:rPr>
          <w:rFonts w:ascii="Times New Roman" w:hAnsi="Times New Roman" w:cs="Times New Roman"/>
          <w:b/>
          <w:bCs/>
          <w:sz w:val="20"/>
          <w:szCs w:val="20"/>
        </w:rPr>
        <w:fldChar w:fldCharType="begin"/>
      </w:r>
      <w:r w:rsidRPr="00CB5530">
        <w:rPr>
          <w:rFonts w:ascii="Times New Roman" w:hAnsi="Times New Roman" w:cs="Times New Roman"/>
          <w:b/>
          <w:bCs/>
          <w:sz w:val="20"/>
          <w:szCs w:val="20"/>
        </w:rPr>
        <w:instrText xml:space="preserve"> SEQ Tablica \* ARABIC </w:instrText>
      </w:r>
      <w:r w:rsidRPr="00CB5530">
        <w:rPr>
          <w:rFonts w:ascii="Times New Roman" w:hAnsi="Times New Roman" w:cs="Times New Roman"/>
          <w:b/>
          <w:bCs/>
          <w:sz w:val="20"/>
          <w:szCs w:val="20"/>
        </w:rPr>
        <w:fldChar w:fldCharType="separate"/>
      </w:r>
      <w:r w:rsidR="006626DF">
        <w:rPr>
          <w:rFonts w:ascii="Times New Roman" w:hAnsi="Times New Roman" w:cs="Times New Roman"/>
          <w:b/>
          <w:bCs/>
          <w:noProof/>
          <w:sz w:val="20"/>
          <w:szCs w:val="20"/>
        </w:rPr>
        <w:t>1</w:t>
      </w:r>
      <w:r w:rsidRPr="00CB5530">
        <w:rPr>
          <w:rFonts w:ascii="Times New Roman" w:hAnsi="Times New Roman" w:cs="Times New Roman"/>
          <w:b/>
          <w:bCs/>
          <w:sz w:val="20"/>
          <w:szCs w:val="20"/>
        </w:rPr>
        <w:fldChar w:fldCharType="end"/>
      </w:r>
      <w:r w:rsidR="008B388E" w:rsidRPr="00CB5530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Pr="00CB5530">
        <w:rPr>
          <w:rFonts w:ascii="Times New Roman" w:hAnsi="Times New Roman" w:cs="Times New Roman"/>
          <w:b/>
          <w:bCs/>
          <w:sz w:val="20"/>
          <w:szCs w:val="20"/>
        </w:rPr>
        <w:t xml:space="preserve"> Ljekarničke jedinice ZU Ljekarne Bjelovar, radno vrijeme i odgovorne osobe</w:t>
      </w:r>
    </w:p>
    <w:p w14:paraId="4FD0EE9A" w14:textId="11A6D351" w:rsidR="00E63489" w:rsidRPr="00CB5530" w:rsidRDefault="00E63489" w:rsidP="006D0DA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726084C" w14:textId="77777777" w:rsidR="00FC245D" w:rsidRPr="00CB5530" w:rsidRDefault="00FC245D" w:rsidP="006D0DA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A7D5E94" w14:textId="53ADBA7B" w:rsidR="00E63489" w:rsidRPr="00CB5530" w:rsidRDefault="00E63489" w:rsidP="006D0DA0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CB5530">
        <w:rPr>
          <w:rFonts w:ascii="Times New Roman" w:hAnsi="Times New Roman" w:cs="Times New Roman"/>
          <w:sz w:val="24"/>
          <w:szCs w:val="24"/>
        </w:rPr>
        <w:t xml:space="preserve">Radno vrijeme </w:t>
      </w:r>
      <w:r w:rsidRPr="00CB5530">
        <w:rPr>
          <w:rFonts w:ascii="Times New Roman" w:hAnsi="Times New Roman" w:cs="Times New Roman"/>
          <w:b/>
          <w:bCs/>
          <w:sz w:val="24"/>
          <w:szCs w:val="24"/>
        </w:rPr>
        <w:t xml:space="preserve">Ljekarne </w:t>
      </w:r>
      <w:r w:rsidRPr="00CB5530">
        <w:rPr>
          <w:rFonts w:ascii="Times New Roman" w:hAnsi="Times New Roman" w:cs="Times New Roman"/>
          <w:sz w:val="24"/>
          <w:szCs w:val="24"/>
        </w:rPr>
        <w:t xml:space="preserve">regulirano je </w:t>
      </w:r>
      <w:r w:rsidRPr="00CB5530">
        <w:rPr>
          <w:rFonts w:ascii="Times New Roman" w:hAnsi="Times New Roman" w:cs="Times New Roman"/>
          <w:b/>
          <w:bCs/>
          <w:sz w:val="24"/>
          <w:szCs w:val="24"/>
        </w:rPr>
        <w:t>Pravilnikom o radnom vremenu</w:t>
      </w:r>
      <w:r w:rsidRPr="00CB5530">
        <w:rPr>
          <w:rFonts w:ascii="Times New Roman" w:hAnsi="Times New Roman" w:cs="Times New Roman"/>
          <w:sz w:val="24"/>
          <w:szCs w:val="24"/>
        </w:rPr>
        <w:t xml:space="preserve">, koji je usklađen s potrebama i specifičnostima </w:t>
      </w:r>
      <w:r w:rsidRPr="00CB5530">
        <w:rPr>
          <w:rFonts w:ascii="Times New Roman" w:hAnsi="Times New Roman" w:cs="Times New Roman"/>
          <w:b/>
          <w:bCs/>
          <w:sz w:val="24"/>
          <w:szCs w:val="24"/>
        </w:rPr>
        <w:t>Ljekarne</w:t>
      </w:r>
      <w:r w:rsidRPr="00CB5530">
        <w:rPr>
          <w:rFonts w:ascii="Times New Roman" w:hAnsi="Times New Roman" w:cs="Times New Roman"/>
          <w:sz w:val="24"/>
          <w:szCs w:val="24"/>
        </w:rPr>
        <w:t xml:space="preserve">, uključujući rad unutar organizacijskih jedinica te potrebama korisnika zdravstvenih usluga, kako osiguranika </w:t>
      </w:r>
      <w:r w:rsidRPr="00CB5530">
        <w:rPr>
          <w:rFonts w:ascii="Times New Roman" w:hAnsi="Times New Roman" w:cs="Times New Roman"/>
          <w:b/>
          <w:bCs/>
          <w:sz w:val="24"/>
          <w:szCs w:val="24"/>
        </w:rPr>
        <w:t xml:space="preserve">Hrvatskog zavoda za zdravstveno osiguranje </w:t>
      </w:r>
      <w:r w:rsidRPr="00CB5530">
        <w:rPr>
          <w:rFonts w:ascii="Times New Roman" w:hAnsi="Times New Roman" w:cs="Times New Roman"/>
          <w:sz w:val="24"/>
          <w:szCs w:val="24"/>
        </w:rPr>
        <w:t xml:space="preserve">(dalje u tekstu: </w:t>
      </w:r>
      <w:r w:rsidRPr="00CB5530">
        <w:rPr>
          <w:rFonts w:ascii="Times New Roman" w:hAnsi="Times New Roman" w:cs="Times New Roman"/>
          <w:b/>
          <w:bCs/>
          <w:sz w:val="24"/>
          <w:szCs w:val="24"/>
        </w:rPr>
        <w:t xml:space="preserve">HZZO </w:t>
      </w:r>
      <w:r w:rsidRPr="00CB5530">
        <w:rPr>
          <w:rFonts w:ascii="Times New Roman" w:hAnsi="Times New Roman" w:cs="Times New Roman"/>
          <w:sz w:val="24"/>
          <w:szCs w:val="24"/>
        </w:rPr>
        <w:t xml:space="preserve">ili </w:t>
      </w:r>
      <w:r w:rsidRPr="00CB5530">
        <w:rPr>
          <w:rFonts w:ascii="Times New Roman" w:hAnsi="Times New Roman" w:cs="Times New Roman"/>
          <w:b/>
          <w:bCs/>
          <w:sz w:val="24"/>
          <w:szCs w:val="24"/>
        </w:rPr>
        <w:t>Zavod</w:t>
      </w:r>
      <w:r w:rsidRPr="00CB5530">
        <w:rPr>
          <w:rFonts w:ascii="Times New Roman" w:hAnsi="Times New Roman" w:cs="Times New Roman"/>
          <w:sz w:val="24"/>
          <w:szCs w:val="24"/>
        </w:rPr>
        <w:t xml:space="preserve">) tako i šire zajednice. </w:t>
      </w:r>
    </w:p>
    <w:p w14:paraId="10942EF5" w14:textId="095204DD" w:rsidR="00E63489" w:rsidRPr="00CB5530" w:rsidRDefault="00E63489" w:rsidP="006D0DA0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CB553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Pravilnik </w:t>
      </w:r>
      <w:r w:rsidRPr="00CB5530">
        <w:rPr>
          <w:rFonts w:ascii="Times New Roman" w:hAnsi="Times New Roman" w:cs="Times New Roman"/>
          <w:sz w:val="24"/>
          <w:szCs w:val="24"/>
        </w:rPr>
        <w:t xml:space="preserve">osigurava kontinuitet, učinkovitost i dostupnost zdravstvenih usluga, poštujući pritom načela organizacije zdravstvene skrbi. Nadalje, radno vrijeme </w:t>
      </w:r>
      <w:r w:rsidRPr="00CB5530">
        <w:rPr>
          <w:rFonts w:ascii="Times New Roman" w:hAnsi="Times New Roman" w:cs="Times New Roman"/>
          <w:b/>
          <w:bCs/>
          <w:sz w:val="24"/>
          <w:szCs w:val="24"/>
        </w:rPr>
        <w:t>Ljekarne</w:t>
      </w:r>
      <w:r w:rsidRPr="00CB5530">
        <w:rPr>
          <w:rFonts w:ascii="Times New Roman" w:hAnsi="Times New Roman" w:cs="Times New Roman"/>
          <w:sz w:val="24"/>
          <w:szCs w:val="24"/>
        </w:rPr>
        <w:t xml:space="preserve"> koordinirano je s radnim vremenom ordinacija primarne zdravstvene zaštite u organizacijskim jedinicama </w:t>
      </w:r>
      <w:r w:rsidRPr="00CB5530">
        <w:rPr>
          <w:rFonts w:ascii="Times New Roman" w:hAnsi="Times New Roman" w:cs="Times New Roman"/>
          <w:b/>
          <w:bCs/>
          <w:sz w:val="24"/>
          <w:szCs w:val="24"/>
        </w:rPr>
        <w:t>Depo lijekova Kapela</w:t>
      </w:r>
      <w:r w:rsidRPr="00CB5530">
        <w:rPr>
          <w:rFonts w:ascii="Times New Roman" w:hAnsi="Times New Roman" w:cs="Times New Roman"/>
          <w:sz w:val="24"/>
          <w:szCs w:val="24"/>
        </w:rPr>
        <w:t xml:space="preserve"> i </w:t>
      </w:r>
      <w:r w:rsidR="00D1544F" w:rsidRPr="00CB5530">
        <w:rPr>
          <w:rFonts w:ascii="Times New Roman" w:hAnsi="Times New Roman" w:cs="Times New Roman"/>
          <w:b/>
          <w:bCs/>
          <w:sz w:val="24"/>
          <w:szCs w:val="24"/>
        </w:rPr>
        <w:t>Depo lijekova</w:t>
      </w:r>
      <w:r w:rsidR="00D1544F" w:rsidRPr="00CB5530">
        <w:rPr>
          <w:rFonts w:ascii="Times New Roman" w:hAnsi="Times New Roman" w:cs="Times New Roman"/>
          <w:sz w:val="24"/>
          <w:szCs w:val="24"/>
        </w:rPr>
        <w:t xml:space="preserve"> </w:t>
      </w:r>
      <w:r w:rsidRPr="00CB5530">
        <w:rPr>
          <w:rFonts w:ascii="Times New Roman" w:hAnsi="Times New Roman" w:cs="Times New Roman"/>
          <w:b/>
          <w:bCs/>
          <w:sz w:val="24"/>
          <w:szCs w:val="24"/>
        </w:rPr>
        <w:t>Velika Pisanica</w:t>
      </w:r>
      <w:r w:rsidRPr="00CB5530">
        <w:rPr>
          <w:rFonts w:ascii="Times New Roman" w:hAnsi="Times New Roman" w:cs="Times New Roman"/>
          <w:sz w:val="24"/>
          <w:szCs w:val="24"/>
        </w:rPr>
        <w:t>, kako bi se omogućila maksimalna dostupnost i pravovremena zdravstvena podrška našim korisnicima.</w:t>
      </w:r>
    </w:p>
    <w:p w14:paraId="11B1D71B" w14:textId="46B969D2" w:rsidR="00E63489" w:rsidRDefault="00E63489" w:rsidP="006D0DA0">
      <w:pPr>
        <w:pStyle w:val="Naslov1"/>
        <w:rPr>
          <w:rFonts w:ascii="Times New Roman" w:hAnsi="Times New Roman" w:cs="Times New Roman"/>
          <w:color w:val="auto"/>
          <w:sz w:val="32"/>
          <w:szCs w:val="32"/>
        </w:rPr>
      </w:pPr>
      <w:bookmarkStart w:id="2" w:name="_Toc196221229"/>
      <w:r w:rsidRPr="00CB5530">
        <w:rPr>
          <w:rFonts w:ascii="Times New Roman" w:hAnsi="Times New Roman" w:cs="Times New Roman"/>
          <w:color w:val="auto"/>
          <w:sz w:val="32"/>
          <w:szCs w:val="32"/>
        </w:rPr>
        <w:t>Struktura zaposlenika</w:t>
      </w:r>
      <w:r w:rsidR="00FC245D" w:rsidRPr="00CB5530">
        <w:rPr>
          <w:rFonts w:ascii="Times New Roman" w:hAnsi="Times New Roman" w:cs="Times New Roman"/>
          <w:color w:val="auto"/>
          <w:sz w:val="32"/>
          <w:szCs w:val="32"/>
        </w:rPr>
        <w:t>:</w:t>
      </w:r>
      <w:bookmarkEnd w:id="2"/>
    </w:p>
    <w:p w14:paraId="799D78DE" w14:textId="77777777" w:rsidR="006626DF" w:rsidRPr="006626DF" w:rsidRDefault="006626DF" w:rsidP="006626DF"/>
    <w:p w14:paraId="0448E6B0" w14:textId="3251CFDF" w:rsidR="00E63489" w:rsidRPr="00CB5530" w:rsidRDefault="00E63489" w:rsidP="006D0DA0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B5530">
        <w:rPr>
          <w:rFonts w:ascii="Times New Roman" w:hAnsi="Times New Roman" w:cs="Times New Roman"/>
          <w:sz w:val="24"/>
          <w:szCs w:val="24"/>
        </w:rPr>
        <w:t>Na dan 31. prosinca 202</w:t>
      </w:r>
      <w:r w:rsidR="004E7EA9" w:rsidRPr="00CB5530">
        <w:rPr>
          <w:rFonts w:ascii="Times New Roman" w:hAnsi="Times New Roman" w:cs="Times New Roman"/>
          <w:sz w:val="24"/>
          <w:szCs w:val="24"/>
        </w:rPr>
        <w:t>4</w:t>
      </w:r>
      <w:r w:rsidRPr="00CB5530">
        <w:rPr>
          <w:rFonts w:ascii="Times New Roman" w:hAnsi="Times New Roman" w:cs="Times New Roman"/>
          <w:sz w:val="24"/>
          <w:szCs w:val="24"/>
        </w:rPr>
        <w:t xml:space="preserve">. godine u </w:t>
      </w:r>
      <w:r w:rsidRPr="00CB5530">
        <w:rPr>
          <w:rFonts w:ascii="Times New Roman" w:hAnsi="Times New Roman" w:cs="Times New Roman"/>
          <w:b/>
          <w:bCs/>
          <w:sz w:val="24"/>
          <w:szCs w:val="24"/>
        </w:rPr>
        <w:t>Ljekarni je</w:t>
      </w:r>
      <w:r w:rsidRPr="00CB5530">
        <w:rPr>
          <w:rFonts w:ascii="Times New Roman" w:hAnsi="Times New Roman" w:cs="Times New Roman"/>
          <w:sz w:val="24"/>
          <w:szCs w:val="24"/>
        </w:rPr>
        <w:t xml:space="preserve"> bilo ukupno 3</w:t>
      </w:r>
      <w:r w:rsidR="004E7EA9" w:rsidRPr="00CB5530">
        <w:rPr>
          <w:rFonts w:ascii="Times New Roman" w:hAnsi="Times New Roman" w:cs="Times New Roman"/>
          <w:sz w:val="24"/>
          <w:szCs w:val="24"/>
        </w:rPr>
        <w:t>2</w:t>
      </w:r>
      <w:r w:rsidRPr="00CB5530">
        <w:rPr>
          <w:rFonts w:ascii="Times New Roman" w:hAnsi="Times New Roman" w:cs="Times New Roman"/>
          <w:sz w:val="24"/>
          <w:szCs w:val="24"/>
        </w:rPr>
        <w:t xml:space="preserve"> zaposlenih i to:</w:t>
      </w:r>
    </w:p>
    <w:tbl>
      <w:tblPr>
        <w:tblW w:w="1078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2482"/>
        <w:gridCol w:w="2482"/>
        <w:gridCol w:w="2482"/>
        <w:gridCol w:w="2483"/>
      </w:tblGrid>
      <w:tr w:rsidR="00CB5530" w:rsidRPr="00CB5530" w14:paraId="6154E7B3" w14:textId="77777777" w:rsidTr="00FC245D">
        <w:trPr>
          <w:trHeight w:val="397"/>
        </w:trPr>
        <w:tc>
          <w:tcPr>
            <w:tcW w:w="85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B4C6E7"/>
            <w:vAlign w:val="center"/>
            <w:hideMark/>
          </w:tcPr>
          <w:p w14:paraId="7BC6AEE6" w14:textId="77777777" w:rsidR="00E63489" w:rsidRPr="006626DF" w:rsidRDefault="00E63489" w:rsidP="006D0D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626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Br.</w:t>
            </w:r>
          </w:p>
        </w:tc>
        <w:tc>
          <w:tcPr>
            <w:tcW w:w="248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4C6E7"/>
            <w:vAlign w:val="center"/>
            <w:hideMark/>
          </w:tcPr>
          <w:p w14:paraId="103099E7" w14:textId="77777777" w:rsidR="00E63489" w:rsidRPr="006626DF" w:rsidRDefault="00E63489" w:rsidP="006D0D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626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VSS</w:t>
            </w:r>
          </w:p>
        </w:tc>
        <w:tc>
          <w:tcPr>
            <w:tcW w:w="248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4C6E7"/>
            <w:vAlign w:val="center"/>
            <w:hideMark/>
          </w:tcPr>
          <w:p w14:paraId="338CFF92" w14:textId="77777777" w:rsidR="00E63489" w:rsidRPr="006626DF" w:rsidRDefault="00E63489" w:rsidP="006D0D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626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VŠS</w:t>
            </w:r>
          </w:p>
        </w:tc>
        <w:tc>
          <w:tcPr>
            <w:tcW w:w="248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4C6E7"/>
            <w:vAlign w:val="center"/>
            <w:hideMark/>
          </w:tcPr>
          <w:p w14:paraId="433556E9" w14:textId="77777777" w:rsidR="00E63489" w:rsidRPr="006626DF" w:rsidRDefault="00E63489" w:rsidP="006D0D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626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SSS</w:t>
            </w:r>
          </w:p>
        </w:tc>
        <w:tc>
          <w:tcPr>
            <w:tcW w:w="248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4C6E7"/>
            <w:vAlign w:val="center"/>
            <w:hideMark/>
          </w:tcPr>
          <w:p w14:paraId="7053FE6F" w14:textId="77777777" w:rsidR="00E63489" w:rsidRPr="006626DF" w:rsidRDefault="00E63489" w:rsidP="006D0D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626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NKV</w:t>
            </w:r>
          </w:p>
        </w:tc>
      </w:tr>
      <w:tr w:rsidR="00CB5530" w:rsidRPr="00CB5530" w14:paraId="424A2BCE" w14:textId="77777777" w:rsidTr="00FC245D">
        <w:trPr>
          <w:trHeight w:val="900"/>
        </w:trPr>
        <w:tc>
          <w:tcPr>
            <w:tcW w:w="85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149B624" w14:textId="77777777" w:rsidR="00E63489" w:rsidRPr="006626DF" w:rsidRDefault="00E63489" w:rsidP="006D0D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626D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3DD3D12" w14:textId="6ACBB4BB" w:rsidR="00E63489" w:rsidRPr="006626DF" w:rsidRDefault="00E63489" w:rsidP="006D0D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626D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  <w:r w:rsidR="004E7EA9" w:rsidRPr="006626D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</w:t>
            </w:r>
            <w:r w:rsidRPr="006626D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(od toga </w:t>
            </w:r>
            <w:r w:rsidR="00107B9D" w:rsidRPr="006626D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</w:t>
            </w:r>
            <w:r w:rsidRPr="006626D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specijalistička studija, 1 magisterij, 1 doktor znanosti)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97CCC01" w14:textId="696804CF" w:rsidR="00E63489" w:rsidRPr="006626DF" w:rsidRDefault="004E7EA9" w:rsidP="006D0D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626D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3AB34DA" w14:textId="1D5995D2" w:rsidR="00E63489" w:rsidRPr="006626DF" w:rsidRDefault="004E7EA9" w:rsidP="006D0D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626D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A177E05" w14:textId="65C5E0A5" w:rsidR="00E63489" w:rsidRPr="006626DF" w:rsidRDefault="004E7EA9" w:rsidP="006D0DA0">
            <w:pPr>
              <w:keepNext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626D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</w:tr>
    </w:tbl>
    <w:p w14:paraId="327F5B33" w14:textId="68CBC3E0" w:rsidR="00E63489" w:rsidRPr="00CB5530" w:rsidRDefault="00E63489" w:rsidP="006D0DA0">
      <w:pPr>
        <w:pStyle w:val="Opisslike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B5530">
        <w:rPr>
          <w:rFonts w:ascii="Times New Roman" w:hAnsi="Times New Roman" w:cs="Times New Roman"/>
          <w:b/>
          <w:bCs/>
          <w:sz w:val="20"/>
          <w:szCs w:val="20"/>
        </w:rPr>
        <w:t xml:space="preserve">Tablica </w:t>
      </w:r>
      <w:r w:rsidRPr="00CB5530">
        <w:rPr>
          <w:rFonts w:ascii="Times New Roman" w:hAnsi="Times New Roman" w:cs="Times New Roman"/>
          <w:b/>
          <w:bCs/>
          <w:sz w:val="20"/>
          <w:szCs w:val="20"/>
        </w:rPr>
        <w:fldChar w:fldCharType="begin"/>
      </w:r>
      <w:r w:rsidRPr="00CB5530">
        <w:rPr>
          <w:rFonts w:ascii="Times New Roman" w:hAnsi="Times New Roman" w:cs="Times New Roman"/>
          <w:b/>
          <w:bCs/>
          <w:sz w:val="20"/>
          <w:szCs w:val="20"/>
        </w:rPr>
        <w:instrText xml:space="preserve"> SEQ Tablica \* ARABIC </w:instrText>
      </w:r>
      <w:r w:rsidRPr="00CB5530">
        <w:rPr>
          <w:rFonts w:ascii="Times New Roman" w:hAnsi="Times New Roman" w:cs="Times New Roman"/>
          <w:b/>
          <w:bCs/>
          <w:sz w:val="20"/>
          <w:szCs w:val="20"/>
        </w:rPr>
        <w:fldChar w:fldCharType="separate"/>
      </w:r>
      <w:r w:rsidR="006626DF">
        <w:rPr>
          <w:rFonts w:ascii="Times New Roman" w:hAnsi="Times New Roman" w:cs="Times New Roman"/>
          <w:b/>
          <w:bCs/>
          <w:noProof/>
          <w:sz w:val="20"/>
          <w:szCs w:val="20"/>
        </w:rPr>
        <w:t>2</w:t>
      </w:r>
      <w:r w:rsidRPr="00CB5530">
        <w:rPr>
          <w:rFonts w:ascii="Times New Roman" w:hAnsi="Times New Roman" w:cs="Times New Roman"/>
          <w:b/>
          <w:bCs/>
          <w:sz w:val="20"/>
          <w:szCs w:val="20"/>
        </w:rPr>
        <w:fldChar w:fldCharType="end"/>
      </w:r>
      <w:r w:rsidRPr="00CB5530">
        <w:rPr>
          <w:rFonts w:ascii="Times New Roman" w:hAnsi="Times New Roman" w:cs="Times New Roman"/>
          <w:b/>
          <w:bCs/>
          <w:sz w:val="20"/>
          <w:szCs w:val="20"/>
        </w:rPr>
        <w:t>: Kvalifikacijska struktura zaposlenika</w:t>
      </w:r>
    </w:p>
    <w:p w14:paraId="6FFAB89C" w14:textId="77777777" w:rsidR="00FC245D" w:rsidRPr="00CB5530" w:rsidRDefault="00FC245D" w:rsidP="006D0DA0">
      <w:pPr>
        <w:pStyle w:val="Opisslike"/>
        <w:jc w:val="center"/>
        <w:rPr>
          <w:rFonts w:ascii="Times New Roman" w:hAnsi="Times New Roman" w:cs="Times New Roman"/>
        </w:rPr>
      </w:pPr>
    </w:p>
    <w:p w14:paraId="5ADA7371" w14:textId="410F1834" w:rsidR="00E63489" w:rsidRPr="00CB5530" w:rsidRDefault="00E63489" w:rsidP="006D0DA0">
      <w:pPr>
        <w:rPr>
          <w:rFonts w:ascii="Times New Roman" w:hAnsi="Times New Roman" w:cs="Times New Roman"/>
          <w:sz w:val="24"/>
          <w:szCs w:val="24"/>
        </w:rPr>
      </w:pPr>
      <w:r w:rsidRPr="00CB5530">
        <w:rPr>
          <w:rFonts w:ascii="Times New Roman" w:hAnsi="Times New Roman" w:cs="Times New Roman"/>
          <w:sz w:val="24"/>
          <w:szCs w:val="24"/>
        </w:rPr>
        <w:t>Od ukupno 3</w:t>
      </w:r>
      <w:r w:rsidR="004E7EA9" w:rsidRPr="00CB5530">
        <w:rPr>
          <w:rFonts w:ascii="Times New Roman" w:hAnsi="Times New Roman" w:cs="Times New Roman"/>
          <w:sz w:val="24"/>
          <w:szCs w:val="24"/>
        </w:rPr>
        <w:t>2</w:t>
      </w:r>
      <w:r w:rsidRPr="00CB5530">
        <w:rPr>
          <w:rFonts w:ascii="Times New Roman" w:hAnsi="Times New Roman" w:cs="Times New Roman"/>
          <w:sz w:val="24"/>
          <w:szCs w:val="24"/>
        </w:rPr>
        <w:t xml:space="preserve"> zaposlenika, 2</w:t>
      </w:r>
      <w:r w:rsidR="004E7EA9" w:rsidRPr="00CB5530">
        <w:rPr>
          <w:rFonts w:ascii="Times New Roman" w:hAnsi="Times New Roman" w:cs="Times New Roman"/>
          <w:sz w:val="24"/>
          <w:szCs w:val="24"/>
        </w:rPr>
        <w:t>9</w:t>
      </w:r>
      <w:r w:rsidRPr="00CB5530">
        <w:rPr>
          <w:rFonts w:ascii="Times New Roman" w:hAnsi="Times New Roman" w:cs="Times New Roman"/>
          <w:sz w:val="24"/>
          <w:szCs w:val="24"/>
        </w:rPr>
        <w:t xml:space="preserve"> zaposlenih je zdravstvene struke, dok ih je 3 nezdravstvene.</w:t>
      </w:r>
    </w:p>
    <w:tbl>
      <w:tblPr>
        <w:tblpPr w:leftFromText="180" w:rightFromText="180" w:vertAnchor="text" w:horzAnchor="margin" w:tblpY="50"/>
        <w:tblW w:w="10766" w:type="dxa"/>
        <w:tblLook w:val="04A0" w:firstRow="1" w:lastRow="0" w:firstColumn="1" w:lastColumn="0" w:noHBand="0" w:noVBand="1"/>
      </w:tblPr>
      <w:tblGrid>
        <w:gridCol w:w="846"/>
        <w:gridCol w:w="2202"/>
        <w:gridCol w:w="2077"/>
        <w:gridCol w:w="4128"/>
        <w:gridCol w:w="1513"/>
      </w:tblGrid>
      <w:tr w:rsidR="00CB5530" w:rsidRPr="00CB5530" w14:paraId="12221A1A" w14:textId="77777777" w:rsidTr="00FC245D">
        <w:trPr>
          <w:trHeight w:val="397"/>
        </w:trPr>
        <w:tc>
          <w:tcPr>
            <w:tcW w:w="84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B4C6E7"/>
            <w:noWrap/>
            <w:vAlign w:val="center"/>
            <w:hideMark/>
          </w:tcPr>
          <w:p w14:paraId="7F7FD5BA" w14:textId="77777777" w:rsidR="00E63489" w:rsidRPr="006626DF" w:rsidRDefault="00E63489" w:rsidP="006D0D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626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Br.</w:t>
            </w:r>
          </w:p>
        </w:tc>
        <w:tc>
          <w:tcPr>
            <w:tcW w:w="220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4C6E7"/>
            <w:vAlign w:val="center"/>
          </w:tcPr>
          <w:p w14:paraId="66373D06" w14:textId="77777777" w:rsidR="00E63489" w:rsidRPr="006626DF" w:rsidRDefault="00E63489" w:rsidP="006D0D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626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Magistar farmacije</w:t>
            </w:r>
          </w:p>
        </w:tc>
        <w:tc>
          <w:tcPr>
            <w:tcW w:w="207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4C6E7"/>
            <w:noWrap/>
            <w:vAlign w:val="center"/>
            <w:hideMark/>
          </w:tcPr>
          <w:p w14:paraId="702D0424" w14:textId="5850A66A" w:rsidR="00E63489" w:rsidRPr="006626DF" w:rsidRDefault="00E63489" w:rsidP="006D0D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626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Farmaceu</w:t>
            </w:r>
            <w:r w:rsidR="00FC245D" w:rsidRPr="006626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ts</w:t>
            </w:r>
            <w:r w:rsidRPr="006626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ki tehničar</w:t>
            </w:r>
          </w:p>
        </w:tc>
        <w:tc>
          <w:tcPr>
            <w:tcW w:w="412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4C6E7"/>
            <w:noWrap/>
            <w:vAlign w:val="center"/>
            <w:hideMark/>
          </w:tcPr>
          <w:p w14:paraId="0A04C7AD" w14:textId="77777777" w:rsidR="00E63489" w:rsidRPr="006626DF" w:rsidRDefault="00E63489" w:rsidP="006D0D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626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Administracija</w:t>
            </w:r>
          </w:p>
        </w:tc>
        <w:tc>
          <w:tcPr>
            <w:tcW w:w="151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4C6E7"/>
            <w:vAlign w:val="center"/>
            <w:hideMark/>
          </w:tcPr>
          <w:p w14:paraId="746CEF37" w14:textId="77777777" w:rsidR="00E63489" w:rsidRPr="006626DF" w:rsidRDefault="00E63489" w:rsidP="006D0D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626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Spremačica, dostavljač</w:t>
            </w:r>
          </w:p>
        </w:tc>
      </w:tr>
      <w:tr w:rsidR="00CB5530" w:rsidRPr="00CB5530" w14:paraId="47F9BE07" w14:textId="77777777" w:rsidTr="00FC245D">
        <w:trPr>
          <w:trHeight w:val="346"/>
        </w:trPr>
        <w:tc>
          <w:tcPr>
            <w:tcW w:w="84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1501A82" w14:textId="77777777" w:rsidR="00E63489" w:rsidRPr="006626DF" w:rsidRDefault="00E63489" w:rsidP="006D0D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626D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14:paraId="3915B682" w14:textId="21A99998" w:rsidR="00E63489" w:rsidRPr="006626DF" w:rsidRDefault="00E63489" w:rsidP="006D0D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626D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  <w:r w:rsidR="004E7EA9" w:rsidRPr="006626D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107656F" w14:textId="77777777" w:rsidR="00E63489" w:rsidRPr="006626DF" w:rsidRDefault="00E63489" w:rsidP="006D0D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626D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3CAFC62" w14:textId="77777777" w:rsidR="00E63489" w:rsidRPr="006626DF" w:rsidRDefault="00E63489" w:rsidP="006D0D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626D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D412A1E" w14:textId="77777777" w:rsidR="00E63489" w:rsidRPr="006626DF" w:rsidRDefault="00E63489" w:rsidP="006D0DA0">
            <w:pPr>
              <w:keepNext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626D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</w:tr>
    </w:tbl>
    <w:p w14:paraId="3E547DBE" w14:textId="6F65551F" w:rsidR="00E63489" w:rsidRPr="00CB5530" w:rsidRDefault="00E63489" w:rsidP="006D0DA0">
      <w:pPr>
        <w:pStyle w:val="Opisslike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B5530">
        <w:rPr>
          <w:rFonts w:ascii="Times New Roman" w:hAnsi="Times New Roman" w:cs="Times New Roman"/>
          <w:b/>
          <w:bCs/>
          <w:sz w:val="20"/>
          <w:szCs w:val="20"/>
        </w:rPr>
        <w:t xml:space="preserve">Tablica </w:t>
      </w:r>
      <w:r w:rsidRPr="00CB5530">
        <w:rPr>
          <w:rFonts w:ascii="Times New Roman" w:hAnsi="Times New Roman" w:cs="Times New Roman"/>
          <w:b/>
          <w:bCs/>
          <w:sz w:val="20"/>
          <w:szCs w:val="20"/>
        </w:rPr>
        <w:fldChar w:fldCharType="begin"/>
      </w:r>
      <w:r w:rsidRPr="00CB5530">
        <w:rPr>
          <w:rFonts w:ascii="Times New Roman" w:hAnsi="Times New Roman" w:cs="Times New Roman"/>
          <w:b/>
          <w:bCs/>
          <w:sz w:val="20"/>
          <w:szCs w:val="20"/>
        </w:rPr>
        <w:instrText xml:space="preserve"> SEQ Tablica \* ARABIC </w:instrText>
      </w:r>
      <w:r w:rsidRPr="00CB5530">
        <w:rPr>
          <w:rFonts w:ascii="Times New Roman" w:hAnsi="Times New Roman" w:cs="Times New Roman"/>
          <w:b/>
          <w:bCs/>
          <w:sz w:val="20"/>
          <w:szCs w:val="20"/>
        </w:rPr>
        <w:fldChar w:fldCharType="separate"/>
      </w:r>
      <w:r w:rsidR="006626DF">
        <w:rPr>
          <w:rFonts w:ascii="Times New Roman" w:hAnsi="Times New Roman" w:cs="Times New Roman"/>
          <w:b/>
          <w:bCs/>
          <w:noProof/>
          <w:sz w:val="20"/>
          <w:szCs w:val="20"/>
        </w:rPr>
        <w:t>3</w:t>
      </w:r>
      <w:r w:rsidRPr="00CB5530">
        <w:rPr>
          <w:rFonts w:ascii="Times New Roman" w:hAnsi="Times New Roman" w:cs="Times New Roman"/>
          <w:b/>
          <w:bCs/>
          <w:sz w:val="20"/>
          <w:szCs w:val="20"/>
        </w:rPr>
        <w:fldChar w:fldCharType="end"/>
      </w:r>
      <w:r w:rsidRPr="00CB5530">
        <w:rPr>
          <w:rFonts w:ascii="Times New Roman" w:hAnsi="Times New Roman" w:cs="Times New Roman"/>
          <w:b/>
          <w:bCs/>
          <w:sz w:val="20"/>
          <w:szCs w:val="20"/>
        </w:rPr>
        <w:t>: Obrazovna struktura zaposlenika</w:t>
      </w:r>
    </w:p>
    <w:p w14:paraId="4A68C9E0" w14:textId="77777777" w:rsidR="00E63489" w:rsidRDefault="00E63489" w:rsidP="006D0DA0">
      <w:pPr>
        <w:rPr>
          <w:rFonts w:ascii="Times New Roman" w:hAnsi="Times New Roman" w:cs="Times New Roman"/>
          <w:sz w:val="24"/>
          <w:szCs w:val="24"/>
        </w:rPr>
      </w:pPr>
    </w:p>
    <w:p w14:paraId="71ED80F5" w14:textId="77777777" w:rsidR="006626DF" w:rsidRDefault="006626DF" w:rsidP="006D0DA0">
      <w:pPr>
        <w:rPr>
          <w:rFonts w:ascii="Times New Roman" w:hAnsi="Times New Roman" w:cs="Times New Roman"/>
          <w:sz w:val="24"/>
          <w:szCs w:val="24"/>
        </w:rPr>
      </w:pPr>
    </w:p>
    <w:p w14:paraId="25707ECC" w14:textId="77777777" w:rsidR="006626DF" w:rsidRDefault="006626DF" w:rsidP="006D0DA0">
      <w:pPr>
        <w:rPr>
          <w:rFonts w:ascii="Times New Roman" w:hAnsi="Times New Roman" w:cs="Times New Roman"/>
          <w:sz w:val="24"/>
          <w:szCs w:val="24"/>
        </w:rPr>
      </w:pPr>
    </w:p>
    <w:p w14:paraId="5D7D481E" w14:textId="77777777" w:rsidR="006626DF" w:rsidRDefault="006626DF" w:rsidP="006D0DA0">
      <w:pPr>
        <w:rPr>
          <w:rFonts w:ascii="Times New Roman" w:hAnsi="Times New Roman" w:cs="Times New Roman"/>
          <w:sz w:val="24"/>
          <w:szCs w:val="24"/>
        </w:rPr>
      </w:pPr>
    </w:p>
    <w:p w14:paraId="20568C7B" w14:textId="77777777" w:rsidR="006626DF" w:rsidRDefault="006626DF" w:rsidP="006D0DA0">
      <w:pPr>
        <w:rPr>
          <w:rFonts w:ascii="Times New Roman" w:hAnsi="Times New Roman" w:cs="Times New Roman"/>
          <w:sz w:val="24"/>
          <w:szCs w:val="24"/>
        </w:rPr>
      </w:pPr>
    </w:p>
    <w:p w14:paraId="5616AA84" w14:textId="77777777" w:rsidR="006626DF" w:rsidRPr="00CB5530" w:rsidRDefault="006626DF" w:rsidP="006D0DA0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773" w:type="dxa"/>
        <w:jc w:val="center"/>
        <w:tblLook w:val="04A0" w:firstRow="1" w:lastRow="0" w:firstColumn="1" w:lastColumn="0" w:noHBand="0" w:noVBand="1"/>
      </w:tblPr>
      <w:tblGrid>
        <w:gridCol w:w="835"/>
        <w:gridCol w:w="3403"/>
        <w:gridCol w:w="5103"/>
        <w:gridCol w:w="1432"/>
      </w:tblGrid>
      <w:tr w:rsidR="00CB5530" w:rsidRPr="00CB5530" w14:paraId="5A310C1B" w14:textId="77777777" w:rsidTr="006626DF">
        <w:trPr>
          <w:trHeight w:val="315"/>
          <w:jc w:val="center"/>
        </w:trPr>
        <w:tc>
          <w:tcPr>
            <w:tcW w:w="8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B4C6E7"/>
            <w:noWrap/>
            <w:vAlign w:val="center"/>
            <w:hideMark/>
          </w:tcPr>
          <w:p w14:paraId="311566C6" w14:textId="77777777" w:rsidR="00E63489" w:rsidRPr="00CB5530" w:rsidRDefault="00E63489" w:rsidP="006D0D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B55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lastRenderedPageBreak/>
              <w:t>Br.</w:t>
            </w:r>
          </w:p>
        </w:tc>
        <w:tc>
          <w:tcPr>
            <w:tcW w:w="340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4C6E7"/>
            <w:noWrap/>
            <w:vAlign w:val="center"/>
            <w:hideMark/>
          </w:tcPr>
          <w:p w14:paraId="1D148FF3" w14:textId="77777777" w:rsidR="00E63489" w:rsidRPr="00CB5530" w:rsidRDefault="00E63489" w:rsidP="006D0D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B55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Naziv organizacijske jedinice</w:t>
            </w:r>
          </w:p>
        </w:tc>
        <w:tc>
          <w:tcPr>
            <w:tcW w:w="510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4C6E7"/>
            <w:noWrap/>
            <w:vAlign w:val="center"/>
            <w:hideMark/>
          </w:tcPr>
          <w:p w14:paraId="38E324D6" w14:textId="77777777" w:rsidR="00E63489" w:rsidRPr="00CB5530" w:rsidRDefault="00E63489" w:rsidP="006D0D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B55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Adresa</w:t>
            </w:r>
          </w:p>
        </w:tc>
        <w:tc>
          <w:tcPr>
            <w:tcW w:w="143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4C6E7"/>
            <w:noWrap/>
            <w:vAlign w:val="center"/>
            <w:hideMark/>
          </w:tcPr>
          <w:p w14:paraId="7D08EB1F" w14:textId="77777777" w:rsidR="00E63489" w:rsidRPr="00CB5530" w:rsidRDefault="00E63489" w:rsidP="006D0D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B55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Broj zaposlenih</w:t>
            </w:r>
          </w:p>
        </w:tc>
      </w:tr>
      <w:tr w:rsidR="00CB5530" w:rsidRPr="00CB5530" w14:paraId="7B48DADE" w14:textId="77777777" w:rsidTr="006626DF">
        <w:trPr>
          <w:trHeight w:val="315"/>
          <w:jc w:val="center"/>
        </w:trPr>
        <w:tc>
          <w:tcPr>
            <w:tcW w:w="83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6AA4DCA" w14:textId="77777777" w:rsidR="00E63489" w:rsidRPr="006626DF" w:rsidRDefault="00E63489" w:rsidP="006D0D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626D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E76FA06" w14:textId="77777777" w:rsidR="00E63489" w:rsidRPr="006626DF" w:rsidRDefault="00E63489" w:rsidP="006D0DA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626D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Ljekarna 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562A87F" w14:textId="77777777" w:rsidR="00E63489" w:rsidRPr="006626DF" w:rsidRDefault="00E63489" w:rsidP="006D0DA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626D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Petra Preradovića 4, 43000 Bjelovar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4E6F4C5" w14:textId="68830A0D" w:rsidR="00E63489" w:rsidRPr="006626DF" w:rsidRDefault="00E63489" w:rsidP="006D0D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626D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  <w:r w:rsidR="00C73C35" w:rsidRPr="006626D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</w:t>
            </w:r>
          </w:p>
        </w:tc>
      </w:tr>
      <w:tr w:rsidR="00CB5530" w:rsidRPr="00CB5530" w14:paraId="5A55682E" w14:textId="77777777" w:rsidTr="006626DF">
        <w:trPr>
          <w:trHeight w:val="315"/>
          <w:jc w:val="center"/>
        </w:trPr>
        <w:tc>
          <w:tcPr>
            <w:tcW w:w="83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501646B" w14:textId="77777777" w:rsidR="00E63489" w:rsidRPr="006626DF" w:rsidRDefault="00E63489" w:rsidP="006D0D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626D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1763AC2" w14:textId="77777777" w:rsidR="00E63489" w:rsidRPr="006626DF" w:rsidRDefault="00E63489" w:rsidP="006D0DA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626D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Ljekarna 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FB8EECD" w14:textId="77777777" w:rsidR="00E63489" w:rsidRPr="006626DF" w:rsidRDefault="00E63489" w:rsidP="006D0DA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626D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Augusta Šenoe 12, 43000 Bjelovar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4AE35DD" w14:textId="77777777" w:rsidR="00E63489" w:rsidRPr="006626DF" w:rsidRDefault="00E63489" w:rsidP="006D0D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626D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</w:t>
            </w:r>
          </w:p>
        </w:tc>
      </w:tr>
      <w:tr w:rsidR="00CB5530" w:rsidRPr="00CB5530" w14:paraId="2975301E" w14:textId="77777777" w:rsidTr="006626DF">
        <w:trPr>
          <w:trHeight w:val="315"/>
          <w:jc w:val="center"/>
        </w:trPr>
        <w:tc>
          <w:tcPr>
            <w:tcW w:w="83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98A8128" w14:textId="77777777" w:rsidR="00E63489" w:rsidRPr="006626DF" w:rsidRDefault="00E63489" w:rsidP="006D0D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626D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189AA34" w14:textId="77777777" w:rsidR="00E63489" w:rsidRPr="006626DF" w:rsidRDefault="00E63489" w:rsidP="006D0DA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626D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Ljekarna 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9538274" w14:textId="77777777" w:rsidR="00E63489" w:rsidRPr="006626DF" w:rsidRDefault="00E63489" w:rsidP="006D0DA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626D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Borisa Papandopula 26, 43000 Bjelovar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3C075D5" w14:textId="77777777" w:rsidR="00E63489" w:rsidRPr="006626DF" w:rsidRDefault="00E63489" w:rsidP="006D0D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626D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</w:t>
            </w:r>
          </w:p>
        </w:tc>
      </w:tr>
      <w:tr w:rsidR="00CB5530" w:rsidRPr="00CB5530" w14:paraId="62B7FD72" w14:textId="77777777" w:rsidTr="006626DF">
        <w:trPr>
          <w:trHeight w:val="315"/>
          <w:jc w:val="center"/>
        </w:trPr>
        <w:tc>
          <w:tcPr>
            <w:tcW w:w="83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FC3AA2C" w14:textId="77777777" w:rsidR="00E63489" w:rsidRPr="006626DF" w:rsidRDefault="00E63489" w:rsidP="006D0D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626D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0640118" w14:textId="77777777" w:rsidR="00E63489" w:rsidRPr="006626DF" w:rsidRDefault="00E63489" w:rsidP="006D0DA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626D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Ljekarna Nova Rača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78AEEE0" w14:textId="77777777" w:rsidR="00E63489" w:rsidRPr="006626DF" w:rsidRDefault="00E63489" w:rsidP="006D0DA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626D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Trg Stjepana Radića 48, 43272 Nova Rača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7FAFC91" w14:textId="77777777" w:rsidR="00E63489" w:rsidRPr="006626DF" w:rsidRDefault="00E63489" w:rsidP="006D0D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626D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</w:t>
            </w:r>
          </w:p>
        </w:tc>
      </w:tr>
      <w:tr w:rsidR="00CB5530" w:rsidRPr="00CB5530" w14:paraId="3C78AEFE" w14:textId="77777777" w:rsidTr="006626DF">
        <w:trPr>
          <w:trHeight w:val="315"/>
          <w:jc w:val="center"/>
        </w:trPr>
        <w:tc>
          <w:tcPr>
            <w:tcW w:w="83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782F626" w14:textId="77777777" w:rsidR="00E63489" w:rsidRPr="006626DF" w:rsidRDefault="00E63489" w:rsidP="006D0D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626D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629F3B0" w14:textId="77777777" w:rsidR="00E63489" w:rsidRPr="006626DF" w:rsidRDefault="00E63489" w:rsidP="006D0DA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626D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Depo lijekova Bjelovar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2765F49" w14:textId="77777777" w:rsidR="00E63489" w:rsidRPr="006626DF" w:rsidRDefault="00E63489" w:rsidP="006D0DA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626D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Vlahe Paljetka 1, 43000 Bjelovar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2323DC6" w14:textId="77777777" w:rsidR="00E63489" w:rsidRPr="006626DF" w:rsidRDefault="00E63489" w:rsidP="006D0D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626D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</w:tr>
      <w:tr w:rsidR="00CB5530" w:rsidRPr="00CB5530" w14:paraId="218A15FA" w14:textId="77777777" w:rsidTr="006626DF">
        <w:trPr>
          <w:trHeight w:val="315"/>
          <w:jc w:val="center"/>
        </w:trPr>
        <w:tc>
          <w:tcPr>
            <w:tcW w:w="83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CDE2CD9" w14:textId="77777777" w:rsidR="00E63489" w:rsidRPr="006626DF" w:rsidRDefault="00E63489" w:rsidP="006D0D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626D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26B7438" w14:textId="77777777" w:rsidR="00E63489" w:rsidRPr="006626DF" w:rsidRDefault="00E63489" w:rsidP="006D0DA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626D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Depo lijekova Kapela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F567E0F" w14:textId="77777777" w:rsidR="00E63489" w:rsidRPr="006626DF" w:rsidRDefault="00E63489" w:rsidP="006D0DA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proofErr w:type="spellStart"/>
            <w:r w:rsidRPr="006626D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Fazinac</w:t>
            </w:r>
            <w:proofErr w:type="spellEnd"/>
            <w:r w:rsidRPr="006626D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4, 43203 Kapela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42EC6B6" w14:textId="77777777" w:rsidR="00E63489" w:rsidRPr="006626DF" w:rsidRDefault="00E63489" w:rsidP="006D0D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626D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</w:tr>
      <w:tr w:rsidR="00CB5530" w:rsidRPr="00CB5530" w14:paraId="40AEC3CF" w14:textId="77777777" w:rsidTr="006626DF">
        <w:trPr>
          <w:trHeight w:val="315"/>
          <w:jc w:val="center"/>
        </w:trPr>
        <w:tc>
          <w:tcPr>
            <w:tcW w:w="83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979D3D6" w14:textId="77777777" w:rsidR="00E63489" w:rsidRPr="006626DF" w:rsidRDefault="00E63489" w:rsidP="006D0D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626D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1C0A589" w14:textId="77777777" w:rsidR="00E63489" w:rsidRPr="006626DF" w:rsidRDefault="00E63489" w:rsidP="006D0DA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626D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Depo lijekova Velika Pisanica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69B6F15" w14:textId="77777777" w:rsidR="00E63489" w:rsidRPr="006626DF" w:rsidRDefault="00E63489" w:rsidP="006D0DA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626D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Jurja </w:t>
            </w:r>
            <w:proofErr w:type="spellStart"/>
            <w:r w:rsidRPr="006626D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Vlahovca</w:t>
            </w:r>
            <w:proofErr w:type="spellEnd"/>
            <w:r w:rsidRPr="006626D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6, 43270 Velika Pisanica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4014B34" w14:textId="77777777" w:rsidR="00E63489" w:rsidRPr="006626DF" w:rsidRDefault="00E63489" w:rsidP="006D0DA0">
            <w:pPr>
              <w:keepNext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626D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</w:tr>
    </w:tbl>
    <w:p w14:paraId="0B9AC5B4" w14:textId="47F12C02" w:rsidR="00E63489" w:rsidRPr="00CB5530" w:rsidRDefault="00E63489" w:rsidP="006D0DA0">
      <w:pPr>
        <w:pStyle w:val="Opisslike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B5530">
        <w:rPr>
          <w:rFonts w:ascii="Times New Roman" w:hAnsi="Times New Roman" w:cs="Times New Roman"/>
          <w:b/>
          <w:bCs/>
          <w:sz w:val="20"/>
          <w:szCs w:val="20"/>
        </w:rPr>
        <w:t xml:space="preserve">Tablica </w:t>
      </w:r>
      <w:r w:rsidRPr="00CB5530">
        <w:rPr>
          <w:rFonts w:ascii="Times New Roman" w:hAnsi="Times New Roman" w:cs="Times New Roman"/>
          <w:b/>
          <w:bCs/>
          <w:sz w:val="20"/>
          <w:szCs w:val="20"/>
        </w:rPr>
        <w:fldChar w:fldCharType="begin"/>
      </w:r>
      <w:r w:rsidRPr="00CB5530">
        <w:rPr>
          <w:rFonts w:ascii="Times New Roman" w:hAnsi="Times New Roman" w:cs="Times New Roman"/>
          <w:b/>
          <w:bCs/>
          <w:sz w:val="20"/>
          <w:szCs w:val="20"/>
        </w:rPr>
        <w:instrText xml:space="preserve"> SEQ Tablica \* ARABIC </w:instrText>
      </w:r>
      <w:r w:rsidRPr="00CB5530">
        <w:rPr>
          <w:rFonts w:ascii="Times New Roman" w:hAnsi="Times New Roman" w:cs="Times New Roman"/>
          <w:b/>
          <w:bCs/>
          <w:sz w:val="20"/>
          <w:szCs w:val="20"/>
        </w:rPr>
        <w:fldChar w:fldCharType="separate"/>
      </w:r>
      <w:r w:rsidR="006626DF">
        <w:rPr>
          <w:rFonts w:ascii="Times New Roman" w:hAnsi="Times New Roman" w:cs="Times New Roman"/>
          <w:b/>
          <w:bCs/>
          <w:noProof/>
          <w:sz w:val="20"/>
          <w:szCs w:val="20"/>
        </w:rPr>
        <w:t>4</w:t>
      </w:r>
      <w:r w:rsidRPr="00CB5530">
        <w:rPr>
          <w:rFonts w:ascii="Times New Roman" w:hAnsi="Times New Roman" w:cs="Times New Roman"/>
          <w:b/>
          <w:bCs/>
          <w:sz w:val="20"/>
          <w:szCs w:val="20"/>
        </w:rPr>
        <w:fldChar w:fldCharType="end"/>
      </w:r>
      <w:r w:rsidRPr="00CB5530">
        <w:rPr>
          <w:rFonts w:ascii="Times New Roman" w:hAnsi="Times New Roman" w:cs="Times New Roman"/>
          <w:b/>
          <w:bCs/>
          <w:sz w:val="20"/>
          <w:szCs w:val="20"/>
        </w:rPr>
        <w:t>: Broj zaposlenih po organizacijskim jedinicama</w:t>
      </w:r>
    </w:p>
    <w:p w14:paraId="4ABB068E" w14:textId="77777777" w:rsidR="00CB5530" w:rsidRPr="00CB5530" w:rsidRDefault="00CB5530" w:rsidP="006D0DA0">
      <w:pPr>
        <w:pStyle w:val="Opisslike"/>
        <w:jc w:val="center"/>
        <w:rPr>
          <w:rFonts w:ascii="Times New Roman" w:hAnsi="Times New Roman" w:cs="Times New Roman"/>
          <w:b/>
          <w:bCs/>
        </w:rPr>
      </w:pPr>
    </w:p>
    <w:p w14:paraId="41921B90" w14:textId="77777777" w:rsidR="00CB5530" w:rsidRPr="00CB5530" w:rsidRDefault="00CB5530" w:rsidP="006D0DA0">
      <w:pPr>
        <w:pStyle w:val="Opisslike"/>
        <w:jc w:val="center"/>
        <w:rPr>
          <w:rFonts w:ascii="Times New Roman" w:hAnsi="Times New Roman" w:cs="Times New Roman"/>
          <w:b/>
          <w:bCs/>
          <w:i w:val="0"/>
          <w:iCs w:val="0"/>
        </w:rPr>
      </w:pPr>
    </w:p>
    <w:tbl>
      <w:tblPr>
        <w:tblW w:w="10180" w:type="dxa"/>
        <w:jc w:val="center"/>
        <w:tblLook w:val="04A0" w:firstRow="1" w:lastRow="0" w:firstColumn="1" w:lastColumn="0" w:noHBand="0" w:noVBand="1"/>
      </w:tblPr>
      <w:tblGrid>
        <w:gridCol w:w="1580"/>
        <w:gridCol w:w="3920"/>
        <w:gridCol w:w="2620"/>
        <w:gridCol w:w="2060"/>
      </w:tblGrid>
      <w:tr w:rsidR="00CB5530" w:rsidRPr="00CB5530" w14:paraId="08F9CF95" w14:textId="77777777" w:rsidTr="006626DF">
        <w:trPr>
          <w:trHeight w:val="315"/>
          <w:jc w:val="center"/>
        </w:trPr>
        <w:tc>
          <w:tcPr>
            <w:tcW w:w="15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B4C6E7"/>
            <w:noWrap/>
            <w:vAlign w:val="center"/>
            <w:hideMark/>
          </w:tcPr>
          <w:p w14:paraId="35A54FE0" w14:textId="15FD492A" w:rsidR="00E63489" w:rsidRPr="006626DF" w:rsidRDefault="00E63489" w:rsidP="006D0D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626D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 w:type="page"/>
            </w:r>
            <w:r w:rsidRPr="006626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Br.</w:t>
            </w:r>
          </w:p>
        </w:tc>
        <w:tc>
          <w:tcPr>
            <w:tcW w:w="392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4C6E7"/>
            <w:noWrap/>
            <w:vAlign w:val="center"/>
            <w:hideMark/>
          </w:tcPr>
          <w:p w14:paraId="21F6142D" w14:textId="77777777" w:rsidR="00E63489" w:rsidRPr="006626DF" w:rsidRDefault="00E63489" w:rsidP="006D0D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626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Opis</w:t>
            </w:r>
          </w:p>
        </w:tc>
        <w:tc>
          <w:tcPr>
            <w:tcW w:w="262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4C6E7"/>
            <w:noWrap/>
            <w:vAlign w:val="center"/>
            <w:hideMark/>
          </w:tcPr>
          <w:p w14:paraId="7870C6FB" w14:textId="6B08972E" w:rsidR="00E63489" w:rsidRPr="006626DF" w:rsidRDefault="00E63489" w:rsidP="006D0D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626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I-XII 202</w:t>
            </w:r>
            <w:r w:rsidR="00C73C35" w:rsidRPr="006626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  <w:r w:rsidRPr="006626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06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4C6E7"/>
            <w:noWrap/>
            <w:vAlign w:val="bottom"/>
            <w:hideMark/>
          </w:tcPr>
          <w:p w14:paraId="198E73B6" w14:textId="6E8F905B" w:rsidR="00E63489" w:rsidRPr="006626DF" w:rsidRDefault="00E63489" w:rsidP="006D0D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626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I-XII 202</w:t>
            </w:r>
            <w:r w:rsidR="00C73C35" w:rsidRPr="006626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  <w:r w:rsidRPr="006626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.</w:t>
            </w:r>
          </w:p>
        </w:tc>
      </w:tr>
      <w:tr w:rsidR="00CB5530" w:rsidRPr="00CB5530" w14:paraId="137D90E8" w14:textId="77777777" w:rsidTr="006626DF">
        <w:trPr>
          <w:trHeight w:val="315"/>
          <w:jc w:val="center"/>
        </w:trPr>
        <w:tc>
          <w:tcPr>
            <w:tcW w:w="15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29D3F06" w14:textId="77777777" w:rsidR="00E63489" w:rsidRPr="006626DF" w:rsidRDefault="00E63489" w:rsidP="006D0D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626D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587B65A" w14:textId="77777777" w:rsidR="00E63489" w:rsidRPr="006626DF" w:rsidRDefault="00E63489" w:rsidP="006D0DA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626D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Broj zaposlenika na početku razdoblja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26B6733" w14:textId="4354E1AE" w:rsidR="00E63489" w:rsidRPr="006626DF" w:rsidRDefault="00C73C35" w:rsidP="006D0D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626D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D62D476" w14:textId="284BE9EC" w:rsidR="00E63489" w:rsidRPr="006626DF" w:rsidRDefault="00C73C35" w:rsidP="006D0D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626D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</w:t>
            </w:r>
          </w:p>
        </w:tc>
      </w:tr>
      <w:tr w:rsidR="00CB5530" w:rsidRPr="00CB5530" w14:paraId="0A50C769" w14:textId="77777777" w:rsidTr="006626DF">
        <w:trPr>
          <w:trHeight w:val="315"/>
          <w:jc w:val="center"/>
        </w:trPr>
        <w:tc>
          <w:tcPr>
            <w:tcW w:w="15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32CC62F" w14:textId="77777777" w:rsidR="00E63489" w:rsidRPr="006626DF" w:rsidRDefault="00E63489" w:rsidP="006D0D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626D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7BBD1DC" w14:textId="77777777" w:rsidR="00E63489" w:rsidRPr="006626DF" w:rsidRDefault="00E63489" w:rsidP="006D0DA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626D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Broj zaposlenika na kraju razdoblja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B6EEE7D" w14:textId="281E60C0" w:rsidR="00E63489" w:rsidRPr="006626DF" w:rsidRDefault="00C73C35" w:rsidP="006D0D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626D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9C01E21" w14:textId="2414A2C4" w:rsidR="00E63489" w:rsidRPr="006626DF" w:rsidRDefault="00C73C35" w:rsidP="006D0D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626D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33</w:t>
            </w:r>
          </w:p>
        </w:tc>
      </w:tr>
      <w:tr w:rsidR="00CB5530" w:rsidRPr="00CB5530" w14:paraId="51CB8B53" w14:textId="77777777" w:rsidTr="006626DF">
        <w:trPr>
          <w:trHeight w:val="315"/>
          <w:jc w:val="center"/>
        </w:trPr>
        <w:tc>
          <w:tcPr>
            <w:tcW w:w="15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7FEBE71" w14:textId="77777777" w:rsidR="00E63489" w:rsidRPr="006626DF" w:rsidRDefault="00E63489" w:rsidP="006D0D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626D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2DCD0D6" w14:textId="77777777" w:rsidR="00E63489" w:rsidRPr="006626DF" w:rsidRDefault="00E63489" w:rsidP="006D0DA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626D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Prosječan broj na osnovu sati rada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C448F23" w14:textId="39CD868C" w:rsidR="00E63489" w:rsidRPr="006626DF" w:rsidRDefault="00C73C35" w:rsidP="006D0D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626D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D34130B" w14:textId="2738F1C1" w:rsidR="00E63489" w:rsidRPr="006626DF" w:rsidRDefault="00C73C35" w:rsidP="006D0DA0">
            <w:pPr>
              <w:keepNext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626D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</w:tr>
    </w:tbl>
    <w:p w14:paraId="08ACD296" w14:textId="6F0F4724" w:rsidR="00E63489" w:rsidRPr="00CB5530" w:rsidRDefault="00E63489" w:rsidP="006D0DA0">
      <w:pPr>
        <w:pStyle w:val="Opisslike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B5530">
        <w:rPr>
          <w:rFonts w:ascii="Times New Roman" w:hAnsi="Times New Roman" w:cs="Times New Roman"/>
          <w:b/>
          <w:bCs/>
          <w:sz w:val="20"/>
          <w:szCs w:val="20"/>
        </w:rPr>
        <w:t xml:space="preserve">Tablica </w:t>
      </w:r>
      <w:r w:rsidRPr="00CB5530">
        <w:rPr>
          <w:rFonts w:ascii="Times New Roman" w:hAnsi="Times New Roman" w:cs="Times New Roman"/>
          <w:b/>
          <w:bCs/>
          <w:sz w:val="20"/>
          <w:szCs w:val="20"/>
        </w:rPr>
        <w:fldChar w:fldCharType="begin"/>
      </w:r>
      <w:r w:rsidRPr="00CB5530">
        <w:rPr>
          <w:rFonts w:ascii="Times New Roman" w:hAnsi="Times New Roman" w:cs="Times New Roman"/>
          <w:b/>
          <w:bCs/>
          <w:sz w:val="20"/>
          <w:szCs w:val="20"/>
        </w:rPr>
        <w:instrText xml:space="preserve"> SEQ Tablica \* ARABIC </w:instrText>
      </w:r>
      <w:r w:rsidRPr="00CB5530">
        <w:rPr>
          <w:rFonts w:ascii="Times New Roman" w:hAnsi="Times New Roman" w:cs="Times New Roman"/>
          <w:b/>
          <w:bCs/>
          <w:sz w:val="20"/>
          <w:szCs w:val="20"/>
        </w:rPr>
        <w:fldChar w:fldCharType="separate"/>
      </w:r>
      <w:r w:rsidR="006626DF">
        <w:rPr>
          <w:rFonts w:ascii="Times New Roman" w:hAnsi="Times New Roman" w:cs="Times New Roman"/>
          <w:b/>
          <w:bCs/>
          <w:noProof/>
          <w:sz w:val="20"/>
          <w:szCs w:val="20"/>
        </w:rPr>
        <w:t>5</w:t>
      </w:r>
      <w:r w:rsidRPr="00CB5530">
        <w:rPr>
          <w:rFonts w:ascii="Times New Roman" w:hAnsi="Times New Roman" w:cs="Times New Roman"/>
          <w:b/>
          <w:bCs/>
          <w:sz w:val="20"/>
          <w:szCs w:val="20"/>
        </w:rPr>
        <w:fldChar w:fldCharType="end"/>
      </w:r>
      <w:r w:rsidRPr="00CB5530">
        <w:rPr>
          <w:rFonts w:ascii="Times New Roman" w:hAnsi="Times New Roman" w:cs="Times New Roman"/>
          <w:b/>
          <w:bCs/>
          <w:sz w:val="20"/>
          <w:szCs w:val="20"/>
        </w:rPr>
        <w:t>: Broj zaposlenika u odnosu na razdoblje</w:t>
      </w:r>
    </w:p>
    <w:p w14:paraId="69177964" w14:textId="77777777" w:rsidR="00E63489" w:rsidRPr="00CB5530" w:rsidRDefault="00E63489" w:rsidP="006D0DA0">
      <w:pPr>
        <w:rPr>
          <w:rFonts w:ascii="Times New Roman" w:hAnsi="Times New Roman" w:cs="Times New Roman"/>
          <w:sz w:val="24"/>
          <w:szCs w:val="24"/>
        </w:rPr>
      </w:pPr>
    </w:p>
    <w:p w14:paraId="4EE19A44" w14:textId="77777777" w:rsidR="003813F4" w:rsidRPr="00A01AB7" w:rsidRDefault="003813F4" w:rsidP="006D0DA0">
      <w:pPr>
        <w:rPr>
          <w:rFonts w:ascii="Times New Roman" w:hAnsi="Times New Roman" w:cs="Times New Roman"/>
          <w:sz w:val="24"/>
          <w:szCs w:val="24"/>
        </w:rPr>
      </w:pPr>
      <w:r w:rsidRPr="00A01AB7">
        <w:rPr>
          <w:rFonts w:ascii="Times New Roman" w:hAnsi="Times New Roman" w:cs="Times New Roman"/>
          <w:sz w:val="24"/>
          <w:szCs w:val="24"/>
        </w:rPr>
        <w:t xml:space="preserve">Tijekom 2024. godine, </w:t>
      </w:r>
      <w:r w:rsidRPr="00A01AB7">
        <w:rPr>
          <w:rFonts w:ascii="Times New Roman" w:hAnsi="Times New Roman" w:cs="Times New Roman"/>
          <w:b/>
          <w:bCs/>
          <w:sz w:val="24"/>
          <w:szCs w:val="24"/>
        </w:rPr>
        <w:t>Ljekarna</w:t>
      </w:r>
      <w:r w:rsidRPr="00A01AB7">
        <w:rPr>
          <w:rFonts w:ascii="Times New Roman" w:hAnsi="Times New Roman" w:cs="Times New Roman"/>
          <w:sz w:val="24"/>
          <w:szCs w:val="24"/>
        </w:rPr>
        <w:t xml:space="preserve"> je nastavila s aktivnostima usmjerenima na jačanje i razvoj stručnog tima, s posebnim naglaskom na profesionalni rast i obrazovanje svojih zaposlenika.</w:t>
      </w:r>
    </w:p>
    <w:p w14:paraId="3FE810A0" w14:textId="5BD0E067" w:rsidR="003813F4" w:rsidRPr="00CB5530" w:rsidRDefault="003813F4" w:rsidP="006D0DA0">
      <w:pPr>
        <w:rPr>
          <w:rFonts w:ascii="Times New Roman" w:hAnsi="Times New Roman" w:cs="Times New Roman"/>
          <w:sz w:val="24"/>
          <w:szCs w:val="24"/>
        </w:rPr>
      </w:pPr>
      <w:r w:rsidRPr="00CB5530">
        <w:rPr>
          <w:rFonts w:ascii="Times New Roman" w:hAnsi="Times New Roman" w:cs="Times New Roman"/>
          <w:sz w:val="24"/>
          <w:szCs w:val="24"/>
        </w:rPr>
        <w:t>U skladu s tim, tijekom godine zaposlen je jedan (1) farmaceutski tehničar te jedan (1) magistar farmacije na neodređeno vrijeme, čime se dodatno osnažila stručna podrška u svakodnevnom radu</w:t>
      </w:r>
      <w:r w:rsidRPr="00834447">
        <w:rPr>
          <w:rFonts w:ascii="Times New Roman" w:hAnsi="Times New Roman" w:cs="Times New Roman"/>
          <w:b/>
          <w:bCs/>
          <w:sz w:val="24"/>
          <w:szCs w:val="24"/>
        </w:rPr>
        <w:t xml:space="preserve"> Ljekarne</w:t>
      </w:r>
      <w:r w:rsidRPr="00CB5530">
        <w:rPr>
          <w:rFonts w:ascii="Times New Roman" w:hAnsi="Times New Roman" w:cs="Times New Roman"/>
          <w:sz w:val="24"/>
          <w:szCs w:val="24"/>
        </w:rPr>
        <w:t>.</w:t>
      </w:r>
      <w:r w:rsidR="00A415F9" w:rsidRPr="00CB5530">
        <w:rPr>
          <w:rFonts w:ascii="Times New Roman" w:hAnsi="Times New Roman" w:cs="Times New Roman"/>
          <w:sz w:val="24"/>
          <w:szCs w:val="24"/>
        </w:rPr>
        <w:t xml:space="preserve"> Također, jedan zaposlenik, farmaceutski tehničar, tijekom godine je otišao u mirovinu.</w:t>
      </w:r>
    </w:p>
    <w:p w14:paraId="44D28F82" w14:textId="77777777" w:rsidR="003813F4" w:rsidRPr="00CB5530" w:rsidRDefault="003813F4" w:rsidP="006D0DA0">
      <w:pPr>
        <w:rPr>
          <w:rFonts w:ascii="Times New Roman" w:hAnsi="Times New Roman" w:cs="Times New Roman"/>
          <w:sz w:val="24"/>
          <w:szCs w:val="24"/>
        </w:rPr>
      </w:pPr>
      <w:r w:rsidRPr="00CB5530">
        <w:rPr>
          <w:rFonts w:ascii="Times New Roman" w:hAnsi="Times New Roman" w:cs="Times New Roman"/>
          <w:sz w:val="24"/>
          <w:szCs w:val="24"/>
        </w:rPr>
        <w:t>Program stručnog osposobljavanja za mlade stručnjake nastavljen je i u ovoj godini. Dva (2) pripravnika farmaceutskih tehničara uspješno su završila jednogodišnje pripravništvo 31. srpnja 2024. godine, dok je novi pripravnik farmaceutski tehničar uključen u program od 1. kolovoza 2024.</w:t>
      </w:r>
    </w:p>
    <w:p w14:paraId="5CD84FB5" w14:textId="74F5D28C" w:rsidR="003813F4" w:rsidRPr="00CB5530" w:rsidRDefault="003813F4" w:rsidP="006D0DA0">
      <w:pPr>
        <w:rPr>
          <w:rFonts w:ascii="Times New Roman" w:hAnsi="Times New Roman" w:cs="Times New Roman"/>
          <w:sz w:val="24"/>
          <w:szCs w:val="24"/>
        </w:rPr>
      </w:pPr>
      <w:r w:rsidRPr="00CB5530">
        <w:rPr>
          <w:rFonts w:ascii="Times New Roman" w:hAnsi="Times New Roman" w:cs="Times New Roman"/>
          <w:sz w:val="24"/>
          <w:szCs w:val="24"/>
        </w:rPr>
        <w:t xml:space="preserve">Poseban naglasak stavljen je i na cjeloživotno učenje i dodatnu edukaciju postojećih zaposlenika. </w:t>
      </w:r>
      <w:r w:rsidR="001E7F58" w:rsidRPr="00CB5530">
        <w:rPr>
          <w:rFonts w:ascii="Times New Roman" w:hAnsi="Times New Roman" w:cs="Times New Roman"/>
          <w:sz w:val="24"/>
          <w:szCs w:val="24"/>
        </w:rPr>
        <w:t xml:space="preserve">Voditelj </w:t>
      </w:r>
      <w:r w:rsidRPr="00CB5530">
        <w:rPr>
          <w:rFonts w:ascii="Times New Roman" w:hAnsi="Times New Roman" w:cs="Times New Roman"/>
          <w:sz w:val="24"/>
          <w:szCs w:val="24"/>
        </w:rPr>
        <w:t xml:space="preserve">računovodstva započeo je jednogodišnje stručno usavršavanje iz područja menadžmenta u zdravstvu, koje se </w:t>
      </w:r>
      <w:r w:rsidRPr="00CB5530">
        <w:rPr>
          <w:rFonts w:ascii="Times New Roman" w:hAnsi="Times New Roman" w:cs="Times New Roman"/>
          <w:sz w:val="24"/>
          <w:szCs w:val="24"/>
        </w:rPr>
        <w:lastRenderedPageBreak/>
        <w:t xml:space="preserve">provodi u </w:t>
      </w:r>
      <w:r w:rsidRPr="00A01AB7">
        <w:rPr>
          <w:rFonts w:ascii="Times New Roman" w:hAnsi="Times New Roman" w:cs="Times New Roman"/>
          <w:b/>
          <w:bCs/>
          <w:sz w:val="24"/>
          <w:szCs w:val="24"/>
        </w:rPr>
        <w:t>Zagrebu,</w:t>
      </w:r>
      <w:r w:rsidR="001E7F58" w:rsidRPr="00CB5530">
        <w:rPr>
          <w:rFonts w:ascii="Times New Roman" w:hAnsi="Times New Roman" w:cs="Times New Roman"/>
          <w:sz w:val="24"/>
          <w:szCs w:val="24"/>
        </w:rPr>
        <w:t xml:space="preserve"> te program </w:t>
      </w:r>
      <w:r w:rsidR="001E7F58" w:rsidRPr="00A01AB7">
        <w:rPr>
          <w:rFonts w:ascii="Times New Roman" w:hAnsi="Times New Roman" w:cs="Times New Roman"/>
          <w:b/>
          <w:bCs/>
          <w:sz w:val="24"/>
          <w:szCs w:val="24"/>
        </w:rPr>
        <w:t>Financijsko – računovodstvenog m</w:t>
      </w:r>
      <w:r w:rsidR="00C82388" w:rsidRPr="00A01AB7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1E7F58" w:rsidRPr="00A01AB7">
        <w:rPr>
          <w:rFonts w:ascii="Times New Roman" w:hAnsi="Times New Roman" w:cs="Times New Roman"/>
          <w:b/>
          <w:bCs/>
          <w:sz w:val="24"/>
          <w:szCs w:val="24"/>
        </w:rPr>
        <w:t>nagera</w:t>
      </w:r>
      <w:r w:rsidRPr="00CB5530">
        <w:rPr>
          <w:rFonts w:ascii="Times New Roman" w:hAnsi="Times New Roman" w:cs="Times New Roman"/>
          <w:sz w:val="24"/>
          <w:szCs w:val="24"/>
        </w:rPr>
        <w:t xml:space="preserve"> na </w:t>
      </w:r>
      <w:r w:rsidRPr="008F2F7E">
        <w:rPr>
          <w:rFonts w:ascii="Times New Roman" w:hAnsi="Times New Roman" w:cs="Times New Roman"/>
          <w:b/>
          <w:bCs/>
          <w:sz w:val="24"/>
          <w:szCs w:val="24"/>
        </w:rPr>
        <w:t xml:space="preserve">Poslovnom učilištu </w:t>
      </w:r>
      <w:proofErr w:type="spellStart"/>
      <w:r w:rsidRPr="008F2F7E">
        <w:rPr>
          <w:rFonts w:ascii="Times New Roman" w:hAnsi="Times New Roman" w:cs="Times New Roman"/>
          <w:b/>
          <w:bCs/>
          <w:sz w:val="24"/>
          <w:szCs w:val="24"/>
        </w:rPr>
        <w:t>Experta</w:t>
      </w:r>
      <w:proofErr w:type="spellEnd"/>
      <w:r w:rsidRPr="00CB5530">
        <w:rPr>
          <w:rFonts w:ascii="Times New Roman" w:hAnsi="Times New Roman" w:cs="Times New Roman"/>
          <w:sz w:val="24"/>
          <w:szCs w:val="24"/>
        </w:rPr>
        <w:t>. Također, jedan tehničar</w:t>
      </w:r>
      <w:r w:rsidR="001E7F58" w:rsidRPr="00CB5530">
        <w:rPr>
          <w:rFonts w:ascii="Times New Roman" w:hAnsi="Times New Roman" w:cs="Times New Roman"/>
          <w:sz w:val="24"/>
          <w:szCs w:val="24"/>
        </w:rPr>
        <w:t xml:space="preserve"> iz odijela </w:t>
      </w:r>
      <w:r w:rsidR="008F2F7E">
        <w:rPr>
          <w:rFonts w:ascii="Times New Roman" w:hAnsi="Times New Roman" w:cs="Times New Roman"/>
          <w:sz w:val="24"/>
          <w:szCs w:val="24"/>
        </w:rPr>
        <w:t>i</w:t>
      </w:r>
      <w:r w:rsidR="001E7F58" w:rsidRPr="00CB5530">
        <w:rPr>
          <w:rFonts w:ascii="Times New Roman" w:hAnsi="Times New Roman" w:cs="Times New Roman"/>
          <w:sz w:val="24"/>
          <w:szCs w:val="24"/>
        </w:rPr>
        <w:t>nternet trgovine</w:t>
      </w:r>
      <w:r w:rsidRPr="00CB5530">
        <w:rPr>
          <w:rFonts w:ascii="Times New Roman" w:hAnsi="Times New Roman" w:cs="Times New Roman"/>
          <w:sz w:val="24"/>
          <w:szCs w:val="24"/>
        </w:rPr>
        <w:t xml:space="preserve"> upisao je program osposobljavanja za marketing, u </w:t>
      </w:r>
      <w:r w:rsidRPr="008F2F7E">
        <w:rPr>
          <w:rFonts w:ascii="Times New Roman" w:hAnsi="Times New Roman" w:cs="Times New Roman"/>
          <w:b/>
          <w:bCs/>
          <w:sz w:val="24"/>
          <w:szCs w:val="24"/>
        </w:rPr>
        <w:t>Centru za cjeloživotno učenje i kulturu Bjelovar</w:t>
      </w:r>
      <w:r w:rsidRPr="00CB5530">
        <w:rPr>
          <w:rFonts w:ascii="Times New Roman" w:hAnsi="Times New Roman" w:cs="Times New Roman"/>
          <w:sz w:val="24"/>
          <w:szCs w:val="24"/>
        </w:rPr>
        <w:t xml:space="preserve">, uz potporu </w:t>
      </w:r>
      <w:r w:rsidRPr="008F2F7E">
        <w:rPr>
          <w:rFonts w:ascii="Times New Roman" w:hAnsi="Times New Roman" w:cs="Times New Roman"/>
          <w:b/>
          <w:bCs/>
          <w:sz w:val="24"/>
          <w:szCs w:val="24"/>
        </w:rPr>
        <w:t>HZZ-a</w:t>
      </w:r>
      <w:r w:rsidRPr="00CB5530">
        <w:rPr>
          <w:rFonts w:ascii="Times New Roman" w:hAnsi="Times New Roman" w:cs="Times New Roman"/>
          <w:sz w:val="24"/>
          <w:szCs w:val="24"/>
        </w:rPr>
        <w:t xml:space="preserve">, a u svrhu razvoja </w:t>
      </w:r>
      <w:r w:rsidR="008F2F7E">
        <w:rPr>
          <w:rFonts w:ascii="Times New Roman" w:hAnsi="Times New Roman" w:cs="Times New Roman"/>
          <w:sz w:val="24"/>
          <w:szCs w:val="24"/>
        </w:rPr>
        <w:t>internet</w:t>
      </w:r>
      <w:r w:rsidRPr="00CB5530">
        <w:rPr>
          <w:rFonts w:ascii="Times New Roman" w:hAnsi="Times New Roman" w:cs="Times New Roman"/>
          <w:sz w:val="24"/>
          <w:szCs w:val="24"/>
        </w:rPr>
        <w:t xml:space="preserve"> trgovine i marketinških aktivnosti </w:t>
      </w:r>
      <w:r w:rsidRPr="008F2F7E">
        <w:rPr>
          <w:rFonts w:ascii="Times New Roman" w:hAnsi="Times New Roman" w:cs="Times New Roman"/>
          <w:b/>
          <w:bCs/>
          <w:sz w:val="24"/>
          <w:szCs w:val="24"/>
        </w:rPr>
        <w:t>Ljekarne</w:t>
      </w:r>
      <w:r w:rsidRPr="00CB5530">
        <w:rPr>
          <w:rFonts w:ascii="Times New Roman" w:hAnsi="Times New Roman" w:cs="Times New Roman"/>
          <w:sz w:val="24"/>
          <w:szCs w:val="24"/>
        </w:rPr>
        <w:t>.</w:t>
      </w:r>
      <w:r w:rsidR="007516FD" w:rsidRPr="00CB553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76B8A7" w14:textId="77777777" w:rsidR="003813F4" w:rsidRPr="00CB5530" w:rsidRDefault="003813F4" w:rsidP="006D0DA0">
      <w:pPr>
        <w:rPr>
          <w:rFonts w:ascii="Times New Roman" w:hAnsi="Times New Roman" w:cs="Times New Roman"/>
          <w:sz w:val="24"/>
          <w:szCs w:val="24"/>
        </w:rPr>
      </w:pPr>
      <w:r w:rsidRPr="00CB5530">
        <w:rPr>
          <w:rFonts w:ascii="Times New Roman" w:hAnsi="Times New Roman" w:cs="Times New Roman"/>
          <w:sz w:val="24"/>
          <w:szCs w:val="24"/>
        </w:rPr>
        <w:t xml:space="preserve">Ove aktivnosti zapošljavanja, pripravništva i dodatnog stručnog usavršavanja potvrđuju našu trajnu posvećenost strateškom razvoju kadrova. Ulaganjem u znanje i kompetencije zaposlenika osiguravamo temelje za održavanje visoke kvalitete zdravstvene skrbi te kontinuirani rast i uspjeh </w:t>
      </w:r>
      <w:r w:rsidRPr="00A01AB7">
        <w:rPr>
          <w:rFonts w:ascii="Times New Roman" w:hAnsi="Times New Roman" w:cs="Times New Roman"/>
          <w:b/>
          <w:bCs/>
          <w:sz w:val="24"/>
          <w:szCs w:val="24"/>
        </w:rPr>
        <w:t>Ljekarne</w:t>
      </w:r>
      <w:r w:rsidRPr="00CB5530">
        <w:rPr>
          <w:rFonts w:ascii="Times New Roman" w:hAnsi="Times New Roman" w:cs="Times New Roman"/>
          <w:sz w:val="24"/>
          <w:szCs w:val="24"/>
        </w:rPr>
        <w:t>.</w:t>
      </w:r>
    </w:p>
    <w:p w14:paraId="796E474B" w14:textId="7CBBEBD9" w:rsidR="00E63489" w:rsidRPr="00CB5530" w:rsidRDefault="00E63489" w:rsidP="006D0DA0">
      <w:pPr>
        <w:rPr>
          <w:rFonts w:ascii="Times New Roman" w:hAnsi="Times New Roman" w:cs="Times New Roman"/>
          <w:sz w:val="24"/>
          <w:szCs w:val="24"/>
        </w:rPr>
      </w:pPr>
    </w:p>
    <w:p w14:paraId="3B9F9331" w14:textId="77777777" w:rsidR="00CB5530" w:rsidRPr="00CB5530" w:rsidRDefault="00CB5530" w:rsidP="006D0DA0">
      <w:pPr>
        <w:rPr>
          <w:rFonts w:ascii="Times New Roman" w:hAnsi="Times New Roman" w:cs="Times New Roman"/>
          <w:sz w:val="24"/>
          <w:szCs w:val="24"/>
        </w:rPr>
      </w:pPr>
    </w:p>
    <w:p w14:paraId="3D284209" w14:textId="77777777" w:rsidR="00CB5530" w:rsidRPr="00CB5530" w:rsidRDefault="00CB5530" w:rsidP="006D0DA0">
      <w:pPr>
        <w:rPr>
          <w:rFonts w:ascii="Times New Roman" w:hAnsi="Times New Roman" w:cs="Times New Roman"/>
          <w:sz w:val="24"/>
          <w:szCs w:val="24"/>
        </w:rPr>
      </w:pPr>
    </w:p>
    <w:p w14:paraId="05ED9F2D" w14:textId="77777777" w:rsidR="00CB5530" w:rsidRPr="00CB5530" w:rsidRDefault="00CB5530" w:rsidP="006D0DA0">
      <w:pPr>
        <w:rPr>
          <w:rFonts w:ascii="Times New Roman" w:hAnsi="Times New Roman" w:cs="Times New Roman"/>
          <w:sz w:val="24"/>
          <w:szCs w:val="24"/>
        </w:rPr>
      </w:pPr>
    </w:p>
    <w:p w14:paraId="0A845980" w14:textId="77777777" w:rsidR="00CB5530" w:rsidRPr="00CB5530" w:rsidRDefault="00CB5530" w:rsidP="006D0DA0">
      <w:pPr>
        <w:rPr>
          <w:rFonts w:ascii="Times New Roman" w:hAnsi="Times New Roman" w:cs="Times New Roman"/>
          <w:sz w:val="24"/>
          <w:szCs w:val="24"/>
        </w:rPr>
      </w:pPr>
    </w:p>
    <w:p w14:paraId="116F939D" w14:textId="77777777" w:rsidR="00CB5530" w:rsidRPr="00CB5530" w:rsidRDefault="00CB5530" w:rsidP="006D0DA0">
      <w:pPr>
        <w:rPr>
          <w:rFonts w:ascii="Times New Roman" w:hAnsi="Times New Roman" w:cs="Times New Roman"/>
          <w:sz w:val="24"/>
          <w:szCs w:val="24"/>
        </w:rPr>
      </w:pPr>
    </w:p>
    <w:p w14:paraId="16C75C17" w14:textId="77777777" w:rsidR="00CB5530" w:rsidRPr="00CB5530" w:rsidRDefault="00CB5530" w:rsidP="006D0DA0">
      <w:pPr>
        <w:rPr>
          <w:rFonts w:ascii="Times New Roman" w:hAnsi="Times New Roman" w:cs="Times New Roman"/>
          <w:sz w:val="24"/>
          <w:szCs w:val="24"/>
        </w:rPr>
      </w:pPr>
    </w:p>
    <w:p w14:paraId="0C4EA64C" w14:textId="77777777" w:rsidR="00CB5530" w:rsidRPr="00CB5530" w:rsidRDefault="00CB5530" w:rsidP="006D0DA0">
      <w:pPr>
        <w:rPr>
          <w:rFonts w:ascii="Times New Roman" w:hAnsi="Times New Roman" w:cs="Times New Roman"/>
          <w:sz w:val="24"/>
          <w:szCs w:val="24"/>
        </w:rPr>
      </w:pPr>
    </w:p>
    <w:p w14:paraId="6C29CA0E" w14:textId="77777777" w:rsidR="00CB5530" w:rsidRPr="00CB5530" w:rsidRDefault="00CB5530" w:rsidP="006D0DA0">
      <w:pPr>
        <w:rPr>
          <w:rFonts w:ascii="Times New Roman" w:hAnsi="Times New Roman" w:cs="Times New Roman"/>
          <w:sz w:val="24"/>
          <w:szCs w:val="24"/>
        </w:rPr>
      </w:pPr>
    </w:p>
    <w:p w14:paraId="28197034" w14:textId="77777777" w:rsidR="00CB5530" w:rsidRPr="00CB5530" w:rsidRDefault="00CB5530" w:rsidP="006D0DA0">
      <w:pPr>
        <w:rPr>
          <w:rFonts w:ascii="Times New Roman" w:hAnsi="Times New Roman" w:cs="Times New Roman"/>
          <w:sz w:val="24"/>
          <w:szCs w:val="24"/>
        </w:rPr>
      </w:pPr>
    </w:p>
    <w:p w14:paraId="533F5769" w14:textId="77777777" w:rsidR="00CB5530" w:rsidRPr="00CB5530" w:rsidRDefault="00CB5530" w:rsidP="006D0DA0">
      <w:pPr>
        <w:rPr>
          <w:rFonts w:ascii="Times New Roman" w:hAnsi="Times New Roman" w:cs="Times New Roman"/>
          <w:sz w:val="24"/>
          <w:szCs w:val="24"/>
        </w:rPr>
      </w:pPr>
    </w:p>
    <w:p w14:paraId="18C862D7" w14:textId="77777777" w:rsidR="00CB5530" w:rsidRPr="00CB5530" w:rsidRDefault="00CB5530" w:rsidP="006D0DA0">
      <w:pPr>
        <w:rPr>
          <w:rFonts w:ascii="Times New Roman" w:hAnsi="Times New Roman" w:cs="Times New Roman"/>
          <w:sz w:val="24"/>
          <w:szCs w:val="24"/>
        </w:rPr>
      </w:pPr>
    </w:p>
    <w:p w14:paraId="2D4F8566" w14:textId="77777777" w:rsidR="00CB5530" w:rsidRPr="00CB5530" w:rsidRDefault="00CB5530" w:rsidP="006D0DA0">
      <w:pPr>
        <w:rPr>
          <w:rFonts w:ascii="Times New Roman" w:hAnsi="Times New Roman" w:cs="Times New Roman"/>
          <w:sz w:val="24"/>
          <w:szCs w:val="24"/>
        </w:rPr>
      </w:pPr>
    </w:p>
    <w:p w14:paraId="16B2042E" w14:textId="77777777" w:rsidR="00E63489" w:rsidRPr="00CB5530" w:rsidRDefault="00E63489" w:rsidP="006D0DA0">
      <w:pPr>
        <w:rPr>
          <w:rFonts w:ascii="Times New Roman" w:hAnsi="Times New Roman" w:cs="Times New Roman"/>
          <w:sz w:val="24"/>
          <w:szCs w:val="24"/>
        </w:rPr>
      </w:pPr>
    </w:p>
    <w:p w14:paraId="16FF4225" w14:textId="77777777" w:rsidR="00E63489" w:rsidRPr="00CB5530" w:rsidRDefault="00E63489" w:rsidP="006D0DA0">
      <w:pPr>
        <w:rPr>
          <w:rFonts w:ascii="Times New Roman" w:hAnsi="Times New Roman" w:cs="Times New Roman"/>
          <w:sz w:val="24"/>
          <w:szCs w:val="24"/>
        </w:rPr>
      </w:pPr>
    </w:p>
    <w:p w14:paraId="17ADA73B" w14:textId="479B1176" w:rsidR="00E63489" w:rsidRPr="00CB5530" w:rsidRDefault="00E63489" w:rsidP="006D0DA0">
      <w:pPr>
        <w:pStyle w:val="Naslov1"/>
        <w:rPr>
          <w:rFonts w:ascii="Times New Roman" w:hAnsi="Times New Roman" w:cs="Times New Roman"/>
          <w:color w:val="auto"/>
          <w:sz w:val="32"/>
          <w:szCs w:val="32"/>
        </w:rPr>
      </w:pPr>
      <w:bookmarkStart w:id="3" w:name="_Toc196221230"/>
      <w:r w:rsidRPr="00CB5530">
        <w:rPr>
          <w:rFonts w:ascii="Times New Roman" w:hAnsi="Times New Roman" w:cs="Times New Roman"/>
          <w:color w:val="auto"/>
          <w:sz w:val="32"/>
          <w:szCs w:val="32"/>
        </w:rPr>
        <w:lastRenderedPageBreak/>
        <w:t>Poslovanje Ljekarne za razdoblje siječanj – prosinac 202</w:t>
      </w:r>
      <w:r w:rsidR="003813F4" w:rsidRPr="00CB5530">
        <w:rPr>
          <w:rFonts w:ascii="Times New Roman" w:hAnsi="Times New Roman" w:cs="Times New Roman"/>
          <w:color w:val="auto"/>
          <w:sz w:val="32"/>
          <w:szCs w:val="32"/>
        </w:rPr>
        <w:t>4</w:t>
      </w:r>
      <w:r w:rsidRPr="00CB5530">
        <w:rPr>
          <w:rFonts w:ascii="Times New Roman" w:hAnsi="Times New Roman" w:cs="Times New Roman"/>
          <w:color w:val="auto"/>
          <w:sz w:val="32"/>
          <w:szCs w:val="32"/>
        </w:rPr>
        <w:t>.</w:t>
      </w:r>
      <w:r w:rsidR="00FC245D" w:rsidRPr="00CB5530">
        <w:rPr>
          <w:rFonts w:ascii="Times New Roman" w:hAnsi="Times New Roman" w:cs="Times New Roman"/>
          <w:color w:val="auto"/>
          <w:sz w:val="32"/>
          <w:szCs w:val="32"/>
        </w:rPr>
        <w:t>:</w:t>
      </w:r>
      <w:bookmarkEnd w:id="3"/>
    </w:p>
    <w:tbl>
      <w:tblPr>
        <w:tblW w:w="10177" w:type="dxa"/>
        <w:jc w:val="center"/>
        <w:tblLayout w:type="fixed"/>
        <w:tblLook w:val="04A0" w:firstRow="1" w:lastRow="0" w:firstColumn="1" w:lastColumn="0" w:noHBand="0" w:noVBand="1"/>
      </w:tblPr>
      <w:tblGrid>
        <w:gridCol w:w="691"/>
        <w:gridCol w:w="4266"/>
        <w:gridCol w:w="2246"/>
        <w:gridCol w:w="2247"/>
        <w:gridCol w:w="727"/>
      </w:tblGrid>
      <w:tr w:rsidR="00CB5530" w:rsidRPr="00CB5530" w14:paraId="4849958A" w14:textId="77777777" w:rsidTr="00CB5530">
        <w:trPr>
          <w:trHeight w:val="272"/>
          <w:jc w:val="center"/>
        </w:trPr>
        <w:tc>
          <w:tcPr>
            <w:tcW w:w="101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vAlign w:val="center"/>
            <w:hideMark/>
          </w:tcPr>
          <w:p w14:paraId="0BD6BE27" w14:textId="77777777" w:rsidR="00E63489" w:rsidRPr="00CB5530" w:rsidRDefault="00E63489" w:rsidP="006D0D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CB55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PRIHODI</w:t>
            </w:r>
          </w:p>
        </w:tc>
      </w:tr>
      <w:tr w:rsidR="00CB5530" w:rsidRPr="00CB5530" w14:paraId="28485964" w14:textId="77777777" w:rsidTr="00CB5530">
        <w:trPr>
          <w:trHeight w:val="312"/>
          <w:jc w:val="center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AB1E3" w14:textId="77777777" w:rsidR="00E63489" w:rsidRPr="00CB5530" w:rsidRDefault="00E63489" w:rsidP="006D0D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proofErr w:type="spellStart"/>
            <w:r w:rsidRPr="00CB55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R.BR</w:t>
            </w:r>
            <w:proofErr w:type="spellEnd"/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73ABE" w14:textId="77777777" w:rsidR="00E63489" w:rsidRPr="00CB5530" w:rsidRDefault="00E63489" w:rsidP="006D0D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CB55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POKAZATELJI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5465E" w14:textId="635007C1" w:rsidR="00E63489" w:rsidRPr="00CB5530" w:rsidRDefault="00E63489" w:rsidP="006D0D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CB55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I.-XII. 202</w:t>
            </w:r>
            <w:r w:rsidR="003813F4" w:rsidRPr="00CB55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  <w:r w:rsidRPr="00CB55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95898" w14:textId="78BB62D9" w:rsidR="00E63489" w:rsidRPr="00CB5530" w:rsidRDefault="00E63489" w:rsidP="006D0D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CB55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I.-XII. 202</w:t>
            </w:r>
            <w:r w:rsidR="003813F4" w:rsidRPr="00CB55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  <w:r w:rsidRPr="00CB55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88DE4" w14:textId="77777777" w:rsidR="00E63489" w:rsidRPr="00CB5530" w:rsidRDefault="00E63489" w:rsidP="006D0D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CB55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index</w:t>
            </w:r>
          </w:p>
        </w:tc>
      </w:tr>
      <w:tr w:rsidR="00CB5530" w:rsidRPr="00CB5530" w14:paraId="021D074D" w14:textId="77777777" w:rsidTr="00CB5530">
        <w:trPr>
          <w:trHeight w:val="312"/>
          <w:jc w:val="center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A2AF0" w14:textId="77777777" w:rsidR="00BE4F22" w:rsidRPr="00CB5530" w:rsidRDefault="00BE4F22" w:rsidP="006D0D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B553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E42AF" w14:textId="77777777" w:rsidR="00BE4F22" w:rsidRPr="00CB5530" w:rsidRDefault="00BE4F22" w:rsidP="006D0DA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553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Prihodi od</w:t>
            </w:r>
            <w:r w:rsidRPr="00CB55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 </w:t>
            </w:r>
            <w:r w:rsidRPr="00CB553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HZZO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00F30A" w14:textId="0B445043" w:rsidR="00BE4F22" w:rsidRPr="00CB5530" w:rsidRDefault="00BE4F22" w:rsidP="006D0DA0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553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3.164.584,38 €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789AB4" w14:textId="56C7D635" w:rsidR="00BE4F22" w:rsidRPr="00CB5530" w:rsidRDefault="00BE4F22" w:rsidP="006D0DA0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553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3.485.042,25 € 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FCE"/>
            <w:noWrap/>
          </w:tcPr>
          <w:p w14:paraId="1CD3BD97" w14:textId="4B718E1D" w:rsidR="00BE4F22" w:rsidRPr="00CB5530" w:rsidRDefault="00BE4F22" w:rsidP="006D0DA0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553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10%</w:t>
            </w:r>
          </w:p>
        </w:tc>
      </w:tr>
      <w:tr w:rsidR="00CB5530" w:rsidRPr="00CB5530" w14:paraId="2DF1D857" w14:textId="77777777" w:rsidTr="00CB5530">
        <w:trPr>
          <w:trHeight w:val="312"/>
          <w:jc w:val="center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DC65A" w14:textId="77777777" w:rsidR="00BE4F22" w:rsidRPr="00CB5530" w:rsidRDefault="00BE4F22" w:rsidP="006D0D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B553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F3912" w14:textId="77777777" w:rsidR="00BE4F22" w:rsidRPr="00CB5530" w:rsidRDefault="00BE4F22" w:rsidP="006D0DA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553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Prihodi od dopunskog zdravstvenog osiguranja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5D583C" w14:textId="5E65C6B9" w:rsidR="00BE4F22" w:rsidRPr="00CB5530" w:rsidRDefault="00BE4F22" w:rsidP="006D0DA0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553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30.431,99 €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0EB077" w14:textId="01859F65" w:rsidR="00BE4F22" w:rsidRPr="00CB5530" w:rsidRDefault="00BE4F22" w:rsidP="006D0DA0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553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33.398,57 € 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FCE"/>
            <w:noWrap/>
          </w:tcPr>
          <w:p w14:paraId="3C94A7B0" w14:textId="7E40A6A7" w:rsidR="00BE4F22" w:rsidRPr="00CB5530" w:rsidRDefault="00BE4F22" w:rsidP="006D0DA0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553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10%</w:t>
            </w:r>
          </w:p>
        </w:tc>
      </w:tr>
      <w:tr w:rsidR="00CB5530" w:rsidRPr="00CB5530" w14:paraId="524555E9" w14:textId="77777777" w:rsidTr="00CB5530">
        <w:trPr>
          <w:trHeight w:val="312"/>
          <w:jc w:val="center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54D6F" w14:textId="77777777" w:rsidR="00BE4F22" w:rsidRPr="00CB5530" w:rsidRDefault="00BE4F22" w:rsidP="006D0D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B553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86E46" w14:textId="77777777" w:rsidR="00BE4F22" w:rsidRPr="00CB5530" w:rsidRDefault="00BE4F22" w:rsidP="006D0DA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553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Prihodi od ostalih korisnika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2B29D3" w14:textId="11464105" w:rsidR="00BE4F22" w:rsidRPr="00CB5530" w:rsidRDefault="00BE4F22" w:rsidP="006D0DA0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553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1.473.743,61 €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F07EE9" w14:textId="4F390E7E" w:rsidR="00BE4F22" w:rsidRPr="00CB5530" w:rsidRDefault="00BE4F22" w:rsidP="006D0DA0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553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1.807.980,00 € 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FCE"/>
            <w:noWrap/>
          </w:tcPr>
          <w:p w14:paraId="1E4182D8" w14:textId="5AEDE205" w:rsidR="00BE4F22" w:rsidRPr="00CB5530" w:rsidRDefault="00BE4F22" w:rsidP="006D0DA0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553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23%</w:t>
            </w:r>
          </w:p>
        </w:tc>
      </w:tr>
      <w:tr w:rsidR="00CB5530" w:rsidRPr="00CB5530" w14:paraId="40CDE76C" w14:textId="77777777" w:rsidTr="00CB5530">
        <w:trPr>
          <w:trHeight w:val="312"/>
          <w:jc w:val="center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DA363" w14:textId="77777777" w:rsidR="00BE4F22" w:rsidRPr="00CB5530" w:rsidRDefault="00BE4F22" w:rsidP="006D0D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B553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1DB57" w14:textId="77777777" w:rsidR="00BE4F22" w:rsidRPr="00CB5530" w:rsidRDefault="00BE4F22" w:rsidP="006D0DA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553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Prihodi od participacije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F8724C" w14:textId="7304C962" w:rsidR="00BE4F22" w:rsidRPr="00CB5530" w:rsidRDefault="00BE4F22" w:rsidP="006D0DA0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553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504.837,33 €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459158" w14:textId="19AEA034" w:rsidR="00BE4F22" w:rsidRPr="00CB5530" w:rsidRDefault="00BE4F22" w:rsidP="006D0DA0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553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583.717,70 € 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FCE"/>
            <w:noWrap/>
          </w:tcPr>
          <w:p w14:paraId="18E5BE9A" w14:textId="5B449812" w:rsidR="00BE4F22" w:rsidRPr="00CB5530" w:rsidRDefault="00BE4F22" w:rsidP="006D0DA0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553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16%</w:t>
            </w:r>
          </w:p>
        </w:tc>
      </w:tr>
      <w:tr w:rsidR="00CB5530" w:rsidRPr="00CB5530" w14:paraId="56C8199A" w14:textId="77777777" w:rsidTr="00CB5530">
        <w:trPr>
          <w:trHeight w:val="312"/>
          <w:jc w:val="center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3ED08" w14:textId="77777777" w:rsidR="00BE4F22" w:rsidRPr="00CB5530" w:rsidRDefault="00BE4F22" w:rsidP="006D0D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B553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91ABC" w14:textId="77777777" w:rsidR="00BE4F22" w:rsidRPr="00CB5530" w:rsidRDefault="00BE4F22" w:rsidP="006D0DA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553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i izvanredni prihodi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235512" w14:textId="718AD8AE" w:rsidR="00BE4F22" w:rsidRPr="00CB5530" w:rsidRDefault="00BE4F22" w:rsidP="006D0DA0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553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488.185,53 €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8364E9" w14:textId="76A78BDC" w:rsidR="00BE4F22" w:rsidRPr="00CB5530" w:rsidRDefault="00BE4F22" w:rsidP="006D0DA0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553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598.710,09 € 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FCE"/>
            <w:noWrap/>
          </w:tcPr>
          <w:p w14:paraId="2CC32DFD" w14:textId="14AD727B" w:rsidR="00BE4F22" w:rsidRPr="00CB5530" w:rsidRDefault="00BE4F22" w:rsidP="006D0DA0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553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23%</w:t>
            </w:r>
          </w:p>
        </w:tc>
      </w:tr>
      <w:tr w:rsidR="00CB5530" w:rsidRPr="00CB5530" w14:paraId="7B125081" w14:textId="77777777" w:rsidTr="00CB5530">
        <w:trPr>
          <w:trHeight w:val="320"/>
          <w:jc w:val="center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DFEF" w:themeFill="accent4" w:themeFillTint="33"/>
            <w:noWrap/>
            <w:vAlign w:val="center"/>
            <w:hideMark/>
          </w:tcPr>
          <w:p w14:paraId="558B08DA" w14:textId="77777777" w:rsidR="00BE4F22" w:rsidRPr="00CB5530" w:rsidRDefault="00BE4F22" w:rsidP="006D0D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B55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6.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4DFEF" w:themeFill="accent4" w:themeFillTint="33"/>
            <w:noWrap/>
            <w:vAlign w:val="center"/>
            <w:hideMark/>
          </w:tcPr>
          <w:p w14:paraId="51DF8037" w14:textId="77777777" w:rsidR="00BE4F22" w:rsidRPr="00CB5530" w:rsidRDefault="00BE4F22" w:rsidP="006D0DA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CB55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UKUPNI PRIHODI I PRIMICI: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4DFEF" w:themeFill="accent4" w:themeFillTint="33"/>
            <w:noWrap/>
            <w:vAlign w:val="center"/>
            <w:hideMark/>
          </w:tcPr>
          <w:p w14:paraId="0646A2D6" w14:textId="5D0DA063" w:rsidR="00BE4F22" w:rsidRPr="00CB5530" w:rsidRDefault="00BE4F22" w:rsidP="006D0DA0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CB55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5.661.782,84 €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4DFEF" w:themeFill="accent4" w:themeFillTint="33"/>
            <w:noWrap/>
            <w:hideMark/>
          </w:tcPr>
          <w:p w14:paraId="5EE1B1F3" w14:textId="6ECEEFA5" w:rsidR="00BE4F22" w:rsidRPr="00CB5530" w:rsidRDefault="00BE4F22" w:rsidP="006D0DA0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CB55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 6.508.848,61 € 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FCE"/>
            <w:noWrap/>
          </w:tcPr>
          <w:p w14:paraId="137498B0" w14:textId="13CC8C8C" w:rsidR="00BE4F22" w:rsidRPr="00CB5530" w:rsidRDefault="00BE4F22" w:rsidP="006D0DA0">
            <w:pPr>
              <w:keepNext/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CB55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15%</w:t>
            </w:r>
          </w:p>
        </w:tc>
      </w:tr>
    </w:tbl>
    <w:p w14:paraId="08A76A64" w14:textId="6F59D393" w:rsidR="00E63489" w:rsidRPr="00CB5530" w:rsidRDefault="00E63489" w:rsidP="006D0DA0">
      <w:pPr>
        <w:pStyle w:val="Opisslike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B5530">
        <w:rPr>
          <w:rFonts w:ascii="Times New Roman" w:hAnsi="Times New Roman" w:cs="Times New Roman"/>
          <w:b/>
          <w:bCs/>
          <w:sz w:val="20"/>
          <w:szCs w:val="20"/>
        </w:rPr>
        <w:t xml:space="preserve">Tablica </w:t>
      </w:r>
      <w:r w:rsidRPr="00CB5530">
        <w:rPr>
          <w:rFonts w:ascii="Times New Roman" w:hAnsi="Times New Roman" w:cs="Times New Roman"/>
          <w:b/>
          <w:bCs/>
          <w:sz w:val="20"/>
          <w:szCs w:val="20"/>
        </w:rPr>
        <w:fldChar w:fldCharType="begin"/>
      </w:r>
      <w:r w:rsidRPr="00CB5530">
        <w:rPr>
          <w:rFonts w:ascii="Times New Roman" w:hAnsi="Times New Roman" w:cs="Times New Roman"/>
          <w:b/>
          <w:bCs/>
          <w:sz w:val="20"/>
          <w:szCs w:val="20"/>
        </w:rPr>
        <w:instrText xml:space="preserve"> SEQ Tablica \* ARABIC </w:instrText>
      </w:r>
      <w:r w:rsidRPr="00CB5530">
        <w:rPr>
          <w:rFonts w:ascii="Times New Roman" w:hAnsi="Times New Roman" w:cs="Times New Roman"/>
          <w:b/>
          <w:bCs/>
          <w:sz w:val="20"/>
          <w:szCs w:val="20"/>
        </w:rPr>
        <w:fldChar w:fldCharType="separate"/>
      </w:r>
      <w:r w:rsidR="006626DF">
        <w:rPr>
          <w:rFonts w:ascii="Times New Roman" w:hAnsi="Times New Roman" w:cs="Times New Roman"/>
          <w:b/>
          <w:bCs/>
          <w:noProof/>
          <w:sz w:val="20"/>
          <w:szCs w:val="20"/>
        </w:rPr>
        <w:t>6</w:t>
      </w:r>
      <w:r w:rsidRPr="00CB5530">
        <w:rPr>
          <w:rFonts w:ascii="Times New Roman" w:hAnsi="Times New Roman" w:cs="Times New Roman"/>
          <w:b/>
          <w:bCs/>
          <w:sz w:val="20"/>
          <w:szCs w:val="20"/>
        </w:rPr>
        <w:fldChar w:fldCharType="end"/>
      </w:r>
      <w:r w:rsidRPr="00CB5530">
        <w:rPr>
          <w:rFonts w:ascii="Times New Roman" w:hAnsi="Times New Roman" w:cs="Times New Roman"/>
          <w:b/>
          <w:bCs/>
          <w:sz w:val="20"/>
          <w:szCs w:val="20"/>
        </w:rPr>
        <w:t xml:space="preserve">: Prihodi </w:t>
      </w:r>
      <w:proofErr w:type="spellStart"/>
      <w:r w:rsidRPr="00CB5530">
        <w:rPr>
          <w:rFonts w:ascii="Times New Roman" w:hAnsi="Times New Roman" w:cs="Times New Roman"/>
          <w:b/>
          <w:bCs/>
          <w:sz w:val="20"/>
          <w:szCs w:val="20"/>
        </w:rPr>
        <w:t>ZU</w:t>
      </w:r>
      <w:proofErr w:type="spellEnd"/>
      <w:r w:rsidRPr="00CB5530">
        <w:rPr>
          <w:rFonts w:ascii="Times New Roman" w:hAnsi="Times New Roman" w:cs="Times New Roman"/>
          <w:b/>
          <w:bCs/>
          <w:sz w:val="20"/>
          <w:szCs w:val="20"/>
        </w:rPr>
        <w:t xml:space="preserve"> Ljekarne Bjelovar 202</w:t>
      </w:r>
      <w:r w:rsidR="003813F4" w:rsidRPr="00CB5530">
        <w:rPr>
          <w:rFonts w:ascii="Times New Roman" w:hAnsi="Times New Roman" w:cs="Times New Roman"/>
          <w:b/>
          <w:bCs/>
          <w:sz w:val="20"/>
          <w:szCs w:val="20"/>
        </w:rPr>
        <w:t>3</w:t>
      </w:r>
      <w:r w:rsidRPr="00CB5530">
        <w:rPr>
          <w:rFonts w:ascii="Times New Roman" w:hAnsi="Times New Roman" w:cs="Times New Roman"/>
          <w:b/>
          <w:bCs/>
          <w:sz w:val="20"/>
          <w:szCs w:val="20"/>
        </w:rPr>
        <w:t>.-202</w:t>
      </w:r>
      <w:r w:rsidR="003813F4" w:rsidRPr="00CB5530">
        <w:rPr>
          <w:rFonts w:ascii="Times New Roman" w:hAnsi="Times New Roman" w:cs="Times New Roman"/>
          <w:b/>
          <w:bCs/>
          <w:sz w:val="20"/>
          <w:szCs w:val="20"/>
        </w:rPr>
        <w:t>4</w:t>
      </w:r>
      <w:r w:rsidRPr="00CB5530">
        <w:rPr>
          <w:rFonts w:ascii="Times New Roman" w:hAnsi="Times New Roman" w:cs="Times New Roman"/>
          <w:b/>
          <w:bCs/>
          <w:sz w:val="20"/>
          <w:szCs w:val="20"/>
        </w:rPr>
        <w:t>. god.</w:t>
      </w:r>
    </w:p>
    <w:tbl>
      <w:tblPr>
        <w:tblW w:w="10201" w:type="dxa"/>
        <w:jc w:val="center"/>
        <w:tblLayout w:type="fixed"/>
        <w:tblLook w:val="04A0" w:firstRow="1" w:lastRow="0" w:firstColumn="1" w:lastColumn="0" w:noHBand="0" w:noVBand="1"/>
      </w:tblPr>
      <w:tblGrid>
        <w:gridCol w:w="696"/>
        <w:gridCol w:w="4261"/>
        <w:gridCol w:w="2268"/>
        <w:gridCol w:w="2268"/>
        <w:gridCol w:w="708"/>
      </w:tblGrid>
      <w:tr w:rsidR="00CB5530" w:rsidRPr="00CB5530" w14:paraId="28218F1D" w14:textId="77777777" w:rsidTr="00CB5530">
        <w:trPr>
          <w:trHeight w:val="302"/>
          <w:jc w:val="center"/>
        </w:trPr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2EFDA"/>
            <w:noWrap/>
            <w:vAlign w:val="center"/>
            <w:hideMark/>
          </w:tcPr>
          <w:p w14:paraId="091C9234" w14:textId="77777777" w:rsidR="00E63489" w:rsidRPr="00CB5530" w:rsidRDefault="00E63489" w:rsidP="006D0D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CB55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</w:t>
            </w:r>
          </w:p>
        </w:tc>
      </w:tr>
      <w:tr w:rsidR="00CB5530" w:rsidRPr="00CB5530" w14:paraId="38941B1C" w14:textId="77777777" w:rsidTr="00CB5530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C042F" w14:textId="21252651" w:rsidR="00E63489" w:rsidRPr="00CB5530" w:rsidRDefault="00E63489" w:rsidP="006D0D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CB55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R.BR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93ED6" w14:textId="77777777" w:rsidR="00E63489" w:rsidRPr="00CB5530" w:rsidRDefault="00E63489" w:rsidP="006D0D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CB55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POKAZATELJI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C87AF" w14:textId="263118C8" w:rsidR="00E63489" w:rsidRPr="00CB5530" w:rsidRDefault="00E63489" w:rsidP="006D0D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CB55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I.-XII. 202</w:t>
            </w:r>
            <w:r w:rsidR="003813F4" w:rsidRPr="00CB55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  <w:r w:rsidRPr="00CB55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E2CCD" w14:textId="35EC0878" w:rsidR="00E63489" w:rsidRPr="00CB5530" w:rsidRDefault="00E63489" w:rsidP="006D0D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CB55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I.-XII. 202</w:t>
            </w:r>
            <w:r w:rsidR="003813F4" w:rsidRPr="00CB55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  <w:r w:rsidRPr="00CB55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9815A" w14:textId="77777777" w:rsidR="00E63489" w:rsidRPr="00CB5530" w:rsidRDefault="00E63489" w:rsidP="006D0D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CB55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index</w:t>
            </w:r>
          </w:p>
        </w:tc>
      </w:tr>
      <w:tr w:rsidR="00CB5530" w:rsidRPr="00CB5530" w14:paraId="51EE8E24" w14:textId="77777777" w:rsidTr="00CB5530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0CA9B" w14:textId="77777777" w:rsidR="00BE4F22" w:rsidRPr="00CB5530" w:rsidRDefault="00BE4F22" w:rsidP="006D0D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553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95015" w14:textId="77777777" w:rsidR="00BE4F22" w:rsidRPr="00CB5530" w:rsidRDefault="00BE4F22" w:rsidP="006D0DA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553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 za održavanje čistoće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12232C" w14:textId="4F01D5B2" w:rsidR="00BE4F22" w:rsidRPr="00CB5530" w:rsidRDefault="00BE4F22" w:rsidP="006D0DA0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553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5.094,94 €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DC3E42" w14:textId="146FEBED" w:rsidR="00BE4F22" w:rsidRPr="00CB5530" w:rsidRDefault="00BE4F22" w:rsidP="006D0DA0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553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3.760,07 €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</w:tcPr>
          <w:p w14:paraId="324D136A" w14:textId="24BAA9E8" w:rsidR="00BE4F22" w:rsidRPr="00CB5530" w:rsidRDefault="00BE4F22" w:rsidP="006D0DA0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553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-26%</w:t>
            </w:r>
          </w:p>
        </w:tc>
      </w:tr>
      <w:tr w:rsidR="00CB5530" w:rsidRPr="00CB5530" w14:paraId="4A25E03A" w14:textId="77777777" w:rsidTr="00CB5530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FE39A" w14:textId="77777777" w:rsidR="00BE4F22" w:rsidRPr="00CB5530" w:rsidRDefault="00BE4F22" w:rsidP="006D0D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553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B73B3" w14:textId="77777777" w:rsidR="00BE4F22" w:rsidRPr="00CB5530" w:rsidRDefault="00BE4F22" w:rsidP="006D0DA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553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Uredski materijal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724AF6" w14:textId="2814F5B6" w:rsidR="00BE4F22" w:rsidRPr="00CB5530" w:rsidRDefault="00BE4F22" w:rsidP="006D0DA0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553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9.786,16 €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B263EF" w14:textId="47230515" w:rsidR="00BE4F22" w:rsidRPr="00CB5530" w:rsidRDefault="00BE4F22" w:rsidP="006D0DA0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553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11.348,29 €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</w:tcPr>
          <w:p w14:paraId="0DB093E1" w14:textId="2586D8C9" w:rsidR="00BE4F22" w:rsidRPr="00CB5530" w:rsidRDefault="00BE4F22" w:rsidP="006D0DA0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553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16%</w:t>
            </w:r>
          </w:p>
        </w:tc>
      </w:tr>
      <w:tr w:rsidR="00CB5530" w:rsidRPr="00CB5530" w14:paraId="05530665" w14:textId="77777777" w:rsidTr="00CB5530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7E178" w14:textId="77777777" w:rsidR="00BE4F22" w:rsidRPr="00CB5530" w:rsidRDefault="00BE4F22" w:rsidP="006D0D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553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18E9C" w14:textId="77777777" w:rsidR="00BE4F22" w:rsidRPr="00CB5530" w:rsidRDefault="00BE4F22" w:rsidP="006D0DA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553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razni materijal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38E498" w14:textId="41376EE9" w:rsidR="00BE4F22" w:rsidRPr="00CB5530" w:rsidRDefault="00BE4F22" w:rsidP="006D0DA0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553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905,40 €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A660AD" w14:textId="06A6BCF6" w:rsidR="00BE4F22" w:rsidRPr="00CB5530" w:rsidRDefault="00BE4F22" w:rsidP="006D0DA0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553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287,04 €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</w:tcPr>
          <w:p w14:paraId="03D7B54D" w14:textId="45ABD473" w:rsidR="00BE4F22" w:rsidRPr="00CB5530" w:rsidRDefault="00BE4F22" w:rsidP="006D0DA0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553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-68%</w:t>
            </w:r>
          </w:p>
        </w:tc>
      </w:tr>
      <w:tr w:rsidR="00CB5530" w:rsidRPr="00CB5530" w14:paraId="6C01E1D9" w14:textId="77777777" w:rsidTr="00CB5530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905BD" w14:textId="77777777" w:rsidR="00BE4F22" w:rsidRPr="00CB5530" w:rsidRDefault="00BE4F22" w:rsidP="006D0D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553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E1495" w14:textId="77777777" w:rsidR="00BE4F22" w:rsidRPr="00CB5530" w:rsidRDefault="00BE4F22" w:rsidP="006D0DA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553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Utrošena energija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F84157" w14:textId="6C022A9F" w:rsidR="00BE4F22" w:rsidRPr="00CB5530" w:rsidRDefault="00BE4F22" w:rsidP="006D0DA0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553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33.494,73 €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EF7CB2" w14:textId="2A2A16B7" w:rsidR="00BE4F22" w:rsidRPr="00CB5530" w:rsidRDefault="00BE4F22" w:rsidP="006D0DA0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553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28.272,59 €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</w:tcPr>
          <w:p w14:paraId="5D8FAD8D" w14:textId="2BB6352F" w:rsidR="00BE4F22" w:rsidRPr="00CB5530" w:rsidRDefault="00BE4F22" w:rsidP="006D0DA0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553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-16%</w:t>
            </w:r>
          </w:p>
        </w:tc>
      </w:tr>
      <w:tr w:rsidR="00CB5530" w:rsidRPr="00CB5530" w14:paraId="24C988F8" w14:textId="77777777" w:rsidTr="00CB5530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223B1" w14:textId="77777777" w:rsidR="00BE4F22" w:rsidRPr="00CB5530" w:rsidRDefault="00BE4F22" w:rsidP="006D0D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553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FF978" w14:textId="77777777" w:rsidR="00BE4F22" w:rsidRPr="00CB5530" w:rsidRDefault="00BE4F22" w:rsidP="006D0DA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553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Poštanski izdaci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F244F6" w14:textId="08232997" w:rsidR="00BE4F22" w:rsidRPr="00CB5530" w:rsidRDefault="00BE4F22" w:rsidP="006D0DA0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553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5.556,75 €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4C7F70" w14:textId="47FF2D58" w:rsidR="00BE4F22" w:rsidRPr="00CB5530" w:rsidRDefault="00BE4F22" w:rsidP="006D0DA0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553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10.583,14 €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</w:tcPr>
          <w:p w14:paraId="75C1BF01" w14:textId="237B583F" w:rsidR="00BE4F22" w:rsidRPr="00CB5530" w:rsidRDefault="00BE4F22" w:rsidP="006D0DA0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553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90%</w:t>
            </w:r>
          </w:p>
        </w:tc>
      </w:tr>
      <w:tr w:rsidR="00CB5530" w:rsidRPr="00CB5530" w14:paraId="775C8913" w14:textId="77777777" w:rsidTr="00CB5530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85275" w14:textId="77777777" w:rsidR="00BE4F22" w:rsidRPr="00CB5530" w:rsidRDefault="00BE4F22" w:rsidP="006D0D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553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02D78" w14:textId="77777777" w:rsidR="00BE4F22" w:rsidRPr="00CB5530" w:rsidRDefault="00BE4F22" w:rsidP="006D0DA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553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Tekuće i investicijsko održavanje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FD1BB4" w14:textId="4DF5231B" w:rsidR="00BE4F22" w:rsidRPr="00CB5530" w:rsidRDefault="00BE4F22" w:rsidP="006D0DA0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553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31.202,78 €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1C8A54" w14:textId="5050A1D1" w:rsidR="00BE4F22" w:rsidRPr="00CB5530" w:rsidRDefault="00BE4F22" w:rsidP="006D0DA0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553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58.802,22 €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</w:tcPr>
          <w:p w14:paraId="01F38C5D" w14:textId="405CB50E" w:rsidR="00BE4F22" w:rsidRPr="00CB5530" w:rsidRDefault="00BE4F22" w:rsidP="006D0DA0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553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88%</w:t>
            </w:r>
          </w:p>
        </w:tc>
      </w:tr>
      <w:tr w:rsidR="00CB5530" w:rsidRPr="00CB5530" w14:paraId="6B91804D" w14:textId="77777777" w:rsidTr="00CB5530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38E13" w14:textId="77777777" w:rsidR="00BE4F22" w:rsidRPr="00CB5530" w:rsidRDefault="00BE4F22" w:rsidP="006D0D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553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E362A" w14:textId="77777777" w:rsidR="00BE4F22" w:rsidRPr="00CB5530" w:rsidRDefault="00BE4F22" w:rsidP="006D0DA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553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Izdaci za usluge drugih zdravstvenih ustanova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2092C5" w14:textId="3F9AA3AA" w:rsidR="00BE4F22" w:rsidRPr="00CB5530" w:rsidRDefault="00BE4F22" w:rsidP="006D0DA0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553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6.670,86 €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AB5B2B" w14:textId="2A8598D6" w:rsidR="00BE4F22" w:rsidRPr="00CB5530" w:rsidRDefault="00BE4F22" w:rsidP="006D0DA0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553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6.792,00 €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</w:tcPr>
          <w:p w14:paraId="4ED56506" w14:textId="624508AE" w:rsidR="00BE4F22" w:rsidRPr="00CB5530" w:rsidRDefault="00BE4F22" w:rsidP="006D0DA0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553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2%</w:t>
            </w:r>
          </w:p>
        </w:tc>
      </w:tr>
      <w:tr w:rsidR="00CB5530" w:rsidRPr="00CB5530" w14:paraId="0ACBC3C4" w14:textId="77777777" w:rsidTr="00CB5530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4041B" w14:textId="77777777" w:rsidR="00BE4F22" w:rsidRPr="00CB5530" w:rsidRDefault="00BE4F22" w:rsidP="006D0D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553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E5CA4" w14:textId="77777777" w:rsidR="00BE4F22" w:rsidRPr="00CB5530" w:rsidRDefault="00BE4F22" w:rsidP="006D0DA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553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izdaci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4501CE" w14:textId="0D6AEB3B" w:rsidR="00BE4F22" w:rsidRPr="00CB5530" w:rsidRDefault="00BE4F22" w:rsidP="006D0DA0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553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11.121,78 €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6309FD" w14:textId="59CEFF1D" w:rsidR="00BE4F22" w:rsidRPr="00CB5530" w:rsidRDefault="00BE4F22" w:rsidP="006D0DA0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553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8.052,38 €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</w:tcPr>
          <w:p w14:paraId="1082F3B3" w14:textId="751DDCB7" w:rsidR="00BE4F22" w:rsidRPr="00CB5530" w:rsidRDefault="00BE4F22" w:rsidP="006D0DA0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553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-28%</w:t>
            </w:r>
          </w:p>
        </w:tc>
      </w:tr>
      <w:tr w:rsidR="00CB5530" w:rsidRPr="00CB5530" w14:paraId="602E55C3" w14:textId="77777777" w:rsidTr="00CB5530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1F059" w14:textId="77777777" w:rsidR="00BE4F22" w:rsidRPr="00CB5530" w:rsidRDefault="00BE4F22" w:rsidP="006D0D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553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9.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E5E60" w14:textId="77777777" w:rsidR="00BE4F22" w:rsidRPr="00CB5530" w:rsidRDefault="00BE4F22" w:rsidP="006D0DA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553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Bruto plaće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474CC4" w14:textId="15A948E0" w:rsidR="00BE4F22" w:rsidRPr="00CB5530" w:rsidRDefault="00BE4F22" w:rsidP="006D0DA0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553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693.820,54 €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589E0C" w14:textId="1A5D7E89" w:rsidR="00BE4F22" w:rsidRPr="00CB5530" w:rsidRDefault="00BE4F22" w:rsidP="006D0DA0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553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869.786,06 €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</w:tcPr>
          <w:p w14:paraId="31B3F798" w14:textId="0FCC1A59" w:rsidR="00BE4F22" w:rsidRPr="00CB5530" w:rsidRDefault="00BE4F22" w:rsidP="006D0DA0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553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25%</w:t>
            </w:r>
          </w:p>
        </w:tc>
      </w:tr>
      <w:tr w:rsidR="00CB5530" w:rsidRPr="00CB5530" w14:paraId="236E78F1" w14:textId="77777777" w:rsidTr="00CB5530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D07FB" w14:textId="77777777" w:rsidR="00BE4F22" w:rsidRPr="00CB5530" w:rsidRDefault="00BE4F22" w:rsidP="006D0D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553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828D5" w14:textId="77777777" w:rsidR="00BE4F22" w:rsidRPr="00CB5530" w:rsidRDefault="00BE4F22" w:rsidP="006D0DA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553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rashodi za zaposlenike*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536EEF" w14:textId="241B943D" w:rsidR="00BE4F22" w:rsidRPr="00CB5530" w:rsidRDefault="00BE4F22" w:rsidP="006D0DA0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553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62.404,81 €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D3B4D2" w14:textId="51129BB6" w:rsidR="00BE4F22" w:rsidRPr="00CB5530" w:rsidRDefault="00BE4F22" w:rsidP="006D0DA0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553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60.159,05 €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</w:tcPr>
          <w:p w14:paraId="01CCA8A5" w14:textId="51EC6DC2" w:rsidR="00BE4F22" w:rsidRPr="00CB5530" w:rsidRDefault="00BE4F22" w:rsidP="006D0DA0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553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-4%</w:t>
            </w:r>
          </w:p>
        </w:tc>
      </w:tr>
      <w:tr w:rsidR="00CB5530" w:rsidRPr="00CB5530" w14:paraId="314BFD3D" w14:textId="77777777" w:rsidTr="00CB5530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27577" w14:textId="77777777" w:rsidR="00BE4F22" w:rsidRPr="00CB5530" w:rsidRDefault="00BE4F22" w:rsidP="006D0D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553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11.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144C0" w14:textId="77777777" w:rsidR="00BE4F22" w:rsidRPr="00CB5530" w:rsidRDefault="00BE4F22" w:rsidP="006D0DA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553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B75084" w14:textId="763B80BE" w:rsidR="00BE4F22" w:rsidRPr="00CB5530" w:rsidRDefault="00BE4F22" w:rsidP="006D0DA0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553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92.849,30 €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98BED4" w14:textId="63C6EDFC" w:rsidR="00BE4F22" w:rsidRPr="00CB5530" w:rsidRDefault="00BE4F22" w:rsidP="006D0DA0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553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111.368,71 €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</w:tcPr>
          <w:p w14:paraId="01DDB3EB" w14:textId="61A4CB37" w:rsidR="00BE4F22" w:rsidRPr="00CB5530" w:rsidRDefault="00BE4F22" w:rsidP="006D0DA0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553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20%</w:t>
            </w:r>
          </w:p>
        </w:tc>
      </w:tr>
      <w:tr w:rsidR="00CB5530" w:rsidRPr="00CB5530" w14:paraId="49AF5432" w14:textId="77777777" w:rsidTr="00CB5530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ECFD9" w14:textId="77777777" w:rsidR="00BE4F22" w:rsidRPr="00CB5530" w:rsidRDefault="00BE4F22" w:rsidP="006D0D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553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12.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89BA3" w14:textId="77777777" w:rsidR="00BE4F22" w:rsidRPr="00CB5530" w:rsidRDefault="00BE4F22" w:rsidP="006D0DA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553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Izdaci za prijevoz zaposlenika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3793F5" w14:textId="0A14E1B0" w:rsidR="00BE4F22" w:rsidRPr="00CB5530" w:rsidRDefault="00BE4F22" w:rsidP="006D0DA0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553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34.588,98 €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33EC62" w14:textId="5E22D535" w:rsidR="00BE4F22" w:rsidRPr="00CB5530" w:rsidRDefault="00BE4F22" w:rsidP="006D0DA0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553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20.699,84 €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</w:tcPr>
          <w:p w14:paraId="32001EEE" w14:textId="795A3BE6" w:rsidR="00BE4F22" w:rsidRPr="00CB5530" w:rsidRDefault="00BE4F22" w:rsidP="006D0DA0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553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-40%</w:t>
            </w:r>
          </w:p>
        </w:tc>
      </w:tr>
      <w:tr w:rsidR="00CB5530" w:rsidRPr="00CB5530" w14:paraId="13B0F618" w14:textId="77777777" w:rsidTr="00CB5530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DE3CB" w14:textId="77777777" w:rsidR="00BE4F22" w:rsidRPr="00CB5530" w:rsidRDefault="00BE4F22" w:rsidP="006D0D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553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13.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8D695" w14:textId="77777777" w:rsidR="00BE4F22" w:rsidRPr="00CB5530" w:rsidRDefault="00BE4F22" w:rsidP="006D0DA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553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materijalni rashodi za zaposlenike**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2D0B4A" w14:textId="15B8EB1B" w:rsidR="00BE4F22" w:rsidRPr="00CB5530" w:rsidRDefault="00BE4F22" w:rsidP="006D0DA0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553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50.917,21 €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16E4C8" w14:textId="72202AB8" w:rsidR="00BE4F22" w:rsidRPr="00CB5530" w:rsidRDefault="00BE4F22" w:rsidP="006D0DA0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553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66.939,97 €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</w:tcPr>
          <w:p w14:paraId="4653B0C3" w14:textId="5713D2B9" w:rsidR="00BE4F22" w:rsidRPr="00CB5530" w:rsidRDefault="00BE4F22" w:rsidP="006D0DA0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553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31%</w:t>
            </w:r>
          </w:p>
        </w:tc>
      </w:tr>
      <w:tr w:rsidR="00CB5530" w:rsidRPr="00CB5530" w14:paraId="34840996" w14:textId="77777777" w:rsidTr="00CB5530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DB49D" w14:textId="77777777" w:rsidR="00BE4F22" w:rsidRPr="00CB5530" w:rsidRDefault="00BE4F22" w:rsidP="006D0D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553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14.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69FDD" w14:textId="77777777" w:rsidR="00BE4F22" w:rsidRPr="00CB5530" w:rsidRDefault="00BE4F22" w:rsidP="006D0DA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553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i izvanredni izdaci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0F96EF" w14:textId="2E87E30B" w:rsidR="00BE4F22" w:rsidRPr="00CB5530" w:rsidRDefault="00BE4F22" w:rsidP="006D0DA0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553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147.901,88 €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1E2AC4" w14:textId="2E1DDCB0" w:rsidR="00BE4F22" w:rsidRPr="00CB5530" w:rsidRDefault="00BE4F22" w:rsidP="006D0DA0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553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140.578,78 €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</w:tcPr>
          <w:p w14:paraId="135B66D1" w14:textId="4AA80E8C" w:rsidR="00BE4F22" w:rsidRPr="00CB5530" w:rsidRDefault="00BE4F22" w:rsidP="006D0DA0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553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-5%</w:t>
            </w:r>
          </w:p>
        </w:tc>
      </w:tr>
      <w:tr w:rsidR="00CB5530" w:rsidRPr="00CB5530" w14:paraId="49614912" w14:textId="77777777" w:rsidTr="00CB5530">
        <w:trPr>
          <w:trHeight w:val="224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09908" w14:textId="77777777" w:rsidR="00BE4F22" w:rsidRPr="00CB5530" w:rsidRDefault="00BE4F22" w:rsidP="006D0D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553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15.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BA412" w14:textId="77777777" w:rsidR="00BE4F22" w:rsidRPr="00CB5530" w:rsidRDefault="00BE4F22" w:rsidP="006D0DA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553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Nabavna vrijednost prodane robe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C20A0D" w14:textId="2C42FD0F" w:rsidR="00BE4F22" w:rsidRPr="00CB5530" w:rsidRDefault="00BE4F22" w:rsidP="006D0DA0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553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4.377.697,59 €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086174" w14:textId="20F2E704" w:rsidR="00BE4F22" w:rsidRPr="00CB5530" w:rsidRDefault="00BE4F22" w:rsidP="006D0DA0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553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4.920.750,17 €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</w:tcPr>
          <w:p w14:paraId="448F529E" w14:textId="219551A2" w:rsidR="00BE4F22" w:rsidRPr="00CB5530" w:rsidRDefault="00BE4F22" w:rsidP="006D0DA0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553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12%</w:t>
            </w:r>
          </w:p>
        </w:tc>
      </w:tr>
      <w:tr w:rsidR="00CB5530" w:rsidRPr="00CB5530" w14:paraId="5130B65E" w14:textId="77777777" w:rsidTr="00CB5530">
        <w:trPr>
          <w:trHeight w:val="397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DFEF" w:themeFill="accent4" w:themeFillTint="33"/>
            <w:noWrap/>
            <w:vAlign w:val="center"/>
            <w:hideMark/>
          </w:tcPr>
          <w:p w14:paraId="343D10EE" w14:textId="77777777" w:rsidR="00BE4F22" w:rsidRPr="00CB5530" w:rsidRDefault="00BE4F22" w:rsidP="006D0D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CB55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16.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4DFEF" w:themeFill="accent4" w:themeFillTint="33"/>
            <w:noWrap/>
            <w:vAlign w:val="center"/>
            <w:hideMark/>
          </w:tcPr>
          <w:p w14:paraId="25BF48B0" w14:textId="77777777" w:rsidR="00BE4F22" w:rsidRPr="00CB5530" w:rsidRDefault="00BE4F22" w:rsidP="006D0DA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CB55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UKUPNI RASHODI I IZDACI: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4DFEF" w:themeFill="accent4" w:themeFillTint="33"/>
            <w:noWrap/>
          </w:tcPr>
          <w:p w14:paraId="365453B1" w14:textId="78696AC5" w:rsidR="00BE4F22" w:rsidRPr="00CB5530" w:rsidRDefault="00BE4F22" w:rsidP="006D0DA0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CB55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5.564.013,71 €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4DFEF" w:themeFill="accent4" w:themeFillTint="33"/>
            <w:noWrap/>
          </w:tcPr>
          <w:p w14:paraId="5C1B7947" w14:textId="7F320D3C" w:rsidR="00BE4F22" w:rsidRPr="00CB5530" w:rsidRDefault="00BE4F22" w:rsidP="006D0DA0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CB55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 6.318.180,31 €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</w:tcPr>
          <w:p w14:paraId="250879AD" w14:textId="3E32B8CC" w:rsidR="00BE4F22" w:rsidRPr="00CB5530" w:rsidRDefault="00BE4F22" w:rsidP="006D0DA0">
            <w:pPr>
              <w:keepNext/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CB553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14%</w:t>
            </w:r>
          </w:p>
        </w:tc>
      </w:tr>
    </w:tbl>
    <w:p w14:paraId="54D109CA" w14:textId="79F7D8FE" w:rsidR="00E63489" w:rsidRPr="00CB5530" w:rsidRDefault="00E63489" w:rsidP="006D0DA0">
      <w:pPr>
        <w:pStyle w:val="Opisslike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B5530">
        <w:rPr>
          <w:rFonts w:ascii="Times New Roman" w:hAnsi="Times New Roman" w:cs="Times New Roman"/>
          <w:b/>
          <w:bCs/>
          <w:sz w:val="20"/>
          <w:szCs w:val="20"/>
        </w:rPr>
        <w:t xml:space="preserve">Tablica </w:t>
      </w:r>
      <w:r w:rsidRPr="00CB5530">
        <w:rPr>
          <w:rFonts w:ascii="Times New Roman" w:hAnsi="Times New Roman" w:cs="Times New Roman"/>
          <w:b/>
          <w:bCs/>
          <w:sz w:val="20"/>
          <w:szCs w:val="20"/>
        </w:rPr>
        <w:fldChar w:fldCharType="begin"/>
      </w:r>
      <w:r w:rsidRPr="00CB5530">
        <w:rPr>
          <w:rFonts w:ascii="Times New Roman" w:hAnsi="Times New Roman" w:cs="Times New Roman"/>
          <w:b/>
          <w:bCs/>
          <w:sz w:val="20"/>
          <w:szCs w:val="20"/>
        </w:rPr>
        <w:instrText xml:space="preserve"> SEQ Tablica \* ARABIC </w:instrText>
      </w:r>
      <w:r w:rsidRPr="00CB5530">
        <w:rPr>
          <w:rFonts w:ascii="Times New Roman" w:hAnsi="Times New Roman" w:cs="Times New Roman"/>
          <w:b/>
          <w:bCs/>
          <w:sz w:val="20"/>
          <w:szCs w:val="20"/>
        </w:rPr>
        <w:fldChar w:fldCharType="separate"/>
      </w:r>
      <w:r w:rsidR="006626DF">
        <w:rPr>
          <w:rFonts w:ascii="Times New Roman" w:hAnsi="Times New Roman" w:cs="Times New Roman"/>
          <w:b/>
          <w:bCs/>
          <w:noProof/>
          <w:sz w:val="20"/>
          <w:szCs w:val="20"/>
        </w:rPr>
        <w:t>7</w:t>
      </w:r>
      <w:r w:rsidRPr="00CB5530">
        <w:rPr>
          <w:rFonts w:ascii="Times New Roman" w:hAnsi="Times New Roman" w:cs="Times New Roman"/>
          <w:b/>
          <w:bCs/>
          <w:sz w:val="20"/>
          <w:szCs w:val="20"/>
        </w:rPr>
        <w:fldChar w:fldCharType="end"/>
      </w:r>
      <w:r w:rsidRPr="00CB5530">
        <w:rPr>
          <w:rFonts w:ascii="Times New Roman" w:hAnsi="Times New Roman" w:cs="Times New Roman"/>
          <w:b/>
          <w:bCs/>
          <w:sz w:val="20"/>
          <w:szCs w:val="20"/>
        </w:rPr>
        <w:t>: Rashodi ZU Ljekarne Bjelovar 202</w:t>
      </w:r>
      <w:r w:rsidR="00183C71" w:rsidRPr="00CB5530">
        <w:rPr>
          <w:rFonts w:ascii="Times New Roman" w:hAnsi="Times New Roman" w:cs="Times New Roman"/>
          <w:b/>
          <w:bCs/>
          <w:sz w:val="20"/>
          <w:szCs w:val="20"/>
        </w:rPr>
        <w:t>3</w:t>
      </w:r>
      <w:r w:rsidRPr="00CB5530">
        <w:rPr>
          <w:rFonts w:ascii="Times New Roman" w:hAnsi="Times New Roman" w:cs="Times New Roman"/>
          <w:b/>
          <w:bCs/>
          <w:sz w:val="20"/>
          <w:szCs w:val="20"/>
        </w:rPr>
        <w:t>.-202</w:t>
      </w:r>
      <w:r w:rsidR="00183C71" w:rsidRPr="00CB5530">
        <w:rPr>
          <w:rFonts w:ascii="Times New Roman" w:hAnsi="Times New Roman" w:cs="Times New Roman"/>
          <w:b/>
          <w:bCs/>
          <w:sz w:val="20"/>
          <w:szCs w:val="20"/>
        </w:rPr>
        <w:t>4</w:t>
      </w:r>
      <w:r w:rsidRPr="00CB5530">
        <w:rPr>
          <w:rFonts w:ascii="Times New Roman" w:hAnsi="Times New Roman" w:cs="Times New Roman"/>
          <w:b/>
          <w:bCs/>
          <w:sz w:val="20"/>
          <w:szCs w:val="20"/>
        </w:rPr>
        <w:t>. god.</w:t>
      </w:r>
    </w:p>
    <w:tbl>
      <w:tblPr>
        <w:tblW w:w="9507" w:type="dxa"/>
        <w:jc w:val="center"/>
        <w:tblLook w:val="04A0" w:firstRow="1" w:lastRow="0" w:firstColumn="1" w:lastColumn="0" w:noHBand="0" w:noVBand="1"/>
      </w:tblPr>
      <w:tblGrid>
        <w:gridCol w:w="689"/>
        <w:gridCol w:w="2359"/>
        <w:gridCol w:w="2752"/>
        <w:gridCol w:w="2752"/>
        <w:gridCol w:w="1037"/>
      </w:tblGrid>
      <w:tr w:rsidR="00CB5530" w:rsidRPr="00CB5530" w14:paraId="7E954874" w14:textId="77777777" w:rsidTr="00CB5530">
        <w:trPr>
          <w:trHeight w:val="399"/>
          <w:jc w:val="center"/>
        </w:trPr>
        <w:tc>
          <w:tcPr>
            <w:tcW w:w="95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vAlign w:val="center"/>
            <w:hideMark/>
          </w:tcPr>
          <w:p w14:paraId="7C059E42" w14:textId="5D794249" w:rsidR="00E63489" w:rsidRPr="00CB5530" w:rsidRDefault="00E63489" w:rsidP="006D0D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CB55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br w:type="page"/>
            </w:r>
            <w:r w:rsidRPr="00CB55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RAZLIKA PRIHODA I RASHODA</w:t>
            </w:r>
          </w:p>
        </w:tc>
      </w:tr>
      <w:tr w:rsidR="00CB5530" w:rsidRPr="00CB5530" w14:paraId="7E591A6C" w14:textId="77777777" w:rsidTr="00CB5530">
        <w:trPr>
          <w:trHeight w:val="399"/>
          <w:jc w:val="center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97B5C" w14:textId="77777777" w:rsidR="00E63489" w:rsidRPr="00CB5530" w:rsidRDefault="00E63489" w:rsidP="006D0D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CB55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R.BR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E3D95" w14:textId="77777777" w:rsidR="00E63489" w:rsidRPr="00CB5530" w:rsidRDefault="00E63489" w:rsidP="006D0D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CB55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POKAZATELJI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D49B4" w14:textId="7531EEDD" w:rsidR="00E63489" w:rsidRPr="00CB5530" w:rsidRDefault="00E63489" w:rsidP="006D0D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CB55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I.-XII. 202</w:t>
            </w:r>
            <w:r w:rsidR="00183C71" w:rsidRPr="00CB55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  <w:r w:rsidRPr="00CB55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170A9" w14:textId="451EDE17" w:rsidR="00E63489" w:rsidRPr="00CB5530" w:rsidRDefault="00E63489" w:rsidP="006D0D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CB55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I.-XII. 202</w:t>
            </w:r>
            <w:r w:rsidR="00183C71" w:rsidRPr="00CB55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  <w:r w:rsidRPr="00CB55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BB705" w14:textId="77777777" w:rsidR="00E63489" w:rsidRPr="00CB5530" w:rsidRDefault="00E63489" w:rsidP="006D0D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CB55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index</w:t>
            </w:r>
          </w:p>
        </w:tc>
      </w:tr>
      <w:tr w:rsidR="00CB5530" w:rsidRPr="00CB5530" w14:paraId="0A752FEB" w14:textId="77777777" w:rsidTr="00CB5530">
        <w:trPr>
          <w:trHeight w:val="283"/>
          <w:jc w:val="center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798BF" w14:textId="77777777" w:rsidR="00BE4F22" w:rsidRPr="00CB5530" w:rsidRDefault="00BE4F22" w:rsidP="006D0D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553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BA670" w14:textId="77777777" w:rsidR="00BE4F22" w:rsidRPr="00CB5530" w:rsidRDefault="00BE4F22" w:rsidP="006D0DA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553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Ukupni prihodi :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CE25D" w14:textId="3D6C32EE" w:rsidR="00BE4F22" w:rsidRPr="00CB5530" w:rsidRDefault="00BE4F22" w:rsidP="006D0DA0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553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5.661.782,84 €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4F529" w14:textId="7AEAB411" w:rsidR="00BE4F22" w:rsidRPr="00CB5530" w:rsidRDefault="00BE4F22" w:rsidP="006D0DA0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553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6.508.848,61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FCE"/>
            <w:noWrap/>
            <w:vAlign w:val="center"/>
          </w:tcPr>
          <w:p w14:paraId="3D3DE489" w14:textId="190AE7B0" w:rsidR="00BE4F22" w:rsidRPr="00CB5530" w:rsidRDefault="00BE4F22" w:rsidP="006D0DA0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553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15%</w:t>
            </w:r>
          </w:p>
        </w:tc>
      </w:tr>
      <w:tr w:rsidR="00CB5530" w:rsidRPr="00CB5530" w14:paraId="0CB6F8E5" w14:textId="77777777" w:rsidTr="00CB5530">
        <w:trPr>
          <w:trHeight w:val="283"/>
          <w:jc w:val="center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BFD2C" w14:textId="77777777" w:rsidR="00BE4F22" w:rsidRPr="00CB5530" w:rsidRDefault="00BE4F22" w:rsidP="006D0D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553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C60AA" w14:textId="77777777" w:rsidR="00BE4F22" w:rsidRPr="00CB5530" w:rsidRDefault="00BE4F22" w:rsidP="006D0DA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553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Ukupni izdaci: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5583D" w14:textId="526719FC" w:rsidR="00BE4F22" w:rsidRPr="00CB5530" w:rsidRDefault="00BE4F22" w:rsidP="006D0DA0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553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5.564.013,71 €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6E703" w14:textId="585CCA96" w:rsidR="00BE4F22" w:rsidRPr="00CB5530" w:rsidRDefault="00BE4F22" w:rsidP="006D0DA0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553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6.318.180,31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FCE"/>
            <w:noWrap/>
            <w:vAlign w:val="center"/>
          </w:tcPr>
          <w:p w14:paraId="2CE9498A" w14:textId="7AD4C7DC" w:rsidR="00BE4F22" w:rsidRPr="00CB5530" w:rsidRDefault="00BE4F22" w:rsidP="006D0DA0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553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14%</w:t>
            </w:r>
          </w:p>
        </w:tc>
      </w:tr>
      <w:tr w:rsidR="00CB5530" w:rsidRPr="00CB5530" w14:paraId="73E17EAB" w14:textId="77777777" w:rsidTr="00CB5530">
        <w:trPr>
          <w:trHeight w:val="399"/>
          <w:jc w:val="center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DFEF" w:themeFill="accent4" w:themeFillTint="33"/>
            <w:noWrap/>
            <w:vAlign w:val="center"/>
            <w:hideMark/>
          </w:tcPr>
          <w:p w14:paraId="627720C9" w14:textId="77777777" w:rsidR="00BE4F22" w:rsidRPr="00CB5530" w:rsidRDefault="00BE4F22" w:rsidP="006D0D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CB55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4DFEF" w:themeFill="accent4" w:themeFillTint="33"/>
            <w:noWrap/>
            <w:vAlign w:val="center"/>
            <w:hideMark/>
          </w:tcPr>
          <w:p w14:paraId="0F31B6AF" w14:textId="77777777" w:rsidR="00BE4F22" w:rsidRPr="00CB5530" w:rsidRDefault="00BE4F22" w:rsidP="006D0DA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CB55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Višak prihoda: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4DFEF" w:themeFill="accent4" w:themeFillTint="33"/>
            <w:noWrap/>
            <w:vAlign w:val="center"/>
          </w:tcPr>
          <w:p w14:paraId="013A0E20" w14:textId="50044E4A" w:rsidR="00BE4F22" w:rsidRPr="00CB5530" w:rsidRDefault="00BE4F22" w:rsidP="006D0DA0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CB55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97.769,13 €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4DFEF" w:themeFill="accent4" w:themeFillTint="33"/>
            <w:noWrap/>
            <w:vAlign w:val="center"/>
          </w:tcPr>
          <w:p w14:paraId="2B3C9E18" w14:textId="503C4107" w:rsidR="00BE4F22" w:rsidRPr="00CB5530" w:rsidRDefault="00BE4F22" w:rsidP="006D0DA0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CB55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190.668,30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FCE"/>
            <w:noWrap/>
            <w:vAlign w:val="center"/>
          </w:tcPr>
          <w:p w14:paraId="4F89C899" w14:textId="329782B5" w:rsidR="00BE4F22" w:rsidRPr="00CB5530" w:rsidRDefault="00BE4F22" w:rsidP="006D0DA0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CB55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95%</w:t>
            </w:r>
          </w:p>
        </w:tc>
      </w:tr>
      <w:tr w:rsidR="00CB5530" w:rsidRPr="00CB5530" w14:paraId="15AC8AAE" w14:textId="77777777" w:rsidTr="00CB5530">
        <w:trPr>
          <w:trHeight w:val="399"/>
          <w:jc w:val="center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DFEF" w:themeFill="accent4" w:themeFillTint="33"/>
            <w:noWrap/>
            <w:vAlign w:val="center"/>
            <w:hideMark/>
          </w:tcPr>
          <w:p w14:paraId="2CC549A1" w14:textId="77777777" w:rsidR="00BE4F22" w:rsidRPr="00CB5530" w:rsidRDefault="00BE4F22" w:rsidP="006D0D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CB55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4DFEF" w:themeFill="accent4" w:themeFillTint="33"/>
            <w:noWrap/>
            <w:vAlign w:val="center"/>
            <w:hideMark/>
          </w:tcPr>
          <w:p w14:paraId="27A6615C" w14:textId="77777777" w:rsidR="00BE4F22" w:rsidRPr="00CB5530" w:rsidRDefault="00BE4F22" w:rsidP="006D0DA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CB55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Manjak prihoda: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4DFEF" w:themeFill="accent4" w:themeFillTint="33"/>
            <w:noWrap/>
            <w:vAlign w:val="center"/>
            <w:hideMark/>
          </w:tcPr>
          <w:p w14:paraId="34F1BEEB" w14:textId="7A6E55CD" w:rsidR="00BE4F22" w:rsidRPr="00CB5530" w:rsidRDefault="00BE4F22" w:rsidP="006D0DA0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CB55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  €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4DFEF" w:themeFill="accent4" w:themeFillTint="33"/>
            <w:noWrap/>
            <w:vAlign w:val="center"/>
            <w:hideMark/>
          </w:tcPr>
          <w:p w14:paraId="39361590" w14:textId="757B6D75" w:rsidR="00BE4F22" w:rsidRPr="00CB5530" w:rsidRDefault="00BE4F22" w:rsidP="006D0DA0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CB55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  €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AE60722" w14:textId="77777777" w:rsidR="00BE4F22" w:rsidRPr="00CB5530" w:rsidRDefault="00BE4F22" w:rsidP="006D0DA0">
            <w:pPr>
              <w:keepNext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14:paraId="1750FB46" w14:textId="12EA8995" w:rsidR="00E63489" w:rsidRPr="00CB5530" w:rsidRDefault="00E63489" w:rsidP="006D0DA0">
      <w:pPr>
        <w:pStyle w:val="Opisslike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B5530">
        <w:rPr>
          <w:rFonts w:ascii="Times New Roman" w:hAnsi="Times New Roman" w:cs="Times New Roman"/>
          <w:b/>
          <w:bCs/>
          <w:sz w:val="20"/>
          <w:szCs w:val="20"/>
        </w:rPr>
        <w:t xml:space="preserve">Tablica </w:t>
      </w:r>
      <w:r w:rsidRPr="00CB5530">
        <w:rPr>
          <w:rFonts w:ascii="Times New Roman" w:hAnsi="Times New Roman" w:cs="Times New Roman"/>
          <w:b/>
          <w:bCs/>
          <w:sz w:val="20"/>
          <w:szCs w:val="20"/>
        </w:rPr>
        <w:fldChar w:fldCharType="begin"/>
      </w:r>
      <w:r w:rsidRPr="00CB5530">
        <w:rPr>
          <w:rFonts w:ascii="Times New Roman" w:hAnsi="Times New Roman" w:cs="Times New Roman"/>
          <w:b/>
          <w:bCs/>
          <w:sz w:val="20"/>
          <w:szCs w:val="20"/>
        </w:rPr>
        <w:instrText xml:space="preserve"> SEQ Tablica \* ARABIC </w:instrText>
      </w:r>
      <w:r w:rsidRPr="00CB5530">
        <w:rPr>
          <w:rFonts w:ascii="Times New Roman" w:hAnsi="Times New Roman" w:cs="Times New Roman"/>
          <w:b/>
          <w:bCs/>
          <w:sz w:val="20"/>
          <w:szCs w:val="20"/>
        </w:rPr>
        <w:fldChar w:fldCharType="separate"/>
      </w:r>
      <w:r w:rsidR="006626DF">
        <w:rPr>
          <w:rFonts w:ascii="Times New Roman" w:hAnsi="Times New Roman" w:cs="Times New Roman"/>
          <w:b/>
          <w:bCs/>
          <w:noProof/>
          <w:sz w:val="20"/>
          <w:szCs w:val="20"/>
        </w:rPr>
        <w:t>8</w:t>
      </w:r>
      <w:r w:rsidRPr="00CB5530">
        <w:rPr>
          <w:rFonts w:ascii="Times New Roman" w:hAnsi="Times New Roman" w:cs="Times New Roman"/>
          <w:b/>
          <w:bCs/>
          <w:sz w:val="20"/>
          <w:szCs w:val="20"/>
        </w:rPr>
        <w:fldChar w:fldCharType="end"/>
      </w:r>
      <w:r w:rsidRPr="00CB5530">
        <w:rPr>
          <w:rFonts w:ascii="Times New Roman" w:hAnsi="Times New Roman" w:cs="Times New Roman"/>
          <w:b/>
          <w:bCs/>
          <w:sz w:val="20"/>
          <w:szCs w:val="20"/>
        </w:rPr>
        <w:t>: Razlika prihoda i rashoda ZU Ljekarne Bjelovar 202</w:t>
      </w:r>
      <w:r w:rsidR="00183C71" w:rsidRPr="00CB5530">
        <w:rPr>
          <w:rFonts w:ascii="Times New Roman" w:hAnsi="Times New Roman" w:cs="Times New Roman"/>
          <w:b/>
          <w:bCs/>
          <w:sz w:val="20"/>
          <w:szCs w:val="20"/>
        </w:rPr>
        <w:t>3</w:t>
      </w:r>
      <w:r w:rsidRPr="00CB5530">
        <w:rPr>
          <w:rFonts w:ascii="Times New Roman" w:hAnsi="Times New Roman" w:cs="Times New Roman"/>
          <w:b/>
          <w:bCs/>
          <w:sz w:val="20"/>
          <w:szCs w:val="20"/>
        </w:rPr>
        <w:t>.-202</w:t>
      </w:r>
      <w:r w:rsidR="00183C71" w:rsidRPr="00CB5530">
        <w:rPr>
          <w:rFonts w:ascii="Times New Roman" w:hAnsi="Times New Roman" w:cs="Times New Roman"/>
          <w:b/>
          <w:bCs/>
          <w:sz w:val="20"/>
          <w:szCs w:val="20"/>
        </w:rPr>
        <w:t>4</w:t>
      </w:r>
      <w:r w:rsidRPr="00CB5530">
        <w:rPr>
          <w:rFonts w:ascii="Times New Roman" w:hAnsi="Times New Roman" w:cs="Times New Roman"/>
          <w:b/>
          <w:bCs/>
          <w:sz w:val="20"/>
          <w:szCs w:val="20"/>
        </w:rPr>
        <w:t>. god.</w:t>
      </w:r>
    </w:p>
    <w:p w14:paraId="7293B25E" w14:textId="77777777" w:rsidR="006107A7" w:rsidRPr="00CB5530" w:rsidRDefault="006107A7" w:rsidP="006D0DA0">
      <w:pPr>
        <w:pStyle w:val="Opisslike"/>
        <w:jc w:val="center"/>
        <w:rPr>
          <w:rFonts w:ascii="Times New Roman" w:hAnsi="Times New Roman" w:cs="Times New Roman"/>
        </w:rPr>
      </w:pPr>
    </w:p>
    <w:tbl>
      <w:tblPr>
        <w:tblW w:w="9452" w:type="dxa"/>
        <w:jc w:val="center"/>
        <w:tblLook w:val="04A0" w:firstRow="1" w:lastRow="0" w:firstColumn="1" w:lastColumn="0" w:noHBand="0" w:noVBand="1"/>
      </w:tblPr>
      <w:tblGrid>
        <w:gridCol w:w="371"/>
        <w:gridCol w:w="5308"/>
        <w:gridCol w:w="3773"/>
      </w:tblGrid>
      <w:tr w:rsidR="00CB5530" w:rsidRPr="00CB5530" w14:paraId="3B88F953" w14:textId="77777777" w:rsidTr="00CB5530">
        <w:trPr>
          <w:trHeight w:val="397"/>
          <w:jc w:val="center"/>
        </w:trPr>
        <w:tc>
          <w:tcPr>
            <w:tcW w:w="9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FABC3F2" w14:textId="77777777" w:rsidR="00E63489" w:rsidRPr="00CB5530" w:rsidRDefault="00E63489" w:rsidP="006D0D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CB55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KRATKOROČNA IMOVINA</w:t>
            </w:r>
          </w:p>
        </w:tc>
      </w:tr>
      <w:tr w:rsidR="00CB5530" w:rsidRPr="00CB5530" w14:paraId="7A9118C5" w14:textId="77777777" w:rsidTr="00CB5530">
        <w:trPr>
          <w:trHeight w:val="283"/>
          <w:jc w:val="center"/>
        </w:trPr>
        <w:tc>
          <w:tcPr>
            <w:tcW w:w="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1B9E6" w14:textId="77777777" w:rsidR="00BE4F22" w:rsidRPr="00CB5530" w:rsidRDefault="00BE4F22" w:rsidP="006D0D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553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5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D570BD" w14:textId="176BA8B2" w:rsidR="00BE4F22" w:rsidRPr="00CB5530" w:rsidRDefault="00BE4F22" w:rsidP="006D0DA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553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Stanje žiro računa na dan 31.12.2024.</w:t>
            </w: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52E7BE" w14:textId="0B1F4DEB" w:rsidR="00BE4F22" w:rsidRPr="00CB5530" w:rsidRDefault="00BE4F22" w:rsidP="006D0DA0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553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149.719,61</w:t>
            </w:r>
          </w:p>
        </w:tc>
      </w:tr>
      <w:tr w:rsidR="00CB5530" w:rsidRPr="00CB5530" w14:paraId="2031B55D" w14:textId="77777777" w:rsidTr="00CB5530">
        <w:trPr>
          <w:trHeight w:val="283"/>
          <w:jc w:val="center"/>
        </w:trPr>
        <w:tc>
          <w:tcPr>
            <w:tcW w:w="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038FA" w14:textId="77777777" w:rsidR="00BE4F22" w:rsidRPr="00CB5530" w:rsidRDefault="00BE4F22" w:rsidP="006D0D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553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5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468898" w14:textId="0709A06F" w:rsidR="00BE4F22" w:rsidRPr="00CB5530" w:rsidRDefault="00BE4F22" w:rsidP="006D0DA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553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Zalihe lijekova i ostale robe na dan 31.12.2024.</w:t>
            </w: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F2E46B" w14:textId="4AFCDE3A" w:rsidR="00BE4F22" w:rsidRPr="00CB5530" w:rsidRDefault="00BE4F22" w:rsidP="006D0DA0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553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932.415,15</w:t>
            </w:r>
          </w:p>
        </w:tc>
      </w:tr>
      <w:tr w:rsidR="00CB5530" w:rsidRPr="00CB5530" w14:paraId="33DE8ECB" w14:textId="77777777" w:rsidTr="00CB5530">
        <w:trPr>
          <w:trHeight w:val="397"/>
          <w:jc w:val="center"/>
        </w:trPr>
        <w:tc>
          <w:tcPr>
            <w:tcW w:w="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DFEF" w:themeFill="accent4" w:themeFillTint="33"/>
            <w:noWrap/>
            <w:vAlign w:val="center"/>
            <w:hideMark/>
          </w:tcPr>
          <w:p w14:paraId="2E07781E" w14:textId="77777777" w:rsidR="00BE4F22" w:rsidRPr="00CB5530" w:rsidRDefault="00BE4F22" w:rsidP="006D0D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CB55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5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4DFEF" w:themeFill="accent4" w:themeFillTint="33"/>
            <w:noWrap/>
            <w:vAlign w:val="center"/>
            <w:hideMark/>
          </w:tcPr>
          <w:p w14:paraId="6F97EDBD" w14:textId="77777777" w:rsidR="00BE4F22" w:rsidRPr="00CB5530" w:rsidRDefault="00BE4F22" w:rsidP="006D0DA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CB55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Ukupne zalihe:</w:t>
            </w: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4DFEF" w:themeFill="accent4" w:themeFillTint="33"/>
            <w:noWrap/>
            <w:vAlign w:val="center"/>
            <w:hideMark/>
          </w:tcPr>
          <w:p w14:paraId="32885982" w14:textId="61E63734" w:rsidR="00BE4F22" w:rsidRPr="00CB5530" w:rsidRDefault="00BE4F22" w:rsidP="006D0DA0">
            <w:pPr>
              <w:keepNext/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CB55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1.082.134,76</w:t>
            </w:r>
          </w:p>
        </w:tc>
      </w:tr>
    </w:tbl>
    <w:p w14:paraId="7C18CEEB" w14:textId="15ED800D" w:rsidR="00E63489" w:rsidRPr="00CB5530" w:rsidRDefault="00E63489" w:rsidP="006D0DA0">
      <w:pPr>
        <w:pStyle w:val="Opisslike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B5530">
        <w:rPr>
          <w:rFonts w:ascii="Times New Roman" w:hAnsi="Times New Roman" w:cs="Times New Roman"/>
          <w:b/>
          <w:bCs/>
          <w:sz w:val="20"/>
          <w:szCs w:val="20"/>
        </w:rPr>
        <w:t xml:space="preserve">Tablica </w:t>
      </w:r>
      <w:r w:rsidRPr="00CB5530">
        <w:rPr>
          <w:rFonts w:ascii="Times New Roman" w:hAnsi="Times New Roman" w:cs="Times New Roman"/>
          <w:b/>
          <w:bCs/>
          <w:sz w:val="20"/>
          <w:szCs w:val="20"/>
        </w:rPr>
        <w:fldChar w:fldCharType="begin"/>
      </w:r>
      <w:r w:rsidRPr="00CB5530">
        <w:rPr>
          <w:rFonts w:ascii="Times New Roman" w:hAnsi="Times New Roman" w:cs="Times New Roman"/>
          <w:b/>
          <w:bCs/>
          <w:sz w:val="20"/>
          <w:szCs w:val="20"/>
        </w:rPr>
        <w:instrText xml:space="preserve"> SEQ Tablica \* ARABIC </w:instrText>
      </w:r>
      <w:r w:rsidRPr="00CB5530">
        <w:rPr>
          <w:rFonts w:ascii="Times New Roman" w:hAnsi="Times New Roman" w:cs="Times New Roman"/>
          <w:b/>
          <w:bCs/>
          <w:sz w:val="20"/>
          <w:szCs w:val="20"/>
        </w:rPr>
        <w:fldChar w:fldCharType="separate"/>
      </w:r>
      <w:r w:rsidR="006626DF">
        <w:rPr>
          <w:rFonts w:ascii="Times New Roman" w:hAnsi="Times New Roman" w:cs="Times New Roman"/>
          <w:b/>
          <w:bCs/>
          <w:noProof/>
          <w:sz w:val="20"/>
          <w:szCs w:val="20"/>
        </w:rPr>
        <w:t>9</w:t>
      </w:r>
      <w:r w:rsidRPr="00CB5530">
        <w:rPr>
          <w:rFonts w:ascii="Times New Roman" w:hAnsi="Times New Roman" w:cs="Times New Roman"/>
          <w:b/>
          <w:bCs/>
          <w:sz w:val="20"/>
          <w:szCs w:val="20"/>
        </w:rPr>
        <w:fldChar w:fldCharType="end"/>
      </w:r>
      <w:r w:rsidRPr="00CB5530">
        <w:rPr>
          <w:rFonts w:ascii="Times New Roman" w:hAnsi="Times New Roman" w:cs="Times New Roman"/>
          <w:b/>
          <w:bCs/>
          <w:sz w:val="20"/>
          <w:szCs w:val="20"/>
        </w:rPr>
        <w:t>: Kratkoročna imovina u 202</w:t>
      </w:r>
      <w:r w:rsidR="00183C71" w:rsidRPr="00CB5530">
        <w:rPr>
          <w:rFonts w:ascii="Times New Roman" w:hAnsi="Times New Roman" w:cs="Times New Roman"/>
          <w:b/>
          <w:bCs/>
          <w:sz w:val="20"/>
          <w:szCs w:val="20"/>
        </w:rPr>
        <w:t>4</w:t>
      </w:r>
      <w:r w:rsidRPr="00CB5530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14:paraId="44D2EE42" w14:textId="77777777" w:rsidR="006107A7" w:rsidRPr="00CB5530" w:rsidRDefault="006107A7" w:rsidP="006D0DA0">
      <w:pPr>
        <w:pStyle w:val="Opisslike"/>
        <w:jc w:val="center"/>
        <w:rPr>
          <w:rFonts w:ascii="Times New Roman" w:hAnsi="Times New Roman" w:cs="Times New Roman"/>
        </w:rPr>
      </w:pPr>
    </w:p>
    <w:tbl>
      <w:tblPr>
        <w:tblW w:w="9437" w:type="dxa"/>
        <w:jc w:val="center"/>
        <w:tblLook w:val="04A0" w:firstRow="1" w:lastRow="0" w:firstColumn="1" w:lastColumn="0" w:noHBand="0" w:noVBand="1"/>
      </w:tblPr>
      <w:tblGrid>
        <w:gridCol w:w="2145"/>
        <w:gridCol w:w="1536"/>
        <w:gridCol w:w="1380"/>
        <w:gridCol w:w="1458"/>
        <w:gridCol w:w="1458"/>
        <w:gridCol w:w="1460"/>
      </w:tblGrid>
      <w:tr w:rsidR="00CB5530" w:rsidRPr="00CB5530" w14:paraId="057AA323" w14:textId="77777777" w:rsidTr="00CB5530">
        <w:trPr>
          <w:trHeight w:val="397"/>
          <w:jc w:val="center"/>
        </w:trPr>
        <w:tc>
          <w:tcPr>
            <w:tcW w:w="94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5E4CC34" w14:textId="77777777" w:rsidR="00E63489" w:rsidRPr="00CB5530" w:rsidRDefault="00E63489" w:rsidP="006D0D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CB55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OBVEZE</w:t>
            </w:r>
          </w:p>
        </w:tc>
      </w:tr>
      <w:tr w:rsidR="00CB5530" w:rsidRPr="00CB5530" w14:paraId="2DCBE11F" w14:textId="77777777" w:rsidTr="00CB5530">
        <w:trPr>
          <w:trHeight w:val="283"/>
          <w:jc w:val="center"/>
        </w:trPr>
        <w:tc>
          <w:tcPr>
            <w:tcW w:w="2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12AB0" w14:textId="77777777" w:rsidR="00E63489" w:rsidRPr="00CB5530" w:rsidRDefault="00E63489" w:rsidP="006D0D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CB55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OPIS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F8BE4" w14:textId="4CF2C5F9" w:rsidR="00E63489" w:rsidRPr="00CB5530" w:rsidRDefault="00E63489" w:rsidP="006D0D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CB55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Obveze na dan 31.12.202</w:t>
            </w:r>
            <w:r w:rsidR="00183C71" w:rsidRPr="00CB55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  <w:r w:rsidRPr="00CB55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65728" w14:textId="77777777" w:rsidR="00E63489" w:rsidRPr="00CB5530" w:rsidRDefault="00E63489" w:rsidP="006D0D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CB55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Ukupno dospjelo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A959D" w14:textId="77777777" w:rsidR="00E63489" w:rsidRPr="00CB5530" w:rsidRDefault="00E63489" w:rsidP="006D0D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CB55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Dospijeće do 60 dana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A7A15" w14:textId="77777777" w:rsidR="00E63489" w:rsidRPr="00CB5530" w:rsidRDefault="00E63489" w:rsidP="006D0D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CB55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Dospijeće od 61-90 dana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A4D80" w14:textId="77777777" w:rsidR="00E63489" w:rsidRPr="00CB5530" w:rsidRDefault="00E63489" w:rsidP="006D0D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CB55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Dospijeće</w:t>
            </w:r>
            <w:r w:rsidRPr="00CB55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br/>
              <w:t>od 91-120</w:t>
            </w:r>
            <w:r w:rsidRPr="00CB55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br/>
              <w:t>dana</w:t>
            </w:r>
          </w:p>
        </w:tc>
      </w:tr>
      <w:tr w:rsidR="00CB5530" w:rsidRPr="00CB5530" w14:paraId="0EE07C95" w14:textId="77777777" w:rsidTr="00CB5530">
        <w:trPr>
          <w:trHeight w:val="283"/>
          <w:jc w:val="center"/>
        </w:trPr>
        <w:tc>
          <w:tcPr>
            <w:tcW w:w="2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82FE4" w14:textId="77777777" w:rsidR="00BE4F22" w:rsidRPr="00CB5530" w:rsidRDefault="00BE4F22" w:rsidP="006D0DA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553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Za lijekove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1F832" w14:textId="24DA5E44" w:rsidR="00BE4F22" w:rsidRPr="00CB5530" w:rsidRDefault="00BE4F22" w:rsidP="006D0DA0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553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606.257,05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B831C" w14:textId="77777777" w:rsidR="00BE4F22" w:rsidRPr="00CB5530" w:rsidRDefault="00BE4F22" w:rsidP="006D0DA0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553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1B285" w14:textId="77777777" w:rsidR="00BE4F22" w:rsidRPr="00CB5530" w:rsidRDefault="00BE4F22" w:rsidP="006D0DA0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553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A80FD" w14:textId="77777777" w:rsidR="00BE4F22" w:rsidRPr="00CB5530" w:rsidRDefault="00BE4F22" w:rsidP="006D0DA0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553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360AD" w14:textId="77777777" w:rsidR="00BE4F22" w:rsidRPr="00CB5530" w:rsidRDefault="00BE4F22" w:rsidP="006D0DA0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553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</w:t>
            </w:r>
          </w:p>
        </w:tc>
      </w:tr>
      <w:tr w:rsidR="00CB5530" w:rsidRPr="00CB5530" w14:paraId="25648B10" w14:textId="77777777" w:rsidTr="00CB5530">
        <w:trPr>
          <w:trHeight w:val="283"/>
          <w:jc w:val="center"/>
        </w:trPr>
        <w:tc>
          <w:tcPr>
            <w:tcW w:w="2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8084A" w14:textId="77777777" w:rsidR="00BE4F22" w:rsidRPr="00CB5530" w:rsidRDefault="00BE4F22" w:rsidP="006D0DA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553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Za energiju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2E683" w14:textId="685F23CD" w:rsidR="00BE4F22" w:rsidRPr="00CB5530" w:rsidRDefault="00BE4F22" w:rsidP="006D0DA0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553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1.968,38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1EB16" w14:textId="77777777" w:rsidR="00BE4F22" w:rsidRPr="00CB5530" w:rsidRDefault="00BE4F22" w:rsidP="006D0DA0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553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46702" w14:textId="77777777" w:rsidR="00BE4F22" w:rsidRPr="00CB5530" w:rsidRDefault="00BE4F22" w:rsidP="006D0DA0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553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0A486" w14:textId="77777777" w:rsidR="00BE4F22" w:rsidRPr="00CB5530" w:rsidRDefault="00BE4F22" w:rsidP="006D0DA0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553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478A1" w14:textId="77777777" w:rsidR="00BE4F22" w:rsidRPr="00CB5530" w:rsidRDefault="00BE4F22" w:rsidP="006D0DA0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553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</w:t>
            </w:r>
          </w:p>
        </w:tc>
      </w:tr>
      <w:tr w:rsidR="00CB5530" w:rsidRPr="00CB5530" w14:paraId="12FD2EB9" w14:textId="77777777" w:rsidTr="00CB5530">
        <w:trPr>
          <w:trHeight w:val="283"/>
          <w:jc w:val="center"/>
        </w:trPr>
        <w:tc>
          <w:tcPr>
            <w:tcW w:w="2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79EBC" w14:textId="77777777" w:rsidR="00BE4F22" w:rsidRPr="00CB5530" w:rsidRDefault="00BE4F22" w:rsidP="006D0DA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553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Za usluge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1556E" w14:textId="24ED6C28" w:rsidR="00BE4F22" w:rsidRPr="00CB5530" w:rsidRDefault="00BE4F22" w:rsidP="006D0DA0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553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12.660,91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75392" w14:textId="77777777" w:rsidR="00BE4F22" w:rsidRPr="00CB5530" w:rsidRDefault="00BE4F22" w:rsidP="006D0DA0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553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DF68E" w14:textId="77777777" w:rsidR="00BE4F22" w:rsidRPr="00CB5530" w:rsidRDefault="00BE4F22" w:rsidP="006D0DA0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553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8A2CB" w14:textId="77777777" w:rsidR="00BE4F22" w:rsidRPr="00CB5530" w:rsidRDefault="00BE4F22" w:rsidP="006D0DA0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553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A0D4D" w14:textId="77777777" w:rsidR="00BE4F22" w:rsidRPr="00CB5530" w:rsidRDefault="00BE4F22" w:rsidP="006D0DA0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553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</w:t>
            </w:r>
          </w:p>
        </w:tc>
      </w:tr>
      <w:tr w:rsidR="00CB5530" w:rsidRPr="00CB5530" w14:paraId="503A2B17" w14:textId="77777777" w:rsidTr="00CB5530">
        <w:trPr>
          <w:trHeight w:val="283"/>
          <w:jc w:val="center"/>
        </w:trPr>
        <w:tc>
          <w:tcPr>
            <w:tcW w:w="2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62A54" w14:textId="77777777" w:rsidR="00BE4F22" w:rsidRPr="00CB5530" w:rsidRDefault="00BE4F22" w:rsidP="006D0DA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553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Obveze prema zaposlenima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2980F" w14:textId="435AF799" w:rsidR="00BE4F22" w:rsidRPr="00CB5530" w:rsidRDefault="00BE4F22" w:rsidP="006D0DA0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553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90.623,13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02C21" w14:textId="77777777" w:rsidR="00BE4F22" w:rsidRPr="00CB5530" w:rsidRDefault="00BE4F22" w:rsidP="006D0DA0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553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995B4" w14:textId="77777777" w:rsidR="00BE4F22" w:rsidRPr="00CB5530" w:rsidRDefault="00BE4F22" w:rsidP="006D0DA0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553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0D835" w14:textId="77777777" w:rsidR="00BE4F22" w:rsidRPr="00CB5530" w:rsidRDefault="00BE4F22" w:rsidP="006D0DA0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553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33D79" w14:textId="77777777" w:rsidR="00BE4F22" w:rsidRPr="00CB5530" w:rsidRDefault="00BE4F22" w:rsidP="006D0DA0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553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</w:t>
            </w:r>
          </w:p>
        </w:tc>
      </w:tr>
      <w:tr w:rsidR="00CB5530" w:rsidRPr="00CB5530" w14:paraId="1334E3AF" w14:textId="77777777" w:rsidTr="00CB5530">
        <w:trPr>
          <w:trHeight w:val="397"/>
          <w:jc w:val="center"/>
        </w:trPr>
        <w:tc>
          <w:tcPr>
            <w:tcW w:w="2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DFEF" w:themeFill="accent4" w:themeFillTint="33"/>
            <w:noWrap/>
            <w:vAlign w:val="center"/>
            <w:hideMark/>
          </w:tcPr>
          <w:p w14:paraId="6293ECEB" w14:textId="77777777" w:rsidR="00BE4F22" w:rsidRPr="00CB5530" w:rsidRDefault="00BE4F22" w:rsidP="006D0D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CB55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UKUPNO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4DFEF" w:themeFill="accent4" w:themeFillTint="33"/>
            <w:noWrap/>
            <w:vAlign w:val="center"/>
          </w:tcPr>
          <w:p w14:paraId="5FF4CBDC" w14:textId="13D983D9" w:rsidR="00BE4F22" w:rsidRPr="00CB5530" w:rsidRDefault="00BE4F22" w:rsidP="006D0DA0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CB55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711.509,47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4DFEF" w:themeFill="accent4" w:themeFillTint="33"/>
            <w:noWrap/>
            <w:vAlign w:val="center"/>
            <w:hideMark/>
          </w:tcPr>
          <w:p w14:paraId="4D3DA49E" w14:textId="77777777" w:rsidR="00BE4F22" w:rsidRPr="00CB5530" w:rsidRDefault="00BE4F22" w:rsidP="006D0DA0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CB55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4DFEF" w:themeFill="accent4" w:themeFillTint="33"/>
            <w:noWrap/>
            <w:vAlign w:val="center"/>
            <w:hideMark/>
          </w:tcPr>
          <w:p w14:paraId="50E1183D" w14:textId="77777777" w:rsidR="00BE4F22" w:rsidRPr="00CB5530" w:rsidRDefault="00BE4F22" w:rsidP="006D0DA0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CB55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4DFEF" w:themeFill="accent4" w:themeFillTint="33"/>
            <w:noWrap/>
            <w:vAlign w:val="center"/>
            <w:hideMark/>
          </w:tcPr>
          <w:p w14:paraId="666BCA01" w14:textId="77777777" w:rsidR="00BE4F22" w:rsidRPr="00CB5530" w:rsidRDefault="00BE4F22" w:rsidP="006D0DA0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CB55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4DFEF" w:themeFill="accent4" w:themeFillTint="33"/>
            <w:noWrap/>
            <w:vAlign w:val="center"/>
            <w:hideMark/>
          </w:tcPr>
          <w:p w14:paraId="50316D24" w14:textId="77777777" w:rsidR="00BE4F22" w:rsidRPr="00CB5530" w:rsidRDefault="00BE4F22" w:rsidP="006D0DA0">
            <w:pPr>
              <w:keepNext/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CB55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</w:t>
            </w:r>
          </w:p>
        </w:tc>
      </w:tr>
    </w:tbl>
    <w:p w14:paraId="6F0F6FBC" w14:textId="1B7819E6" w:rsidR="00E63489" w:rsidRPr="00CB5530" w:rsidRDefault="00E63489" w:rsidP="006D0DA0">
      <w:pPr>
        <w:pStyle w:val="Opisslike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B5530">
        <w:rPr>
          <w:rFonts w:ascii="Times New Roman" w:hAnsi="Times New Roman" w:cs="Times New Roman"/>
          <w:b/>
          <w:bCs/>
          <w:sz w:val="20"/>
          <w:szCs w:val="20"/>
        </w:rPr>
        <w:t xml:space="preserve">Tablica </w:t>
      </w:r>
      <w:r w:rsidRPr="00CB5530">
        <w:rPr>
          <w:rFonts w:ascii="Times New Roman" w:hAnsi="Times New Roman" w:cs="Times New Roman"/>
          <w:b/>
          <w:bCs/>
          <w:sz w:val="20"/>
          <w:szCs w:val="20"/>
        </w:rPr>
        <w:fldChar w:fldCharType="begin"/>
      </w:r>
      <w:r w:rsidRPr="00CB5530">
        <w:rPr>
          <w:rFonts w:ascii="Times New Roman" w:hAnsi="Times New Roman" w:cs="Times New Roman"/>
          <w:b/>
          <w:bCs/>
          <w:sz w:val="20"/>
          <w:szCs w:val="20"/>
        </w:rPr>
        <w:instrText xml:space="preserve"> SEQ Tablica \* ARABIC </w:instrText>
      </w:r>
      <w:r w:rsidRPr="00CB5530">
        <w:rPr>
          <w:rFonts w:ascii="Times New Roman" w:hAnsi="Times New Roman" w:cs="Times New Roman"/>
          <w:b/>
          <w:bCs/>
          <w:sz w:val="20"/>
          <w:szCs w:val="20"/>
        </w:rPr>
        <w:fldChar w:fldCharType="separate"/>
      </w:r>
      <w:r w:rsidR="006626DF">
        <w:rPr>
          <w:rFonts w:ascii="Times New Roman" w:hAnsi="Times New Roman" w:cs="Times New Roman"/>
          <w:b/>
          <w:bCs/>
          <w:noProof/>
          <w:sz w:val="20"/>
          <w:szCs w:val="20"/>
        </w:rPr>
        <w:t>10</w:t>
      </w:r>
      <w:r w:rsidRPr="00CB5530">
        <w:rPr>
          <w:rFonts w:ascii="Times New Roman" w:hAnsi="Times New Roman" w:cs="Times New Roman"/>
          <w:b/>
          <w:bCs/>
          <w:sz w:val="20"/>
          <w:szCs w:val="20"/>
        </w:rPr>
        <w:fldChar w:fldCharType="end"/>
      </w:r>
      <w:r w:rsidRPr="00CB5530">
        <w:rPr>
          <w:rFonts w:ascii="Times New Roman" w:hAnsi="Times New Roman" w:cs="Times New Roman"/>
          <w:b/>
          <w:bCs/>
          <w:sz w:val="20"/>
          <w:szCs w:val="20"/>
        </w:rPr>
        <w:t>: Obveze ZU Ljekarne Bjelovar na dan 31.12.202</w:t>
      </w:r>
      <w:r w:rsidR="00183C71" w:rsidRPr="00CB5530">
        <w:rPr>
          <w:rFonts w:ascii="Times New Roman" w:hAnsi="Times New Roman" w:cs="Times New Roman"/>
          <w:b/>
          <w:bCs/>
          <w:sz w:val="20"/>
          <w:szCs w:val="20"/>
        </w:rPr>
        <w:t>4</w:t>
      </w:r>
      <w:r w:rsidRPr="00CB5530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14:paraId="257CA55F" w14:textId="39E0E9AE" w:rsidR="006107A7" w:rsidRPr="00CB5530" w:rsidRDefault="006107A7" w:rsidP="006D0DA0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CB5530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9826" w:type="dxa"/>
        <w:jc w:val="center"/>
        <w:tblLayout w:type="fixed"/>
        <w:tblLook w:val="04A0" w:firstRow="1" w:lastRow="0" w:firstColumn="1" w:lastColumn="0" w:noHBand="0" w:noVBand="1"/>
      </w:tblPr>
      <w:tblGrid>
        <w:gridCol w:w="2263"/>
        <w:gridCol w:w="1512"/>
        <w:gridCol w:w="1513"/>
        <w:gridCol w:w="1512"/>
        <w:gridCol w:w="1513"/>
        <w:gridCol w:w="1513"/>
      </w:tblGrid>
      <w:tr w:rsidR="00CB5530" w:rsidRPr="00CB5530" w14:paraId="1CE1F73B" w14:textId="77777777" w:rsidTr="00CB5530">
        <w:trPr>
          <w:trHeight w:val="397"/>
          <w:jc w:val="center"/>
        </w:trPr>
        <w:tc>
          <w:tcPr>
            <w:tcW w:w="98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F633B2C" w14:textId="77777777" w:rsidR="00E63489" w:rsidRPr="00CB5530" w:rsidRDefault="00E63489" w:rsidP="006D0D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CB55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lastRenderedPageBreak/>
              <w:t>POTRAŽIVANJA</w:t>
            </w:r>
          </w:p>
        </w:tc>
      </w:tr>
      <w:tr w:rsidR="00CB5530" w:rsidRPr="00CB5530" w14:paraId="461D844F" w14:textId="77777777" w:rsidTr="00CB5530">
        <w:trPr>
          <w:trHeight w:val="283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649CF" w14:textId="77777777" w:rsidR="00E63489" w:rsidRPr="00CB5530" w:rsidRDefault="00E63489" w:rsidP="006D0D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CB55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OPIS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A4697" w14:textId="0EDD6CD2" w:rsidR="00E63489" w:rsidRPr="00CB5530" w:rsidRDefault="00E63489" w:rsidP="006D0D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CB55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Potraživanja na dan 31.12.202</w:t>
            </w:r>
            <w:r w:rsidR="00183C71" w:rsidRPr="00CB55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  <w:r w:rsidRPr="00CB55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2F821" w14:textId="77777777" w:rsidR="00E63489" w:rsidRPr="00CB5530" w:rsidRDefault="00E63489" w:rsidP="006D0D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CB55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Ukupno dospjelo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5EBC6" w14:textId="77777777" w:rsidR="00E63489" w:rsidRPr="00CB5530" w:rsidRDefault="00E63489" w:rsidP="006D0D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CB55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Dospijeće do 60 dana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2BFFA" w14:textId="77777777" w:rsidR="00E63489" w:rsidRPr="00CB5530" w:rsidRDefault="00E63489" w:rsidP="006D0D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CB55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Dospijeće od 61-90 dana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BCABD" w14:textId="77777777" w:rsidR="00E63489" w:rsidRPr="00CB5530" w:rsidRDefault="00E63489" w:rsidP="006D0D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CB55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Dospijeće</w:t>
            </w:r>
            <w:r w:rsidRPr="00CB55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br/>
              <w:t>od 91-120</w:t>
            </w:r>
            <w:r w:rsidRPr="00CB55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br/>
              <w:t>dana</w:t>
            </w:r>
          </w:p>
        </w:tc>
      </w:tr>
      <w:tr w:rsidR="00CB5530" w:rsidRPr="00CB5530" w14:paraId="113611D4" w14:textId="77777777" w:rsidTr="00CB5530">
        <w:trPr>
          <w:trHeight w:val="283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9A7C2" w14:textId="77777777" w:rsidR="00BE4F22" w:rsidRPr="00CB5530" w:rsidRDefault="00BE4F22" w:rsidP="006D0DA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553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Potraživanja od HZZO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5AE3E" w14:textId="06305439" w:rsidR="00BE4F22" w:rsidRPr="00CB5530" w:rsidRDefault="00BE4F22" w:rsidP="006D0DA0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553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1.261.600,46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A6898" w14:textId="071BB107" w:rsidR="00BE4F22" w:rsidRPr="00CB5530" w:rsidRDefault="00BE4F22" w:rsidP="006D0DA0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553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641.898,39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B9AF6" w14:textId="4C63145C" w:rsidR="00BE4F22" w:rsidRPr="00CB5530" w:rsidRDefault="00BE4F22" w:rsidP="006D0DA0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553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563.362,77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4A010" w14:textId="1010FDD1" w:rsidR="00BE4F22" w:rsidRPr="00CB5530" w:rsidRDefault="00BE4F22" w:rsidP="006D0DA0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553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67.768,52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D77B5" w14:textId="76E60015" w:rsidR="00BE4F22" w:rsidRPr="00CB5530" w:rsidRDefault="00BE4F22" w:rsidP="006D0DA0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553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10.767,09</w:t>
            </w:r>
          </w:p>
        </w:tc>
      </w:tr>
      <w:tr w:rsidR="00CB5530" w:rsidRPr="00CB5530" w14:paraId="1533F98F" w14:textId="77777777" w:rsidTr="00CB5530">
        <w:trPr>
          <w:trHeight w:val="283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6B8E5" w14:textId="77777777" w:rsidR="00BE4F22" w:rsidRPr="00CB5530" w:rsidRDefault="00BE4F22" w:rsidP="006D0DA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553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Potraživanja od dopunskog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022F3" w14:textId="709E1891" w:rsidR="00BE4F22" w:rsidRPr="00CB5530" w:rsidRDefault="00BE4F22" w:rsidP="006D0DA0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553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1.209,73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9A47D" w14:textId="7C216517" w:rsidR="00BE4F22" w:rsidRPr="00CB5530" w:rsidRDefault="00BE4F22" w:rsidP="006D0DA0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553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136,60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80B95" w14:textId="28300B48" w:rsidR="00BE4F22" w:rsidRPr="00CB5530" w:rsidRDefault="00BE4F22" w:rsidP="006D0DA0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553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136,60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10123" w14:textId="77777777" w:rsidR="00BE4F22" w:rsidRPr="00CB5530" w:rsidRDefault="00BE4F22" w:rsidP="006D0DA0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5636C" w14:textId="77777777" w:rsidR="00BE4F22" w:rsidRPr="00CB5530" w:rsidRDefault="00BE4F22" w:rsidP="006D0DA0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B5530" w:rsidRPr="00CB5530" w14:paraId="3569279A" w14:textId="77777777" w:rsidTr="00CB5530">
        <w:trPr>
          <w:trHeight w:val="283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995D4" w14:textId="45023007" w:rsidR="00BE4F22" w:rsidRPr="00CB5530" w:rsidRDefault="00BE4F22" w:rsidP="006D0DA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553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Potraživanja od drugih zdravstvenih ustanova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5A64E" w14:textId="562DA099" w:rsidR="00BE4F22" w:rsidRPr="00CB5530" w:rsidRDefault="00BE4F22" w:rsidP="006D0DA0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553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4.072,05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9D255" w14:textId="2F76E673" w:rsidR="00BE4F22" w:rsidRPr="00CB5530" w:rsidRDefault="00BE4F22" w:rsidP="006D0DA0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553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2.238,66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6D21B" w14:textId="7F738D95" w:rsidR="00BE4F22" w:rsidRPr="00CB5530" w:rsidRDefault="00BE4F22" w:rsidP="006D0DA0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553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1.046,51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73DBB" w14:textId="0F0B9C18" w:rsidR="00BE4F22" w:rsidRPr="00CB5530" w:rsidRDefault="00BE4F22" w:rsidP="006D0DA0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553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37,76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82CBD" w14:textId="4B700E13" w:rsidR="00BE4F22" w:rsidRPr="00CB5530" w:rsidRDefault="00BE4F22" w:rsidP="006D0DA0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553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1.154,39</w:t>
            </w:r>
          </w:p>
        </w:tc>
      </w:tr>
      <w:tr w:rsidR="00CB5530" w:rsidRPr="00CB5530" w14:paraId="6A53E4D4" w14:textId="77777777" w:rsidTr="00A01AB7">
        <w:trPr>
          <w:trHeight w:val="283"/>
          <w:jc w:val="center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2109BA" w14:textId="77777777" w:rsidR="00BE4F22" w:rsidRPr="00CB5530" w:rsidRDefault="00BE4F22" w:rsidP="006D0DA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553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Ostala potraživanja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7EE2AF" w14:textId="24D8C213" w:rsidR="00BE4F22" w:rsidRPr="00CB5530" w:rsidRDefault="00BE4F22" w:rsidP="006D0DA0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553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6.278,48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B43AB" w14:textId="2A9A1E35" w:rsidR="00BE4F22" w:rsidRPr="00CB5530" w:rsidRDefault="00BE4F22" w:rsidP="006D0DA0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553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995,27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FC6C6" w14:textId="75859FC8" w:rsidR="00BE4F22" w:rsidRPr="00CB5530" w:rsidRDefault="00BE4F22" w:rsidP="006D0DA0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553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662,11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950A1" w14:textId="224FB544" w:rsidR="00BE4F22" w:rsidRPr="00CB5530" w:rsidRDefault="00BE4F22" w:rsidP="006D0DA0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553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318,26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6FAE5" w14:textId="66E9C40C" w:rsidR="00BE4F22" w:rsidRPr="00CB5530" w:rsidRDefault="00BE4F22" w:rsidP="006D0DA0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553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14,90</w:t>
            </w:r>
          </w:p>
        </w:tc>
      </w:tr>
      <w:tr w:rsidR="00CB5530" w:rsidRPr="00CB5530" w14:paraId="152238E7" w14:textId="77777777" w:rsidTr="00A01AB7">
        <w:trPr>
          <w:trHeight w:val="397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DFEF" w:themeFill="accent4" w:themeFillTint="33"/>
            <w:noWrap/>
            <w:vAlign w:val="center"/>
            <w:hideMark/>
          </w:tcPr>
          <w:p w14:paraId="2F7E775A" w14:textId="77777777" w:rsidR="00BE4F22" w:rsidRPr="00CB5530" w:rsidRDefault="00BE4F22" w:rsidP="006D0D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CB55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UKUPNO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4DFEF" w:themeFill="accent4" w:themeFillTint="33"/>
            <w:noWrap/>
          </w:tcPr>
          <w:p w14:paraId="21B58579" w14:textId="3112F21A" w:rsidR="00BE4F22" w:rsidRPr="00CB5530" w:rsidRDefault="00BE4F22" w:rsidP="006D0DA0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CB55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1.273.160,72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4DFEF" w:themeFill="accent4" w:themeFillTint="33"/>
            <w:noWrap/>
          </w:tcPr>
          <w:p w14:paraId="4BCE3B43" w14:textId="3EDE9EF2" w:rsidR="00BE4F22" w:rsidRPr="00CB5530" w:rsidRDefault="00BE4F22" w:rsidP="006D0DA0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CB55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645.268,92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4DFEF" w:themeFill="accent4" w:themeFillTint="33"/>
            <w:noWrap/>
            <w:hideMark/>
          </w:tcPr>
          <w:p w14:paraId="41C45E0B" w14:textId="7D847909" w:rsidR="00BE4F22" w:rsidRPr="00CB5530" w:rsidRDefault="00BE4F22" w:rsidP="006D0DA0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CB55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565.207,99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4DFEF" w:themeFill="accent4" w:themeFillTint="33"/>
            <w:noWrap/>
            <w:hideMark/>
          </w:tcPr>
          <w:p w14:paraId="2558AAA2" w14:textId="5E244747" w:rsidR="00BE4F22" w:rsidRPr="00CB5530" w:rsidRDefault="00BE4F22" w:rsidP="006D0DA0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CB55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68.124,54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4DFEF" w:themeFill="accent4" w:themeFillTint="33"/>
            <w:noWrap/>
            <w:hideMark/>
          </w:tcPr>
          <w:p w14:paraId="5596CC23" w14:textId="30CF561F" w:rsidR="00BE4F22" w:rsidRPr="00CB5530" w:rsidRDefault="00BE4F22" w:rsidP="006D0DA0">
            <w:pPr>
              <w:keepNext/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CB55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11.936,38</w:t>
            </w:r>
          </w:p>
        </w:tc>
      </w:tr>
    </w:tbl>
    <w:p w14:paraId="7BF643A2" w14:textId="187F5DD3" w:rsidR="00FC245D" w:rsidRDefault="00E63489" w:rsidP="006D0DA0">
      <w:pPr>
        <w:pStyle w:val="Opisslike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B5530">
        <w:rPr>
          <w:rFonts w:ascii="Times New Roman" w:hAnsi="Times New Roman" w:cs="Times New Roman"/>
          <w:b/>
          <w:bCs/>
          <w:sz w:val="20"/>
          <w:szCs w:val="20"/>
        </w:rPr>
        <w:t xml:space="preserve">Tablica </w:t>
      </w:r>
      <w:r w:rsidRPr="00CB5530">
        <w:rPr>
          <w:rFonts w:ascii="Times New Roman" w:hAnsi="Times New Roman" w:cs="Times New Roman"/>
          <w:b/>
          <w:bCs/>
          <w:sz w:val="20"/>
          <w:szCs w:val="20"/>
        </w:rPr>
        <w:fldChar w:fldCharType="begin"/>
      </w:r>
      <w:r w:rsidRPr="00CB5530">
        <w:rPr>
          <w:rFonts w:ascii="Times New Roman" w:hAnsi="Times New Roman" w:cs="Times New Roman"/>
          <w:b/>
          <w:bCs/>
          <w:sz w:val="20"/>
          <w:szCs w:val="20"/>
        </w:rPr>
        <w:instrText xml:space="preserve"> SEQ Tablica \* ARABIC </w:instrText>
      </w:r>
      <w:r w:rsidRPr="00CB5530">
        <w:rPr>
          <w:rFonts w:ascii="Times New Roman" w:hAnsi="Times New Roman" w:cs="Times New Roman"/>
          <w:b/>
          <w:bCs/>
          <w:sz w:val="20"/>
          <w:szCs w:val="20"/>
        </w:rPr>
        <w:fldChar w:fldCharType="separate"/>
      </w:r>
      <w:r w:rsidR="006626DF">
        <w:rPr>
          <w:rFonts w:ascii="Times New Roman" w:hAnsi="Times New Roman" w:cs="Times New Roman"/>
          <w:b/>
          <w:bCs/>
          <w:noProof/>
          <w:sz w:val="20"/>
          <w:szCs w:val="20"/>
        </w:rPr>
        <w:t>11</w:t>
      </w:r>
      <w:r w:rsidRPr="00CB5530">
        <w:rPr>
          <w:rFonts w:ascii="Times New Roman" w:hAnsi="Times New Roman" w:cs="Times New Roman"/>
          <w:b/>
          <w:bCs/>
          <w:sz w:val="20"/>
          <w:szCs w:val="20"/>
        </w:rPr>
        <w:fldChar w:fldCharType="end"/>
      </w:r>
      <w:r w:rsidRPr="00CB5530">
        <w:rPr>
          <w:rFonts w:ascii="Times New Roman" w:hAnsi="Times New Roman" w:cs="Times New Roman"/>
          <w:b/>
          <w:bCs/>
          <w:sz w:val="20"/>
          <w:szCs w:val="20"/>
        </w:rPr>
        <w:t>: Potraživanja ZU Ljekarne Bjelovar na dan 31.12.202</w:t>
      </w:r>
      <w:r w:rsidR="003813F4" w:rsidRPr="00CB5530">
        <w:rPr>
          <w:rFonts w:ascii="Times New Roman" w:hAnsi="Times New Roman" w:cs="Times New Roman"/>
          <w:b/>
          <w:bCs/>
          <w:sz w:val="20"/>
          <w:szCs w:val="20"/>
        </w:rPr>
        <w:t>4</w:t>
      </w:r>
      <w:r w:rsidRPr="00CB5530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14:paraId="433445B0" w14:textId="77777777" w:rsidR="00A01AB7" w:rsidRPr="00CB5530" w:rsidRDefault="00A01AB7" w:rsidP="006D0DA0">
      <w:pPr>
        <w:pStyle w:val="Opisslike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934ABC2" w14:textId="1EAE6785" w:rsidR="00E63489" w:rsidRPr="00CB5530" w:rsidRDefault="00E63489" w:rsidP="006D0DA0">
      <w:pPr>
        <w:pStyle w:val="Naslov1"/>
        <w:rPr>
          <w:rFonts w:ascii="Times New Roman" w:hAnsi="Times New Roman" w:cs="Times New Roman"/>
          <w:color w:val="auto"/>
          <w:sz w:val="32"/>
          <w:szCs w:val="32"/>
        </w:rPr>
      </w:pPr>
      <w:bookmarkStart w:id="4" w:name="_Toc196221231"/>
      <w:r w:rsidRPr="00CB5530">
        <w:rPr>
          <w:rFonts w:ascii="Times New Roman" w:hAnsi="Times New Roman" w:cs="Times New Roman"/>
          <w:color w:val="auto"/>
          <w:sz w:val="32"/>
          <w:szCs w:val="32"/>
        </w:rPr>
        <w:t xml:space="preserve">Bilješke </w:t>
      </w:r>
      <w:r w:rsidR="004F2ECB" w:rsidRPr="00CB5530">
        <w:rPr>
          <w:rFonts w:ascii="Times New Roman" w:hAnsi="Times New Roman" w:cs="Times New Roman"/>
          <w:color w:val="auto"/>
          <w:sz w:val="32"/>
          <w:szCs w:val="32"/>
        </w:rPr>
        <w:t>uz financijske pokazatelje 2024.</w:t>
      </w:r>
      <w:bookmarkEnd w:id="4"/>
    </w:p>
    <w:p w14:paraId="20A9A2A2" w14:textId="7B34D511" w:rsidR="008707ED" w:rsidRPr="00CB5530" w:rsidRDefault="008707ED" w:rsidP="00CB5530">
      <w:pPr>
        <w:pStyle w:val="Naslov2"/>
        <w:rPr>
          <w:rFonts w:cs="Times New Roman"/>
          <w:color w:val="auto"/>
        </w:rPr>
      </w:pPr>
      <w:bookmarkStart w:id="5" w:name="_Toc196221232"/>
      <w:r w:rsidRPr="00CB5530">
        <w:rPr>
          <w:rFonts w:cs="Times New Roman"/>
          <w:color w:val="auto"/>
        </w:rPr>
        <w:t>Prihodi:</w:t>
      </w:r>
      <w:bookmarkEnd w:id="5"/>
    </w:p>
    <w:p w14:paraId="26D0E051" w14:textId="77777777" w:rsidR="008707ED" w:rsidRPr="00CB5530" w:rsidRDefault="008707ED" w:rsidP="006D0DA0">
      <w:pPr>
        <w:rPr>
          <w:rFonts w:ascii="Times New Roman" w:hAnsi="Times New Roman" w:cs="Times New Roman"/>
          <w:sz w:val="24"/>
          <w:szCs w:val="24"/>
        </w:rPr>
      </w:pPr>
      <w:r w:rsidRPr="00CB5530">
        <w:rPr>
          <w:rFonts w:ascii="Times New Roman" w:hAnsi="Times New Roman" w:cs="Times New Roman"/>
          <w:sz w:val="24"/>
          <w:szCs w:val="24"/>
        </w:rPr>
        <w:t xml:space="preserve">Prihodi su ostvareni od izdavanja lijekova na recept (fakture za </w:t>
      </w:r>
      <w:r w:rsidRPr="00A01AB7">
        <w:rPr>
          <w:rFonts w:ascii="Times New Roman" w:hAnsi="Times New Roman" w:cs="Times New Roman"/>
          <w:b/>
          <w:bCs/>
          <w:sz w:val="24"/>
          <w:szCs w:val="24"/>
        </w:rPr>
        <w:t>HZZO</w:t>
      </w:r>
      <w:r w:rsidRPr="00CB5530">
        <w:rPr>
          <w:rFonts w:ascii="Times New Roman" w:hAnsi="Times New Roman" w:cs="Times New Roman"/>
          <w:sz w:val="24"/>
          <w:szCs w:val="24"/>
        </w:rPr>
        <w:t xml:space="preserve">) te prodaje ostale robe za gotovinu i kartice, a knjiže se po ljekarničkoj jedinici u kojoj je promet ostvaren. Svaki ostvareni veleprodajni rabat i </w:t>
      </w:r>
      <w:proofErr w:type="spellStart"/>
      <w:r w:rsidRPr="00CB5530">
        <w:rPr>
          <w:rFonts w:ascii="Times New Roman" w:hAnsi="Times New Roman" w:cs="Times New Roman"/>
          <w:sz w:val="24"/>
          <w:szCs w:val="24"/>
        </w:rPr>
        <w:t>cassa</w:t>
      </w:r>
      <w:proofErr w:type="spellEnd"/>
      <w:r w:rsidRPr="00CB55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5530">
        <w:rPr>
          <w:rFonts w:ascii="Times New Roman" w:hAnsi="Times New Roman" w:cs="Times New Roman"/>
          <w:sz w:val="24"/>
          <w:szCs w:val="24"/>
        </w:rPr>
        <w:t>sconto</w:t>
      </w:r>
      <w:proofErr w:type="spellEnd"/>
      <w:r w:rsidRPr="00CB5530">
        <w:rPr>
          <w:rFonts w:ascii="Times New Roman" w:hAnsi="Times New Roman" w:cs="Times New Roman"/>
          <w:sz w:val="24"/>
          <w:szCs w:val="24"/>
        </w:rPr>
        <w:t xml:space="preserve"> također se knjiži u prihod ljekarničke jedinice u skladu s ostvarenim prometom.</w:t>
      </w:r>
    </w:p>
    <w:p w14:paraId="363A577F" w14:textId="77777777" w:rsidR="008707ED" w:rsidRPr="00CB5530" w:rsidRDefault="008707ED" w:rsidP="006D0DA0">
      <w:pPr>
        <w:rPr>
          <w:rFonts w:ascii="Times New Roman" w:hAnsi="Times New Roman" w:cs="Times New Roman"/>
          <w:sz w:val="24"/>
          <w:szCs w:val="24"/>
        </w:rPr>
      </w:pPr>
      <w:r w:rsidRPr="00CB5530">
        <w:rPr>
          <w:rFonts w:ascii="Times New Roman" w:hAnsi="Times New Roman" w:cs="Times New Roman"/>
          <w:sz w:val="24"/>
          <w:szCs w:val="24"/>
        </w:rPr>
        <w:t xml:space="preserve">Na pozitivan rezultat poslovanja </w:t>
      </w:r>
      <w:r w:rsidRPr="008F2F7E">
        <w:rPr>
          <w:rFonts w:ascii="Times New Roman" w:hAnsi="Times New Roman" w:cs="Times New Roman"/>
          <w:b/>
          <w:bCs/>
          <w:sz w:val="24"/>
          <w:szCs w:val="24"/>
        </w:rPr>
        <w:t>Ljekarne</w:t>
      </w:r>
      <w:r w:rsidRPr="00CB5530">
        <w:rPr>
          <w:rFonts w:ascii="Times New Roman" w:hAnsi="Times New Roman" w:cs="Times New Roman"/>
          <w:sz w:val="24"/>
          <w:szCs w:val="24"/>
        </w:rPr>
        <w:t xml:space="preserve"> uvelike je utjecala racionalizacija troškova te odgovorna i racionalna politika nabave lijekova i robe. Prihod </w:t>
      </w:r>
      <w:r w:rsidRPr="008F2F7E">
        <w:rPr>
          <w:rFonts w:ascii="Times New Roman" w:hAnsi="Times New Roman" w:cs="Times New Roman"/>
          <w:b/>
          <w:bCs/>
          <w:sz w:val="24"/>
          <w:szCs w:val="24"/>
        </w:rPr>
        <w:t xml:space="preserve">Ljekarne </w:t>
      </w:r>
      <w:r w:rsidRPr="00CB5530">
        <w:rPr>
          <w:rFonts w:ascii="Times New Roman" w:hAnsi="Times New Roman" w:cs="Times New Roman"/>
          <w:sz w:val="24"/>
          <w:szCs w:val="24"/>
        </w:rPr>
        <w:t xml:space="preserve">je ostvaren u uvjetima tržišne konkurencije. </w:t>
      </w:r>
    </w:p>
    <w:p w14:paraId="3F1121AF" w14:textId="6538CC02" w:rsidR="00A01AB7" w:rsidRDefault="008707ED" w:rsidP="006D0DA0">
      <w:pPr>
        <w:rPr>
          <w:rFonts w:ascii="Times New Roman" w:hAnsi="Times New Roman" w:cs="Times New Roman"/>
          <w:sz w:val="24"/>
          <w:szCs w:val="24"/>
        </w:rPr>
      </w:pPr>
      <w:r w:rsidRPr="00CB5530">
        <w:rPr>
          <w:rFonts w:ascii="Times New Roman" w:hAnsi="Times New Roman" w:cs="Times New Roman"/>
          <w:sz w:val="24"/>
          <w:szCs w:val="24"/>
        </w:rPr>
        <w:t xml:space="preserve">U odnosu na isto razdoblje prethodne godine, </w:t>
      </w:r>
      <w:r w:rsidRPr="008F2F7E">
        <w:rPr>
          <w:rFonts w:ascii="Times New Roman" w:hAnsi="Times New Roman" w:cs="Times New Roman"/>
          <w:b/>
          <w:bCs/>
          <w:sz w:val="24"/>
          <w:szCs w:val="24"/>
        </w:rPr>
        <w:t>Ljekarna</w:t>
      </w:r>
      <w:r w:rsidRPr="00CB5530">
        <w:rPr>
          <w:rFonts w:ascii="Times New Roman" w:hAnsi="Times New Roman" w:cs="Times New Roman"/>
          <w:sz w:val="24"/>
          <w:szCs w:val="24"/>
        </w:rPr>
        <w:t xml:space="preserve"> bilježi povećanje prihoda od </w:t>
      </w:r>
      <w:r w:rsidRPr="008F2F7E">
        <w:rPr>
          <w:rFonts w:ascii="Times New Roman" w:hAnsi="Times New Roman" w:cs="Times New Roman"/>
          <w:b/>
          <w:bCs/>
          <w:sz w:val="24"/>
          <w:szCs w:val="24"/>
        </w:rPr>
        <w:t>HZZO-a</w:t>
      </w:r>
      <w:r w:rsidRPr="00CB5530">
        <w:rPr>
          <w:rFonts w:ascii="Times New Roman" w:hAnsi="Times New Roman" w:cs="Times New Roman"/>
          <w:sz w:val="24"/>
          <w:szCs w:val="24"/>
        </w:rPr>
        <w:t xml:space="preserve"> za 10%, povećanje prihoda od dopunskog zdravstvenog osiguranja za 10%, povećanje prihoda od ostalih korisnika za 23%, povećanje prihoda od participacije za 16% te povećanje ostalih i izvanrednih prihoda za 23%, te ukupno povećanje prihoda za 15% u odnosu na 2023. godinu.</w:t>
      </w:r>
      <w:r w:rsidR="00DE422C" w:rsidRPr="00CB5530">
        <w:rPr>
          <w:rFonts w:ascii="Times New Roman" w:hAnsi="Times New Roman" w:cs="Times New Roman"/>
          <w:sz w:val="24"/>
          <w:szCs w:val="24"/>
        </w:rPr>
        <w:br/>
      </w:r>
      <w:r w:rsidR="00DE422C" w:rsidRPr="00CB5530">
        <w:rPr>
          <w:rFonts w:ascii="Times New Roman" w:hAnsi="Times New Roman" w:cs="Times New Roman"/>
          <w:sz w:val="24"/>
          <w:szCs w:val="24"/>
        </w:rPr>
        <w:br/>
        <w:t>Ukupni prihodi u 2024. godini iznosili su 6.508.848,61 EUR, što predstavlja rast od 15 % u odnosu na prethodnu godinu, kada su iznosili 5.661.782,84 EUR.</w:t>
      </w:r>
      <w:r w:rsidR="00A01AB7">
        <w:rPr>
          <w:rFonts w:ascii="Times New Roman" w:hAnsi="Times New Roman" w:cs="Times New Roman"/>
          <w:sz w:val="24"/>
          <w:szCs w:val="24"/>
        </w:rPr>
        <w:t xml:space="preserve"> </w:t>
      </w:r>
      <w:r w:rsidR="00DE422C" w:rsidRPr="00CB5530">
        <w:rPr>
          <w:rFonts w:ascii="Times New Roman" w:hAnsi="Times New Roman" w:cs="Times New Roman"/>
          <w:sz w:val="24"/>
          <w:szCs w:val="24"/>
        </w:rPr>
        <w:t xml:space="preserve">Unutar kategorije prihoda od </w:t>
      </w:r>
      <w:r w:rsidR="00DE422C" w:rsidRPr="00A01AB7">
        <w:rPr>
          <w:rFonts w:ascii="Times New Roman" w:hAnsi="Times New Roman" w:cs="Times New Roman"/>
          <w:b/>
          <w:bCs/>
          <w:sz w:val="24"/>
          <w:szCs w:val="24"/>
        </w:rPr>
        <w:t>HZZO-a</w:t>
      </w:r>
      <w:r w:rsidR="00DE422C" w:rsidRPr="00CB5530">
        <w:rPr>
          <w:rFonts w:ascii="Times New Roman" w:hAnsi="Times New Roman" w:cs="Times New Roman"/>
          <w:sz w:val="24"/>
          <w:szCs w:val="24"/>
        </w:rPr>
        <w:t xml:space="preserve"> sadržan je i iznos ostvaren kao zarada po pruženim uslugama, koji za 2024. godinu iznosi 505.843,47 EUR.</w:t>
      </w:r>
    </w:p>
    <w:p w14:paraId="4EF74E67" w14:textId="77777777" w:rsidR="00A01AB7" w:rsidRDefault="00A01A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F460E52" w14:textId="52477787" w:rsidR="008707ED" w:rsidRPr="00CB5530" w:rsidRDefault="008707ED" w:rsidP="00CB5530">
      <w:pPr>
        <w:pStyle w:val="Naslov2"/>
        <w:rPr>
          <w:rFonts w:cs="Times New Roman"/>
          <w:color w:val="auto"/>
        </w:rPr>
      </w:pPr>
      <w:bookmarkStart w:id="6" w:name="_Toc196221233"/>
      <w:r w:rsidRPr="00CB5530">
        <w:rPr>
          <w:rFonts w:cs="Times New Roman"/>
          <w:color w:val="auto"/>
        </w:rPr>
        <w:lastRenderedPageBreak/>
        <w:t>Rashodi:</w:t>
      </w:r>
      <w:bookmarkEnd w:id="6"/>
    </w:p>
    <w:p w14:paraId="0DA007CE" w14:textId="77777777" w:rsidR="008707ED" w:rsidRPr="00CB5530" w:rsidRDefault="008707ED" w:rsidP="006D0DA0">
      <w:pPr>
        <w:rPr>
          <w:rFonts w:ascii="Times New Roman" w:hAnsi="Times New Roman" w:cs="Times New Roman"/>
          <w:sz w:val="24"/>
          <w:szCs w:val="24"/>
        </w:rPr>
      </w:pPr>
      <w:r w:rsidRPr="00CB5530">
        <w:rPr>
          <w:rFonts w:ascii="Times New Roman" w:hAnsi="Times New Roman" w:cs="Times New Roman"/>
          <w:sz w:val="24"/>
          <w:szCs w:val="24"/>
        </w:rPr>
        <w:t>Rashodi nastaju kao smanjenja ekonomskih koristi kroz obračunsko razdoblje u obliku odljeva ili smanjenja imovine ili stvaranja obveza što za posljedicu ima smanjenje kapitala. Rashodi se priznaju u računu dobiti i gubitka na temelju izravne povezanosti između nastalih troškova i određene stavke prihoda.</w:t>
      </w:r>
    </w:p>
    <w:p w14:paraId="77C4377C" w14:textId="77777777" w:rsidR="00DE422C" w:rsidRPr="00CB5530" w:rsidRDefault="008707ED" w:rsidP="006D0DA0">
      <w:pPr>
        <w:rPr>
          <w:rFonts w:ascii="Times New Roman" w:hAnsi="Times New Roman" w:cs="Times New Roman"/>
          <w:sz w:val="24"/>
          <w:szCs w:val="24"/>
        </w:rPr>
      </w:pPr>
      <w:r w:rsidRPr="00CB5530">
        <w:rPr>
          <w:rFonts w:ascii="Times New Roman" w:hAnsi="Times New Roman" w:cs="Times New Roman"/>
          <w:sz w:val="24"/>
          <w:szCs w:val="24"/>
        </w:rPr>
        <w:t>U Računu dobiti i gubitka u okviru poslovnih rashoda iskazani su materijalni troškovi, troškovi zaposlenih, amortizacija te ostali troškovi poslovanja.</w:t>
      </w:r>
    </w:p>
    <w:p w14:paraId="4F581D29" w14:textId="52CF2D5F" w:rsidR="008707ED" w:rsidRPr="00CB5530" w:rsidRDefault="00DE422C" w:rsidP="006D0DA0">
      <w:pPr>
        <w:rPr>
          <w:rFonts w:ascii="Times New Roman" w:hAnsi="Times New Roman" w:cs="Times New Roman"/>
          <w:sz w:val="24"/>
          <w:szCs w:val="24"/>
        </w:rPr>
      </w:pPr>
      <w:r w:rsidRPr="00CB5530">
        <w:rPr>
          <w:rFonts w:ascii="Times New Roman" w:hAnsi="Times New Roman" w:cs="Times New Roman"/>
          <w:sz w:val="24"/>
          <w:szCs w:val="24"/>
        </w:rPr>
        <w:t>Ukupni rashodi u 2024. godini iznosili su 6.318.180,31 EUR, što predstavlja porast od 14 % u odnosu na 2023. godinu, kada su iznosili 5.564.013,71 EUR.</w:t>
      </w:r>
    </w:p>
    <w:p w14:paraId="41CACCE8" w14:textId="71719DFB" w:rsidR="008707ED" w:rsidRPr="00CB5530" w:rsidRDefault="008707ED" w:rsidP="006D0DA0">
      <w:pPr>
        <w:rPr>
          <w:rFonts w:ascii="Times New Roman" w:hAnsi="Times New Roman" w:cs="Times New Roman"/>
          <w:sz w:val="24"/>
          <w:szCs w:val="24"/>
        </w:rPr>
      </w:pPr>
      <w:r w:rsidRPr="00CB5530">
        <w:rPr>
          <w:rFonts w:ascii="Times New Roman" w:hAnsi="Times New Roman" w:cs="Times New Roman"/>
          <w:sz w:val="24"/>
          <w:szCs w:val="24"/>
        </w:rPr>
        <w:t>U usporedbi s 2023. godinom,</w:t>
      </w:r>
      <w:r w:rsidRPr="008F2F7E">
        <w:rPr>
          <w:rFonts w:ascii="Times New Roman" w:hAnsi="Times New Roman" w:cs="Times New Roman"/>
          <w:b/>
          <w:bCs/>
          <w:sz w:val="24"/>
          <w:szCs w:val="24"/>
        </w:rPr>
        <w:t xml:space="preserve"> Ljekarna</w:t>
      </w:r>
      <w:r w:rsidRPr="00CB5530">
        <w:rPr>
          <w:rFonts w:ascii="Times New Roman" w:hAnsi="Times New Roman" w:cs="Times New Roman"/>
          <w:sz w:val="24"/>
          <w:szCs w:val="24"/>
        </w:rPr>
        <w:t xml:space="preserve"> je u 2024. godini zabilježila povećanje određenih stavki rashoda, što proizlazi iz rasta cijena materijala, sirovina, lijekova i ostale robe.</w:t>
      </w:r>
    </w:p>
    <w:p w14:paraId="1C23ADC3" w14:textId="09F18505" w:rsidR="008707ED" w:rsidRPr="00CB5530" w:rsidRDefault="008707ED" w:rsidP="006D0DA0">
      <w:pPr>
        <w:rPr>
          <w:rFonts w:ascii="Times New Roman" w:hAnsi="Times New Roman" w:cs="Times New Roman"/>
          <w:sz w:val="24"/>
          <w:szCs w:val="24"/>
        </w:rPr>
      </w:pPr>
      <w:r w:rsidRPr="00CB5530">
        <w:rPr>
          <w:rFonts w:ascii="Times New Roman" w:hAnsi="Times New Roman" w:cs="Times New Roman"/>
          <w:sz w:val="24"/>
          <w:szCs w:val="24"/>
        </w:rPr>
        <w:t xml:space="preserve">Ukupni rashodi porasli su za 14 % u odnosu na prethodno razdoblje, pri čemu su ključni doprinos rastu imale stavke kao što su bruto plaće, doprinosi na plaće, tekuće i investicijsko održavanje, kao i nabavna vrijednost prodane robe. </w:t>
      </w:r>
    </w:p>
    <w:p w14:paraId="1FCDD547" w14:textId="48F67E79" w:rsidR="008707ED" w:rsidRPr="00CB5530" w:rsidRDefault="008707ED" w:rsidP="006D0DA0">
      <w:pPr>
        <w:rPr>
          <w:rFonts w:ascii="Times New Roman" w:hAnsi="Times New Roman" w:cs="Times New Roman"/>
          <w:sz w:val="24"/>
          <w:szCs w:val="24"/>
        </w:rPr>
      </w:pPr>
      <w:r w:rsidRPr="00CB5530">
        <w:rPr>
          <w:rFonts w:ascii="Times New Roman" w:hAnsi="Times New Roman" w:cs="Times New Roman"/>
          <w:sz w:val="24"/>
          <w:szCs w:val="24"/>
        </w:rPr>
        <w:t xml:space="preserve">Porast bruto plaća za 25 % slijedi uslijed povećanja osnovice </w:t>
      </w:r>
      <w:r w:rsidRPr="008F2F7E">
        <w:rPr>
          <w:rFonts w:ascii="Times New Roman" w:hAnsi="Times New Roman" w:cs="Times New Roman"/>
          <w:b/>
          <w:bCs/>
          <w:sz w:val="24"/>
          <w:szCs w:val="24"/>
        </w:rPr>
        <w:t>Odlukom Vlade Republike Hrvatske</w:t>
      </w:r>
      <w:r w:rsidRPr="00CB5530">
        <w:rPr>
          <w:rFonts w:ascii="Times New Roman" w:hAnsi="Times New Roman" w:cs="Times New Roman"/>
          <w:sz w:val="24"/>
          <w:szCs w:val="24"/>
        </w:rPr>
        <w:t xml:space="preserve"> u srpnju 2024. te uslijed 2 nova zaposlenj</w:t>
      </w:r>
      <w:r w:rsidR="001E7F58" w:rsidRPr="00CB5530">
        <w:rPr>
          <w:rFonts w:ascii="Times New Roman" w:hAnsi="Times New Roman" w:cs="Times New Roman"/>
          <w:sz w:val="24"/>
          <w:szCs w:val="24"/>
        </w:rPr>
        <w:t>a</w:t>
      </w:r>
      <w:r w:rsidRPr="00CB5530">
        <w:rPr>
          <w:rFonts w:ascii="Times New Roman" w:hAnsi="Times New Roman" w:cs="Times New Roman"/>
          <w:sz w:val="24"/>
          <w:szCs w:val="24"/>
        </w:rPr>
        <w:t xml:space="preserve">, jedan farmaceutski tehničar te jedan magistar farmacije, dok rast doprinosa na plaće od 20 %  prati taj trend. </w:t>
      </w:r>
    </w:p>
    <w:p w14:paraId="367BCA8D" w14:textId="75E49471" w:rsidR="008707ED" w:rsidRPr="00CB5530" w:rsidRDefault="008707ED" w:rsidP="006D0DA0">
      <w:pPr>
        <w:rPr>
          <w:rFonts w:ascii="Times New Roman" w:hAnsi="Times New Roman" w:cs="Times New Roman"/>
          <w:sz w:val="24"/>
          <w:szCs w:val="24"/>
        </w:rPr>
      </w:pPr>
      <w:r w:rsidRPr="00CB5530">
        <w:rPr>
          <w:rFonts w:ascii="Times New Roman" w:hAnsi="Times New Roman" w:cs="Times New Roman"/>
          <w:sz w:val="24"/>
          <w:szCs w:val="24"/>
        </w:rPr>
        <w:t xml:space="preserve">Značajan porast tekućeg i investicijskog održavanja od 88 % rezultat je dodatnih ulaganja u infrastrukturu </w:t>
      </w:r>
      <w:r w:rsidR="00834447" w:rsidRPr="00834447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Pr="00834447">
        <w:rPr>
          <w:rFonts w:ascii="Times New Roman" w:hAnsi="Times New Roman" w:cs="Times New Roman"/>
          <w:b/>
          <w:bCs/>
          <w:sz w:val="24"/>
          <w:szCs w:val="24"/>
        </w:rPr>
        <w:t>jekarne</w:t>
      </w:r>
      <w:r w:rsidRPr="00CB5530">
        <w:rPr>
          <w:rFonts w:ascii="Times New Roman" w:hAnsi="Times New Roman" w:cs="Times New Roman"/>
          <w:sz w:val="24"/>
          <w:szCs w:val="24"/>
        </w:rPr>
        <w:t xml:space="preserve">, usmjerenih na poboljšanje radnih uvjeta i funkcionalnosti poslovnih prostora. Među glavnim aktivnostima ističu se krečenje svih ljekarničkih jedinica, </w:t>
      </w:r>
      <w:r w:rsidR="001E7F58" w:rsidRPr="00CB5530">
        <w:rPr>
          <w:rFonts w:ascii="Times New Roman" w:hAnsi="Times New Roman" w:cs="Times New Roman"/>
          <w:sz w:val="24"/>
          <w:szCs w:val="24"/>
        </w:rPr>
        <w:t xml:space="preserve">novi namještaj, </w:t>
      </w:r>
      <w:r w:rsidRPr="00CB5530">
        <w:rPr>
          <w:rFonts w:ascii="Times New Roman" w:hAnsi="Times New Roman" w:cs="Times New Roman"/>
          <w:sz w:val="24"/>
          <w:szCs w:val="24"/>
        </w:rPr>
        <w:t xml:space="preserve">postavljanje novih vrata i podova u </w:t>
      </w:r>
      <w:r w:rsidRPr="00431A85">
        <w:rPr>
          <w:rFonts w:ascii="Times New Roman" w:hAnsi="Times New Roman" w:cs="Times New Roman"/>
          <w:b/>
          <w:bCs/>
          <w:sz w:val="24"/>
          <w:szCs w:val="24"/>
        </w:rPr>
        <w:t>Depou lijekova u Bjelovaru</w:t>
      </w:r>
      <w:r w:rsidRPr="00CB5530">
        <w:rPr>
          <w:rFonts w:ascii="Times New Roman" w:hAnsi="Times New Roman" w:cs="Times New Roman"/>
          <w:sz w:val="24"/>
          <w:szCs w:val="24"/>
        </w:rPr>
        <w:t>, uređenje prostora računovodstva te servisiranje klima-uređaja u svim ljekarničkim jedinicama.</w:t>
      </w:r>
    </w:p>
    <w:p w14:paraId="4616612F" w14:textId="77777777" w:rsidR="008707ED" w:rsidRPr="00CB5530" w:rsidRDefault="008707ED" w:rsidP="006D0DA0">
      <w:pPr>
        <w:rPr>
          <w:rFonts w:ascii="Times New Roman" w:hAnsi="Times New Roman" w:cs="Times New Roman"/>
          <w:sz w:val="24"/>
          <w:szCs w:val="24"/>
        </w:rPr>
      </w:pPr>
      <w:r w:rsidRPr="00CB5530">
        <w:rPr>
          <w:rFonts w:ascii="Times New Roman" w:hAnsi="Times New Roman" w:cs="Times New Roman"/>
          <w:sz w:val="24"/>
          <w:szCs w:val="24"/>
        </w:rPr>
        <w:t>Istovremeno, zabilježena su i znatna smanjenja kod određenih troškova. Ističu se izdaci za prijevoz zaposlenika koji su pali za 40 % zbog novog obračuna naknade za prijevoz zaposlenika na posao i s posla.</w:t>
      </w:r>
    </w:p>
    <w:p w14:paraId="639B195F" w14:textId="77777777" w:rsidR="008707ED" w:rsidRPr="00CB5530" w:rsidRDefault="008707ED" w:rsidP="006D0DA0">
      <w:pPr>
        <w:rPr>
          <w:rFonts w:ascii="Times New Roman" w:hAnsi="Times New Roman" w:cs="Times New Roman"/>
          <w:sz w:val="24"/>
          <w:szCs w:val="24"/>
        </w:rPr>
      </w:pPr>
      <w:r w:rsidRPr="00CB5530">
        <w:rPr>
          <w:rFonts w:ascii="Times New Roman" w:hAnsi="Times New Roman" w:cs="Times New Roman"/>
          <w:sz w:val="24"/>
          <w:szCs w:val="24"/>
        </w:rPr>
        <w:t>Smanjeni su i izdaci za materijal za održavanje čistoće (-26 %), ostali razni materijal (-68 %) te ostali izdaci (-28 %), do čega dolazi zbog dobre racionalizacije poslovanja i efikasnijeg upravljanja potrošnjom.</w:t>
      </w:r>
    </w:p>
    <w:p w14:paraId="71DCEFA1" w14:textId="77777777" w:rsidR="007A0379" w:rsidRDefault="007A0379" w:rsidP="006D0DA0">
      <w:pPr>
        <w:rPr>
          <w:rFonts w:ascii="Times New Roman" w:hAnsi="Times New Roman" w:cs="Times New Roman"/>
          <w:sz w:val="24"/>
          <w:szCs w:val="24"/>
        </w:rPr>
      </w:pPr>
      <w:r w:rsidRPr="007A0379">
        <w:rPr>
          <w:rFonts w:ascii="Times New Roman" w:hAnsi="Times New Roman" w:cs="Times New Roman"/>
          <w:sz w:val="24"/>
          <w:szCs w:val="24"/>
        </w:rPr>
        <w:lastRenderedPageBreak/>
        <w:t>Troškovi poštanskih usluga porasli su za čak 90 %, a ta stavka obuhvaća rashode za komunikacijske usluge te dostavu i slanje dokumentacije i robe, što je u velikoj mjeri povezano s porastom narudžbi putem internetske trgovine u 2024. godini.</w:t>
      </w:r>
    </w:p>
    <w:p w14:paraId="56E6C810" w14:textId="57F8763D" w:rsidR="008707ED" w:rsidRPr="00CB5530" w:rsidRDefault="008707ED" w:rsidP="006D0DA0">
      <w:pPr>
        <w:rPr>
          <w:rFonts w:ascii="Times New Roman" w:hAnsi="Times New Roman" w:cs="Times New Roman"/>
          <w:sz w:val="24"/>
          <w:szCs w:val="24"/>
        </w:rPr>
      </w:pPr>
      <w:r w:rsidRPr="00CB5530">
        <w:rPr>
          <w:rFonts w:ascii="Times New Roman" w:hAnsi="Times New Roman" w:cs="Times New Roman"/>
          <w:sz w:val="24"/>
          <w:szCs w:val="24"/>
        </w:rPr>
        <w:t>Uredski materijal te ostali materijalni rashodi za zaposlenike, koji uključuju dnevnice za službena putovanja, troškove korištenja privatnog vozila u službene svrhe, troškove noćenja i druge povezane izdatke, kao i rashode za prehranu te obrazovanje i stručno usavršavanje zaposlenika (seminari, simpoziji, stručni ispiti, specijalistički studiji i sl.), bilježe rast od 31 %. Ovaj porast prvenstveno je rezultat povećanja paušalnog iznosa za prehranu, viših dnevnica, većih naknada za korištenje privatnih vozila te intenzivnijih aktivnosti u području edukacije i usavršavanja zaposlenika. Nasuprot tome, ostali rashodi za zaposlenike – poput jubilarnih nagrada, otpremnina, darova djeci, prigodnih nagrada, potpora zbog bolesti ili invalidnosti, kao i nagrada za poslovne rezultate – te izvanredni izdaci, ostaju na stabilnoj razini.</w:t>
      </w:r>
    </w:p>
    <w:p w14:paraId="6E95FE0D" w14:textId="77777777" w:rsidR="008707ED" w:rsidRPr="00CB5530" w:rsidRDefault="008707ED" w:rsidP="006D0DA0">
      <w:pPr>
        <w:rPr>
          <w:rFonts w:ascii="Times New Roman" w:hAnsi="Times New Roman" w:cs="Times New Roman"/>
          <w:sz w:val="24"/>
          <w:szCs w:val="24"/>
        </w:rPr>
      </w:pPr>
      <w:r w:rsidRPr="00CB5530">
        <w:rPr>
          <w:rFonts w:ascii="Times New Roman" w:hAnsi="Times New Roman" w:cs="Times New Roman"/>
          <w:sz w:val="24"/>
          <w:szCs w:val="24"/>
        </w:rPr>
        <w:t xml:space="preserve">Nabavna vrijednost prodane robe zabilježila je porast od 12 %, što je očekivano s obzirom na proporcionalan rast prodaje u istom omjeru. </w:t>
      </w:r>
    </w:p>
    <w:p w14:paraId="0B403CAD" w14:textId="77777777" w:rsidR="008707ED" w:rsidRPr="00CB5530" w:rsidRDefault="008707ED" w:rsidP="006D0DA0">
      <w:pPr>
        <w:rPr>
          <w:rFonts w:ascii="Times New Roman" w:hAnsi="Times New Roman" w:cs="Times New Roman"/>
          <w:sz w:val="24"/>
          <w:szCs w:val="24"/>
        </w:rPr>
      </w:pPr>
      <w:r w:rsidRPr="00CB5530">
        <w:rPr>
          <w:rFonts w:ascii="Times New Roman" w:hAnsi="Times New Roman" w:cs="Times New Roman"/>
          <w:sz w:val="24"/>
          <w:szCs w:val="24"/>
        </w:rPr>
        <w:t xml:space="preserve">U 2024. godini isplaćene su jubilarne nagrade za zaposlenike koje su to pravo ostvarili te su isplaćene prigodne nagrade te nagrada za radne rezultate prema odluci </w:t>
      </w:r>
      <w:r w:rsidRPr="007A0379">
        <w:rPr>
          <w:rFonts w:ascii="Times New Roman" w:hAnsi="Times New Roman" w:cs="Times New Roman"/>
          <w:b/>
          <w:bCs/>
          <w:sz w:val="24"/>
          <w:szCs w:val="24"/>
        </w:rPr>
        <w:t>Upravnog vijeća</w:t>
      </w:r>
      <w:r w:rsidRPr="00CB5530">
        <w:rPr>
          <w:rFonts w:ascii="Times New Roman" w:hAnsi="Times New Roman" w:cs="Times New Roman"/>
          <w:sz w:val="24"/>
          <w:szCs w:val="24"/>
        </w:rPr>
        <w:t xml:space="preserve"> te otpremnina uslijed odlaska u mirovinu.</w:t>
      </w:r>
    </w:p>
    <w:p w14:paraId="3A646761" w14:textId="5B976CF0" w:rsidR="008707ED" w:rsidRDefault="008707ED" w:rsidP="006D0DA0">
      <w:pPr>
        <w:rPr>
          <w:rFonts w:ascii="Times New Roman" w:hAnsi="Times New Roman" w:cs="Times New Roman"/>
          <w:sz w:val="24"/>
          <w:szCs w:val="24"/>
        </w:rPr>
      </w:pPr>
      <w:r w:rsidRPr="00CB5530">
        <w:rPr>
          <w:rFonts w:ascii="Times New Roman" w:hAnsi="Times New Roman" w:cs="Times New Roman"/>
          <w:sz w:val="24"/>
          <w:szCs w:val="24"/>
        </w:rPr>
        <w:t>Ostali i izvanredni izdaci bilježe pad od 5% što se odnosi na sve ostale nespomenute izdatke kao što su usluge čišćenja i pranja, usluge zaštita na čuvanju imovine, troškovi domene i ostalih najmova, komunalna naknada i naknada za uređenje voda, odvoz smeća, voda i odvodnja, usluge kontrole kakvoće i atestiranja dobara, amortizacija softvera, građevina, opreme i računala, nadoknade članovima nadzornog odbora, trošak reprezentacije, premije osiguranja osoba, troškovi platnog prometa, ostali bankovni troškovi, članarine udrugama i strukovnim komorama, nadoknade za općekorisnu funkciju šuma, članarina turističkoj zajednici, pričuva za održavanje zgrade, ostale servisne usluge i sl.</w:t>
      </w:r>
      <w:r w:rsidR="006D0DA0" w:rsidRPr="00CB5530">
        <w:rPr>
          <w:rFonts w:ascii="Times New Roman" w:hAnsi="Times New Roman" w:cs="Times New Roman"/>
          <w:sz w:val="24"/>
          <w:szCs w:val="24"/>
        </w:rPr>
        <w:br/>
      </w:r>
    </w:p>
    <w:p w14:paraId="6B85C9A3" w14:textId="77777777" w:rsidR="006626DF" w:rsidRDefault="006626DF" w:rsidP="006D0DA0">
      <w:pPr>
        <w:rPr>
          <w:rFonts w:ascii="Times New Roman" w:hAnsi="Times New Roman" w:cs="Times New Roman"/>
          <w:sz w:val="24"/>
          <w:szCs w:val="24"/>
        </w:rPr>
      </w:pPr>
    </w:p>
    <w:p w14:paraId="2C311D31" w14:textId="77777777" w:rsidR="006626DF" w:rsidRDefault="006626DF" w:rsidP="006D0DA0">
      <w:pPr>
        <w:rPr>
          <w:rFonts w:ascii="Times New Roman" w:hAnsi="Times New Roman" w:cs="Times New Roman"/>
          <w:sz w:val="24"/>
          <w:szCs w:val="24"/>
        </w:rPr>
      </w:pPr>
    </w:p>
    <w:p w14:paraId="503F3425" w14:textId="77777777" w:rsidR="006626DF" w:rsidRPr="00CB5530" w:rsidRDefault="006626DF" w:rsidP="006D0DA0">
      <w:pPr>
        <w:rPr>
          <w:rFonts w:ascii="Times New Roman" w:hAnsi="Times New Roman" w:cs="Times New Roman"/>
          <w:sz w:val="24"/>
          <w:szCs w:val="24"/>
        </w:rPr>
      </w:pPr>
    </w:p>
    <w:p w14:paraId="38DEC65C" w14:textId="29BFE113" w:rsidR="008707ED" w:rsidRPr="00CB5530" w:rsidRDefault="008707ED" w:rsidP="00CB5530">
      <w:pPr>
        <w:pStyle w:val="Naslov2"/>
        <w:rPr>
          <w:rFonts w:cs="Times New Roman"/>
          <w:color w:val="auto"/>
        </w:rPr>
      </w:pPr>
      <w:bookmarkStart w:id="7" w:name="_Toc196221234"/>
      <w:r w:rsidRPr="00CB5530">
        <w:rPr>
          <w:rFonts w:cs="Times New Roman"/>
          <w:color w:val="auto"/>
        </w:rPr>
        <w:lastRenderedPageBreak/>
        <w:t>Nabavna vrijednost prodane robe:</w:t>
      </w:r>
      <w:bookmarkEnd w:id="7"/>
    </w:p>
    <w:p w14:paraId="3C10184A" w14:textId="710C76FE" w:rsidR="008707ED" w:rsidRPr="00CB5530" w:rsidRDefault="008707ED" w:rsidP="006D0DA0">
      <w:pPr>
        <w:rPr>
          <w:rFonts w:ascii="Times New Roman" w:hAnsi="Times New Roman" w:cs="Times New Roman"/>
          <w:sz w:val="24"/>
          <w:szCs w:val="24"/>
        </w:rPr>
      </w:pPr>
      <w:r w:rsidRPr="00CB5530">
        <w:rPr>
          <w:rFonts w:ascii="Times New Roman" w:hAnsi="Times New Roman" w:cs="Times New Roman"/>
          <w:sz w:val="24"/>
          <w:szCs w:val="24"/>
        </w:rPr>
        <w:t>Utvrđuje se po prodajnoj jedinici, a prema obračunu iz ljekarničkog programa</w:t>
      </w:r>
      <w:r w:rsidRPr="008F13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F1383">
        <w:rPr>
          <w:rFonts w:ascii="Times New Roman" w:hAnsi="Times New Roman" w:cs="Times New Roman"/>
          <w:b/>
          <w:bCs/>
          <w:sz w:val="24"/>
          <w:szCs w:val="24"/>
        </w:rPr>
        <w:t>Esculap</w:t>
      </w:r>
      <w:proofErr w:type="spellEnd"/>
      <w:r w:rsidRPr="00CB5530">
        <w:rPr>
          <w:rFonts w:ascii="Times New Roman" w:hAnsi="Times New Roman" w:cs="Times New Roman"/>
          <w:sz w:val="24"/>
          <w:szCs w:val="24"/>
        </w:rPr>
        <w:t xml:space="preserve">. U 2024. bilježi se porast od 12% u odnosu na 2023. godinu %, što je očekivano s obzirom na proporcionalan rast prodaje u istom omjeru. </w:t>
      </w:r>
      <w:r w:rsidRPr="00CB5530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6D0DA0" w:rsidRPr="00CB5530">
        <w:rPr>
          <w:rFonts w:ascii="Times New Roman" w:hAnsi="Times New Roman" w:cs="Times New Roman"/>
          <w:sz w:val="24"/>
          <w:szCs w:val="24"/>
        </w:rPr>
        <w:br/>
      </w:r>
    </w:p>
    <w:p w14:paraId="739EC9D3" w14:textId="70B26530" w:rsidR="008707ED" w:rsidRPr="00CB5530" w:rsidRDefault="008707ED" w:rsidP="00CB5530">
      <w:pPr>
        <w:pStyle w:val="Naslov2"/>
        <w:rPr>
          <w:rFonts w:cs="Times New Roman"/>
          <w:color w:val="auto"/>
        </w:rPr>
      </w:pPr>
      <w:bookmarkStart w:id="8" w:name="_Toc196221235"/>
      <w:r w:rsidRPr="00CB5530">
        <w:rPr>
          <w:rFonts w:cs="Times New Roman"/>
          <w:color w:val="auto"/>
        </w:rPr>
        <w:t>Rezultat:</w:t>
      </w:r>
      <w:bookmarkEnd w:id="8"/>
    </w:p>
    <w:p w14:paraId="2DB18F7A" w14:textId="77777777" w:rsidR="008707ED" w:rsidRPr="00CB5530" w:rsidRDefault="008707ED" w:rsidP="006D0DA0">
      <w:pPr>
        <w:rPr>
          <w:rFonts w:ascii="Times New Roman" w:hAnsi="Times New Roman" w:cs="Times New Roman"/>
          <w:sz w:val="24"/>
          <w:szCs w:val="24"/>
        </w:rPr>
      </w:pPr>
      <w:r w:rsidRPr="00CB5530">
        <w:rPr>
          <w:rFonts w:ascii="Times New Roman" w:hAnsi="Times New Roman" w:cs="Times New Roman"/>
          <w:sz w:val="24"/>
          <w:szCs w:val="24"/>
        </w:rPr>
        <w:t xml:space="preserve">U 2024. godini ostvareni su ukupni prihodi u iznosu od 6.508.848,61 €, dok su ukupni rashodi iznosili 6.318.180,31 €, čime je postignuta bruto dobit prije oporezivanja od 190.668,30 €. </w:t>
      </w:r>
    </w:p>
    <w:p w14:paraId="0FD9FD7C" w14:textId="77777777" w:rsidR="008707ED" w:rsidRPr="00CB5530" w:rsidRDefault="008707ED" w:rsidP="006D0DA0">
      <w:pPr>
        <w:rPr>
          <w:rFonts w:ascii="Times New Roman" w:hAnsi="Times New Roman" w:cs="Times New Roman"/>
          <w:sz w:val="24"/>
          <w:szCs w:val="24"/>
        </w:rPr>
      </w:pPr>
      <w:r w:rsidRPr="00CB5530">
        <w:rPr>
          <w:rFonts w:ascii="Times New Roman" w:hAnsi="Times New Roman" w:cs="Times New Roman"/>
          <w:sz w:val="24"/>
          <w:szCs w:val="24"/>
        </w:rPr>
        <w:t xml:space="preserve">Nakon obračuna poreza na dobit, koji iznosi 32.389,63 €, dobit za razdoblje nakon oporezivanja iznosila je 158.278,67 €. </w:t>
      </w:r>
    </w:p>
    <w:p w14:paraId="38DE406F" w14:textId="77777777" w:rsidR="008707ED" w:rsidRPr="00CB5530" w:rsidRDefault="008707ED" w:rsidP="006D0DA0">
      <w:pPr>
        <w:rPr>
          <w:rFonts w:ascii="Times New Roman" w:hAnsi="Times New Roman" w:cs="Times New Roman"/>
          <w:sz w:val="24"/>
          <w:szCs w:val="24"/>
        </w:rPr>
      </w:pPr>
      <w:r w:rsidRPr="00CB5530">
        <w:rPr>
          <w:rFonts w:ascii="Times New Roman" w:hAnsi="Times New Roman" w:cs="Times New Roman"/>
          <w:sz w:val="24"/>
          <w:szCs w:val="24"/>
        </w:rPr>
        <w:t>Ovaj rezultat potvrđuje stabilnost i uspješnost poslovanja, unatoč povećanim troškovima, te pruža temelj za daljnje ulaganje u rast i razvoj poslovanja.</w:t>
      </w:r>
    </w:p>
    <w:p w14:paraId="415AB99E" w14:textId="77777777" w:rsidR="008707ED" w:rsidRPr="00CB5530" w:rsidRDefault="008707ED" w:rsidP="006D0DA0">
      <w:pPr>
        <w:rPr>
          <w:rFonts w:ascii="Times New Roman" w:hAnsi="Times New Roman" w:cs="Times New Roman"/>
          <w:sz w:val="24"/>
          <w:szCs w:val="24"/>
        </w:rPr>
      </w:pPr>
    </w:p>
    <w:p w14:paraId="32F93B92" w14:textId="43E1DBCA" w:rsidR="008707ED" w:rsidRPr="00CB5530" w:rsidRDefault="008707ED" w:rsidP="00CB5530">
      <w:pPr>
        <w:pStyle w:val="Naslov2"/>
        <w:rPr>
          <w:rFonts w:cs="Times New Roman"/>
          <w:color w:val="auto"/>
        </w:rPr>
      </w:pPr>
      <w:bookmarkStart w:id="9" w:name="_Toc196221236"/>
      <w:r w:rsidRPr="00CB5530">
        <w:rPr>
          <w:rFonts w:cs="Times New Roman"/>
          <w:color w:val="auto"/>
        </w:rPr>
        <w:t>Kratkoročna imovina</w:t>
      </w:r>
      <w:r w:rsidR="007A0379">
        <w:rPr>
          <w:rFonts w:cs="Times New Roman"/>
          <w:color w:val="auto"/>
        </w:rPr>
        <w:t>:</w:t>
      </w:r>
      <w:bookmarkEnd w:id="9"/>
    </w:p>
    <w:p w14:paraId="1E6F1187" w14:textId="77777777" w:rsidR="008707ED" w:rsidRPr="00CB5530" w:rsidRDefault="008707ED" w:rsidP="006D0DA0">
      <w:pPr>
        <w:rPr>
          <w:rFonts w:ascii="Times New Roman" w:hAnsi="Times New Roman" w:cs="Times New Roman"/>
          <w:sz w:val="24"/>
          <w:szCs w:val="24"/>
        </w:rPr>
      </w:pPr>
      <w:r w:rsidRPr="00CB5530">
        <w:rPr>
          <w:rFonts w:ascii="Times New Roman" w:hAnsi="Times New Roman" w:cs="Times New Roman"/>
          <w:sz w:val="24"/>
          <w:szCs w:val="24"/>
        </w:rPr>
        <w:t xml:space="preserve">Novčana sredstva nalaze se na žiro računima u </w:t>
      </w:r>
      <w:r w:rsidRPr="00834447">
        <w:rPr>
          <w:rFonts w:ascii="Times New Roman" w:hAnsi="Times New Roman" w:cs="Times New Roman"/>
          <w:b/>
          <w:bCs/>
          <w:sz w:val="24"/>
          <w:szCs w:val="24"/>
        </w:rPr>
        <w:t>Erste banci</w:t>
      </w:r>
      <w:r w:rsidRPr="00CB5530">
        <w:rPr>
          <w:rFonts w:ascii="Times New Roman" w:hAnsi="Times New Roman" w:cs="Times New Roman"/>
          <w:sz w:val="24"/>
          <w:szCs w:val="24"/>
        </w:rPr>
        <w:t xml:space="preserve"> i </w:t>
      </w:r>
      <w:r w:rsidRPr="00834447">
        <w:rPr>
          <w:rFonts w:ascii="Times New Roman" w:hAnsi="Times New Roman" w:cs="Times New Roman"/>
          <w:b/>
          <w:bCs/>
          <w:sz w:val="24"/>
          <w:szCs w:val="24"/>
        </w:rPr>
        <w:t>Privrednoj banci Zagreb</w:t>
      </w:r>
      <w:r w:rsidRPr="00CB553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6003871" w14:textId="77777777" w:rsidR="008707ED" w:rsidRPr="00CB5530" w:rsidRDefault="008707ED" w:rsidP="006D0DA0">
      <w:pPr>
        <w:rPr>
          <w:rFonts w:ascii="Times New Roman" w:hAnsi="Times New Roman" w:cs="Times New Roman"/>
          <w:sz w:val="24"/>
          <w:szCs w:val="24"/>
        </w:rPr>
      </w:pPr>
      <w:r w:rsidRPr="00CB5530">
        <w:rPr>
          <w:rFonts w:ascii="Times New Roman" w:hAnsi="Times New Roman" w:cs="Times New Roman"/>
          <w:sz w:val="24"/>
          <w:szCs w:val="24"/>
        </w:rPr>
        <w:t xml:space="preserve">Iznos blagajničkog minimuma raspoređen je prema odluci </w:t>
      </w:r>
      <w:r w:rsidRPr="00834447">
        <w:rPr>
          <w:rFonts w:ascii="Times New Roman" w:hAnsi="Times New Roman" w:cs="Times New Roman"/>
          <w:b/>
          <w:bCs/>
          <w:sz w:val="24"/>
          <w:szCs w:val="24"/>
        </w:rPr>
        <w:t>Upravnog vijeća</w:t>
      </w:r>
      <w:r w:rsidRPr="00CB5530">
        <w:rPr>
          <w:rFonts w:ascii="Times New Roman" w:hAnsi="Times New Roman" w:cs="Times New Roman"/>
          <w:sz w:val="24"/>
          <w:szCs w:val="24"/>
        </w:rPr>
        <w:t xml:space="preserve"> po organizacijskim jedinicama.</w:t>
      </w:r>
    </w:p>
    <w:p w14:paraId="71821D11" w14:textId="77777777" w:rsidR="008707ED" w:rsidRPr="00CB5530" w:rsidRDefault="008707ED" w:rsidP="006D0DA0">
      <w:pPr>
        <w:rPr>
          <w:rFonts w:ascii="Times New Roman" w:hAnsi="Times New Roman" w:cs="Times New Roman"/>
          <w:sz w:val="24"/>
          <w:szCs w:val="24"/>
        </w:rPr>
      </w:pPr>
      <w:r w:rsidRPr="00CB5530">
        <w:rPr>
          <w:rFonts w:ascii="Times New Roman" w:hAnsi="Times New Roman" w:cs="Times New Roman"/>
          <w:sz w:val="24"/>
          <w:szCs w:val="24"/>
        </w:rPr>
        <w:t xml:space="preserve">Novac u banci i blagajni na dan 31.12.2024. iznosio je ukupno 182.524,78 €, od toga je 149.719,61 € stanje na </w:t>
      </w:r>
      <w:r w:rsidRPr="00834447">
        <w:rPr>
          <w:rFonts w:ascii="Times New Roman" w:hAnsi="Times New Roman" w:cs="Times New Roman"/>
          <w:b/>
          <w:bCs/>
          <w:sz w:val="24"/>
          <w:szCs w:val="24"/>
        </w:rPr>
        <w:t>Erste</w:t>
      </w:r>
      <w:r w:rsidRPr="00CB5530">
        <w:rPr>
          <w:rFonts w:ascii="Times New Roman" w:hAnsi="Times New Roman" w:cs="Times New Roman"/>
          <w:sz w:val="24"/>
          <w:szCs w:val="24"/>
        </w:rPr>
        <w:t xml:space="preserve"> i </w:t>
      </w:r>
      <w:r w:rsidRPr="00834447">
        <w:rPr>
          <w:rFonts w:ascii="Times New Roman" w:hAnsi="Times New Roman" w:cs="Times New Roman"/>
          <w:b/>
          <w:bCs/>
          <w:sz w:val="24"/>
          <w:szCs w:val="24"/>
        </w:rPr>
        <w:t>PBZ</w:t>
      </w:r>
      <w:r w:rsidRPr="00CB5530">
        <w:rPr>
          <w:rFonts w:ascii="Times New Roman" w:hAnsi="Times New Roman" w:cs="Times New Roman"/>
          <w:sz w:val="24"/>
          <w:szCs w:val="24"/>
        </w:rPr>
        <w:t xml:space="preserve"> računima.</w:t>
      </w:r>
    </w:p>
    <w:p w14:paraId="0D5D9B8B" w14:textId="295DAC16" w:rsidR="008707ED" w:rsidRDefault="008707ED" w:rsidP="006D0DA0">
      <w:pPr>
        <w:rPr>
          <w:rFonts w:ascii="Times New Roman" w:hAnsi="Times New Roman" w:cs="Times New Roman"/>
          <w:sz w:val="24"/>
          <w:szCs w:val="24"/>
        </w:rPr>
      </w:pPr>
      <w:r w:rsidRPr="00CB5530">
        <w:rPr>
          <w:rFonts w:ascii="Times New Roman" w:hAnsi="Times New Roman" w:cs="Times New Roman"/>
          <w:sz w:val="24"/>
          <w:szCs w:val="24"/>
        </w:rPr>
        <w:t>Također zalihe lijekova i ostale robe na dan 31.12.2024. iznose 932.415,15 €.</w:t>
      </w:r>
    </w:p>
    <w:p w14:paraId="7043A0D5" w14:textId="77777777" w:rsidR="006626DF" w:rsidRDefault="006626DF" w:rsidP="006D0DA0">
      <w:pPr>
        <w:rPr>
          <w:rFonts w:ascii="Times New Roman" w:hAnsi="Times New Roman" w:cs="Times New Roman"/>
          <w:sz w:val="24"/>
          <w:szCs w:val="24"/>
        </w:rPr>
      </w:pPr>
    </w:p>
    <w:p w14:paraId="1F8DFE1A" w14:textId="77777777" w:rsidR="006626DF" w:rsidRDefault="006626DF" w:rsidP="006D0DA0">
      <w:pPr>
        <w:rPr>
          <w:rFonts w:ascii="Times New Roman" w:hAnsi="Times New Roman" w:cs="Times New Roman"/>
          <w:sz w:val="24"/>
          <w:szCs w:val="24"/>
        </w:rPr>
      </w:pPr>
    </w:p>
    <w:p w14:paraId="0170A823" w14:textId="77777777" w:rsidR="006626DF" w:rsidRPr="00CB5530" w:rsidRDefault="006626DF" w:rsidP="006D0DA0">
      <w:pPr>
        <w:rPr>
          <w:rFonts w:ascii="Times New Roman" w:hAnsi="Times New Roman" w:cs="Times New Roman"/>
          <w:sz w:val="24"/>
          <w:szCs w:val="24"/>
        </w:rPr>
      </w:pPr>
    </w:p>
    <w:p w14:paraId="318866E9" w14:textId="4AB9A83A" w:rsidR="008707ED" w:rsidRPr="00CB5530" w:rsidRDefault="008707ED" w:rsidP="00CB5530">
      <w:pPr>
        <w:pStyle w:val="Naslov2"/>
        <w:rPr>
          <w:rFonts w:cs="Times New Roman"/>
          <w:color w:val="auto"/>
        </w:rPr>
      </w:pPr>
      <w:bookmarkStart w:id="10" w:name="_Toc196221237"/>
      <w:r w:rsidRPr="00CB5530">
        <w:rPr>
          <w:rFonts w:cs="Times New Roman"/>
          <w:color w:val="auto"/>
        </w:rPr>
        <w:lastRenderedPageBreak/>
        <w:t>Kratkoročne obveze</w:t>
      </w:r>
      <w:r w:rsidR="007A0379">
        <w:rPr>
          <w:rFonts w:cs="Times New Roman"/>
          <w:color w:val="auto"/>
        </w:rPr>
        <w:t>:</w:t>
      </w:r>
      <w:bookmarkEnd w:id="10"/>
    </w:p>
    <w:p w14:paraId="58E0D40E" w14:textId="77777777" w:rsidR="008707ED" w:rsidRPr="00CB5530" w:rsidRDefault="008707ED" w:rsidP="006D0DA0">
      <w:pPr>
        <w:rPr>
          <w:rFonts w:ascii="Times New Roman" w:hAnsi="Times New Roman" w:cs="Times New Roman"/>
          <w:sz w:val="24"/>
          <w:szCs w:val="24"/>
        </w:rPr>
      </w:pPr>
      <w:r w:rsidRPr="00CB5530">
        <w:rPr>
          <w:rFonts w:ascii="Times New Roman" w:hAnsi="Times New Roman" w:cs="Times New Roman"/>
          <w:sz w:val="24"/>
          <w:szCs w:val="24"/>
        </w:rPr>
        <w:t xml:space="preserve">U 2024. godini, </w:t>
      </w:r>
      <w:r w:rsidRPr="007A0379">
        <w:rPr>
          <w:rFonts w:ascii="Times New Roman" w:hAnsi="Times New Roman" w:cs="Times New Roman"/>
          <w:b/>
          <w:bCs/>
          <w:sz w:val="24"/>
          <w:szCs w:val="24"/>
        </w:rPr>
        <w:t>Ljekarna</w:t>
      </w:r>
      <w:r w:rsidRPr="00CB5530">
        <w:rPr>
          <w:rFonts w:ascii="Times New Roman" w:hAnsi="Times New Roman" w:cs="Times New Roman"/>
          <w:sz w:val="24"/>
          <w:szCs w:val="24"/>
        </w:rPr>
        <w:t xml:space="preserve"> je imala kratkoročne obveze prema dobavljačima. Također, imala je i obveze prema zaposlenicima, uključujući obračunatu plaću za prosinac 2024. godine, koja će biti isplaćena u siječnju 2025. godine.</w:t>
      </w:r>
    </w:p>
    <w:p w14:paraId="44340E01" w14:textId="77777777" w:rsidR="008707ED" w:rsidRPr="00CB5530" w:rsidRDefault="008707ED" w:rsidP="006D0DA0">
      <w:pPr>
        <w:rPr>
          <w:rFonts w:ascii="Times New Roman" w:hAnsi="Times New Roman" w:cs="Times New Roman"/>
          <w:sz w:val="24"/>
          <w:szCs w:val="24"/>
        </w:rPr>
      </w:pPr>
      <w:r w:rsidRPr="00CB5530">
        <w:rPr>
          <w:rFonts w:ascii="Times New Roman" w:hAnsi="Times New Roman" w:cs="Times New Roman"/>
          <w:sz w:val="24"/>
          <w:szCs w:val="24"/>
        </w:rPr>
        <w:t>Obveze za poreze i doprinose obuhvaćaju poreze i doprinose za plaću za prosinac 2024. godine, koji su iskazani kao iznos koji će biti isplaćen u siječnju 2025. godine.</w:t>
      </w:r>
    </w:p>
    <w:p w14:paraId="1C0A0BF1" w14:textId="77777777" w:rsidR="008707ED" w:rsidRPr="00CB5530" w:rsidRDefault="008707ED" w:rsidP="006D0DA0">
      <w:pPr>
        <w:rPr>
          <w:rFonts w:ascii="Times New Roman" w:hAnsi="Times New Roman" w:cs="Times New Roman"/>
          <w:sz w:val="24"/>
          <w:szCs w:val="24"/>
        </w:rPr>
      </w:pPr>
      <w:r w:rsidRPr="00CB5530">
        <w:rPr>
          <w:rFonts w:ascii="Times New Roman" w:hAnsi="Times New Roman" w:cs="Times New Roman"/>
          <w:sz w:val="24"/>
          <w:szCs w:val="24"/>
        </w:rPr>
        <w:t>Kratkoročne obveze na dan 31.12.2024. za lijekove iznose 606.257,05 €, za energiju 1.968,38 €, za usluge 12.660,91 € te plaća s obvezama za prosinac iznosi 90.623,13 € što ukupno daje iznos obveze od 711.509,47 €.</w:t>
      </w:r>
    </w:p>
    <w:p w14:paraId="4878CC48" w14:textId="77777777" w:rsidR="008707ED" w:rsidRPr="00CB5530" w:rsidRDefault="008707ED" w:rsidP="006D0DA0">
      <w:pPr>
        <w:rPr>
          <w:rFonts w:ascii="Times New Roman" w:hAnsi="Times New Roman" w:cs="Times New Roman"/>
          <w:sz w:val="24"/>
          <w:szCs w:val="24"/>
        </w:rPr>
      </w:pPr>
      <w:r w:rsidRPr="00CB5530">
        <w:rPr>
          <w:rFonts w:ascii="Times New Roman" w:hAnsi="Times New Roman" w:cs="Times New Roman"/>
          <w:sz w:val="24"/>
          <w:szCs w:val="24"/>
        </w:rPr>
        <w:t xml:space="preserve">Na dan 31.12.2024. </w:t>
      </w:r>
      <w:r w:rsidRPr="007A0379">
        <w:rPr>
          <w:rFonts w:ascii="Times New Roman" w:hAnsi="Times New Roman" w:cs="Times New Roman"/>
          <w:b/>
          <w:bCs/>
          <w:sz w:val="24"/>
          <w:szCs w:val="24"/>
        </w:rPr>
        <w:t>Ljekarna</w:t>
      </w:r>
      <w:r w:rsidRPr="00CB5530">
        <w:rPr>
          <w:rFonts w:ascii="Times New Roman" w:hAnsi="Times New Roman" w:cs="Times New Roman"/>
          <w:sz w:val="24"/>
          <w:szCs w:val="24"/>
        </w:rPr>
        <w:t xml:space="preserve"> nema dospjelih obveza. </w:t>
      </w:r>
    </w:p>
    <w:p w14:paraId="5D41B4AE" w14:textId="1A03F79F" w:rsidR="008707ED" w:rsidRPr="00CB5530" w:rsidRDefault="008707ED" w:rsidP="006D0DA0">
      <w:pPr>
        <w:rPr>
          <w:rFonts w:ascii="Times New Roman" w:hAnsi="Times New Roman" w:cs="Times New Roman"/>
          <w:sz w:val="24"/>
          <w:szCs w:val="24"/>
        </w:rPr>
      </w:pPr>
      <w:r w:rsidRPr="00CB5530">
        <w:rPr>
          <w:rFonts w:ascii="Times New Roman" w:hAnsi="Times New Roman" w:cs="Times New Roman"/>
          <w:sz w:val="24"/>
          <w:szCs w:val="24"/>
        </w:rPr>
        <w:t xml:space="preserve">Dugoročne obveze ne postoje jer </w:t>
      </w:r>
      <w:r w:rsidRPr="007A0379">
        <w:rPr>
          <w:rFonts w:ascii="Times New Roman" w:hAnsi="Times New Roman" w:cs="Times New Roman"/>
          <w:b/>
          <w:bCs/>
          <w:sz w:val="24"/>
          <w:szCs w:val="24"/>
        </w:rPr>
        <w:t>Ljekarna</w:t>
      </w:r>
      <w:r w:rsidRPr="00CB5530">
        <w:rPr>
          <w:rFonts w:ascii="Times New Roman" w:hAnsi="Times New Roman" w:cs="Times New Roman"/>
          <w:sz w:val="24"/>
          <w:szCs w:val="24"/>
        </w:rPr>
        <w:t xml:space="preserve"> ne koristi tuže izvore financiranja niti bankarske kredite.</w:t>
      </w:r>
      <w:r w:rsidR="006626DF">
        <w:rPr>
          <w:rFonts w:ascii="Times New Roman" w:hAnsi="Times New Roman" w:cs="Times New Roman"/>
          <w:sz w:val="24"/>
          <w:szCs w:val="24"/>
        </w:rPr>
        <w:br/>
      </w:r>
    </w:p>
    <w:p w14:paraId="3CBD5ED6" w14:textId="4F779CB9" w:rsidR="008707ED" w:rsidRPr="00CB5530" w:rsidRDefault="008707ED" w:rsidP="00CB5530">
      <w:pPr>
        <w:pStyle w:val="Naslov2"/>
        <w:rPr>
          <w:rFonts w:cs="Times New Roman"/>
          <w:color w:val="auto"/>
        </w:rPr>
      </w:pPr>
      <w:bookmarkStart w:id="11" w:name="_Toc196221238"/>
      <w:r w:rsidRPr="00CB5530">
        <w:rPr>
          <w:rFonts w:cs="Times New Roman"/>
          <w:color w:val="auto"/>
        </w:rPr>
        <w:t>Potraživanja</w:t>
      </w:r>
      <w:r w:rsidR="007A0379">
        <w:rPr>
          <w:rFonts w:cs="Times New Roman"/>
          <w:color w:val="auto"/>
        </w:rPr>
        <w:t>:</w:t>
      </w:r>
      <w:bookmarkEnd w:id="11"/>
    </w:p>
    <w:p w14:paraId="47EC1999" w14:textId="77777777" w:rsidR="008707ED" w:rsidRPr="00CB5530" w:rsidRDefault="008707ED" w:rsidP="006D0DA0">
      <w:pPr>
        <w:rPr>
          <w:rFonts w:ascii="Times New Roman" w:hAnsi="Times New Roman" w:cs="Times New Roman"/>
          <w:sz w:val="24"/>
          <w:szCs w:val="24"/>
        </w:rPr>
      </w:pPr>
      <w:r w:rsidRPr="00CB5530">
        <w:rPr>
          <w:rFonts w:ascii="Times New Roman" w:hAnsi="Times New Roman" w:cs="Times New Roman"/>
          <w:sz w:val="24"/>
          <w:szCs w:val="24"/>
        </w:rPr>
        <w:t xml:space="preserve">Potraživanja od kupaca mjere se po početno priznatom iznosu umanjenom za naplaćene iznose i umanjenja vrijednosti. Potraživanja predstavljaju prava na naplatu određenih iznosa od kupaca ili drugih dužnika kao rezultat poslovanja </w:t>
      </w:r>
      <w:r w:rsidRPr="007A0379">
        <w:rPr>
          <w:rFonts w:ascii="Times New Roman" w:hAnsi="Times New Roman" w:cs="Times New Roman"/>
          <w:b/>
          <w:bCs/>
          <w:sz w:val="24"/>
          <w:szCs w:val="24"/>
        </w:rPr>
        <w:t>Ljekarne</w:t>
      </w:r>
      <w:r w:rsidRPr="00CB5530">
        <w:rPr>
          <w:rFonts w:ascii="Times New Roman" w:hAnsi="Times New Roman" w:cs="Times New Roman"/>
          <w:sz w:val="24"/>
          <w:szCs w:val="24"/>
        </w:rPr>
        <w:t>.</w:t>
      </w:r>
    </w:p>
    <w:p w14:paraId="7C6FB5A1" w14:textId="479EE4F6" w:rsidR="004F2ECB" w:rsidRPr="00CB5530" w:rsidRDefault="008707ED" w:rsidP="006D0DA0">
      <w:pPr>
        <w:rPr>
          <w:rFonts w:ascii="Times New Roman" w:hAnsi="Times New Roman" w:cs="Times New Roman"/>
          <w:sz w:val="24"/>
          <w:szCs w:val="24"/>
        </w:rPr>
      </w:pPr>
      <w:r w:rsidRPr="00CB5530">
        <w:rPr>
          <w:rFonts w:ascii="Times New Roman" w:hAnsi="Times New Roman" w:cs="Times New Roman"/>
          <w:sz w:val="24"/>
          <w:szCs w:val="24"/>
        </w:rPr>
        <w:t xml:space="preserve">Potraživanja od kupaca na dan 31.12.2024. ukupno iznose 1.273.160,72 €, od čega je 645.268,92 € dospjelo. Glavnina dospjelih potraživanja od kupaca se odnosi na potraživanja od </w:t>
      </w:r>
      <w:r w:rsidRPr="007A0379">
        <w:rPr>
          <w:rFonts w:ascii="Times New Roman" w:hAnsi="Times New Roman" w:cs="Times New Roman"/>
          <w:b/>
          <w:bCs/>
          <w:sz w:val="24"/>
          <w:szCs w:val="24"/>
        </w:rPr>
        <w:t>HZZO-a</w:t>
      </w:r>
      <w:r w:rsidRPr="00CB5530">
        <w:rPr>
          <w:rFonts w:ascii="Times New Roman" w:hAnsi="Times New Roman" w:cs="Times New Roman"/>
          <w:sz w:val="24"/>
          <w:szCs w:val="24"/>
        </w:rPr>
        <w:t>.</w:t>
      </w:r>
    </w:p>
    <w:p w14:paraId="1FF68892" w14:textId="77777777" w:rsidR="00E63489" w:rsidRDefault="00E63489" w:rsidP="006D0DA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8471F8A" w14:textId="77777777" w:rsidR="006626DF" w:rsidRDefault="006626DF" w:rsidP="006D0DA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EB9A3AA" w14:textId="77777777" w:rsidR="006626DF" w:rsidRDefault="006626DF" w:rsidP="006D0DA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77E7A83" w14:textId="77777777" w:rsidR="006626DF" w:rsidRPr="00CB5530" w:rsidRDefault="006626DF" w:rsidP="006D0DA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FE1FA0B" w14:textId="6EABCD63" w:rsidR="00E63489" w:rsidRPr="00CB5530" w:rsidRDefault="00E63489" w:rsidP="006D0DA0">
      <w:pPr>
        <w:pStyle w:val="Naslov1"/>
        <w:rPr>
          <w:rFonts w:ascii="Times New Roman" w:hAnsi="Times New Roman" w:cs="Times New Roman"/>
          <w:color w:val="auto"/>
          <w:sz w:val="32"/>
          <w:szCs w:val="32"/>
        </w:rPr>
      </w:pPr>
      <w:bookmarkStart w:id="12" w:name="_Toc196221239"/>
      <w:r w:rsidRPr="00CB5530">
        <w:rPr>
          <w:rFonts w:ascii="Times New Roman" w:hAnsi="Times New Roman" w:cs="Times New Roman"/>
          <w:color w:val="auto"/>
          <w:sz w:val="32"/>
          <w:szCs w:val="32"/>
        </w:rPr>
        <w:lastRenderedPageBreak/>
        <w:t>Nabava i ugovaranje uvjeta nabave lijekova</w:t>
      </w:r>
      <w:r w:rsidR="00FC245D" w:rsidRPr="00CB5530">
        <w:rPr>
          <w:rFonts w:ascii="Times New Roman" w:hAnsi="Times New Roman" w:cs="Times New Roman"/>
          <w:color w:val="auto"/>
          <w:sz w:val="32"/>
          <w:szCs w:val="32"/>
        </w:rPr>
        <w:t>:</w:t>
      </w:r>
      <w:bookmarkEnd w:id="12"/>
    </w:p>
    <w:p w14:paraId="29199E20" w14:textId="5D0B9B7F" w:rsidR="00E63489" w:rsidRPr="00CB5530" w:rsidRDefault="00E63489" w:rsidP="006D0DA0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CB5530">
        <w:rPr>
          <w:rFonts w:ascii="Times New Roman" w:hAnsi="Times New Roman" w:cs="Times New Roman"/>
          <w:sz w:val="24"/>
          <w:szCs w:val="24"/>
        </w:rPr>
        <w:t>Tijekom 202</w:t>
      </w:r>
      <w:r w:rsidR="00140CC1" w:rsidRPr="00CB5530">
        <w:rPr>
          <w:rFonts w:ascii="Times New Roman" w:hAnsi="Times New Roman" w:cs="Times New Roman"/>
          <w:sz w:val="24"/>
          <w:szCs w:val="24"/>
        </w:rPr>
        <w:t>4</w:t>
      </w:r>
      <w:r w:rsidRPr="00CB5530">
        <w:rPr>
          <w:rFonts w:ascii="Times New Roman" w:hAnsi="Times New Roman" w:cs="Times New Roman"/>
          <w:sz w:val="24"/>
          <w:szCs w:val="24"/>
        </w:rPr>
        <w:t xml:space="preserve">. godine, nabava lijekova i ostale robe, koje su ključne za poslovanje </w:t>
      </w:r>
      <w:r w:rsidRPr="00CB5530">
        <w:rPr>
          <w:rFonts w:ascii="Times New Roman" w:hAnsi="Times New Roman" w:cs="Times New Roman"/>
          <w:b/>
          <w:bCs/>
          <w:sz w:val="24"/>
          <w:szCs w:val="24"/>
        </w:rPr>
        <w:t xml:space="preserve">Ljekarne </w:t>
      </w:r>
      <w:r w:rsidRPr="00CB5530">
        <w:rPr>
          <w:rFonts w:ascii="Times New Roman" w:hAnsi="Times New Roman" w:cs="Times New Roman"/>
          <w:sz w:val="24"/>
          <w:szCs w:val="24"/>
        </w:rPr>
        <w:t xml:space="preserve">provodila se prema mjesečnom planu nabave. </w:t>
      </w:r>
    </w:p>
    <w:p w14:paraId="358A9497" w14:textId="23A07C2E" w:rsidR="004B2395" w:rsidRPr="00CB5530" w:rsidRDefault="004B2395" w:rsidP="006D0DA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B553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početku 2024. godine, </w:t>
      </w:r>
      <w:r w:rsidRPr="007A037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Ravnateljica</w:t>
      </w:r>
      <w:r w:rsidRPr="00CB553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 sklopila ukupno 31 (trideset i jedan) dodatni ugovor s proizvođačima lijekova, čime su osigurani dodatni rabati i druge pogodnosti za cijelu poslovnu godinu. Ovi su ugovori bili ključni za optimizaciju troškova i postizanje veće financijske učinkovitosti.</w:t>
      </w:r>
      <w:r w:rsidRPr="00CB5530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 xml:space="preserve">Svi sklopljeni ugovori uspješno su realizirani do kraja godine, što je rezultiralo značajnim financijskim </w:t>
      </w:r>
      <w:r w:rsidR="00EB25F4" w:rsidRPr="00CB5530">
        <w:rPr>
          <w:rFonts w:ascii="Times New Roman" w:eastAsia="Times New Roman" w:hAnsi="Times New Roman" w:cs="Times New Roman"/>
          <w:sz w:val="24"/>
          <w:szCs w:val="24"/>
          <w:lang w:eastAsia="hr-HR"/>
        </w:rPr>
        <w:t>prihodima</w:t>
      </w:r>
      <w:r w:rsidRPr="00CB553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kroz dodatne rabate.</w:t>
      </w:r>
    </w:p>
    <w:p w14:paraId="5DDF65D0" w14:textId="6266B39D" w:rsidR="004B2395" w:rsidRPr="00CB5530" w:rsidRDefault="004B2395" w:rsidP="006D0DA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B553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Tijekom 2024. godine, </w:t>
      </w:r>
      <w:r w:rsidRPr="007A037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Ljekarna</w:t>
      </w:r>
      <w:r w:rsidRPr="00CB553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 surađivala s </w:t>
      </w:r>
      <w:proofErr w:type="spellStart"/>
      <w:r w:rsidRPr="00CB5530">
        <w:rPr>
          <w:rFonts w:ascii="Times New Roman" w:eastAsia="Times New Roman" w:hAnsi="Times New Roman" w:cs="Times New Roman"/>
          <w:sz w:val="24"/>
          <w:szCs w:val="24"/>
          <w:lang w:eastAsia="hr-HR"/>
        </w:rPr>
        <w:t>veledrogerijama</w:t>
      </w:r>
      <w:proofErr w:type="spellEnd"/>
      <w:r w:rsidRPr="00CB553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dobavljačima: </w:t>
      </w:r>
      <w:r w:rsidRPr="007A037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Phoenix Farmacija d.o.o</w:t>
      </w:r>
      <w:r w:rsidRPr="00CB553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., </w:t>
      </w:r>
      <w:proofErr w:type="spellStart"/>
      <w:r w:rsidRPr="007A037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Medical</w:t>
      </w:r>
      <w:proofErr w:type="spellEnd"/>
      <w:r w:rsidRPr="007A037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proofErr w:type="spellStart"/>
      <w:r w:rsidRPr="007A037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Intertrade</w:t>
      </w:r>
      <w:proofErr w:type="spellEnd"/>
      <w:r w:rsidRPr="007A037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d.o.o.,</w:t>
      </w:r>
      <w:r w:rsidRPr="00CB553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7A037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Medika d.d.,</w:t>
      </w:r>
      <w:r w:rsidRPr="00CB553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7A037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Tomi Pharm d.o.o.,</w:t>
      </w:r>
      <w:r w:rsidRPr="00CB553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7A037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Oktal</w:t>
      </w:r>
      <w:proofErr w:type="spellEnd"/>
      <w:r w:rsidRPr="007A037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Pharma d.o.o.,</w:t>
      </w:r>
      <w:r w:rsidRPr="00CB553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7A037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Fidifarm</w:t>
      </w:r>
      <w:proofErr w:type="spellEnd"/>
      <w:r w:rsidRPr="007A037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d.o.o.,</w:t>
      </w:r>
      <w:r w:rsidRPr="00CB553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7A037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Pharmanet</w:t>
      </w:r>
      <w:proofErr w:type="spellEnd"/>
      <w:r w:rsidRPr="007A037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d.o.o.</w:t>
      </w:r>
      <w:r w:rsidRPr="00CB553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 drugim poslovnim partnerima.</w:t>
      </w:r>
      <w:r w:rsidR="006626DF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</w:p>
    <w:p w14:paraId="7A24541C" w14:textId="43B39F83" w:rsidR="00E63489" w:rsidRPr="00CB5530" w:rsidRDefault="00E63489" w:rsidP="006D0DA0">
      <w:pPr>
        <w:pStyle w:val="Naslov1"/>
        <w:rPr>
          <w:rFonts w:ascii="Times New Roman" w:hAnsi="Times New Roman" w:cs="Times New Roman"/>
          <w:color w:val="auto"/>
          <w:sz w:val="32"/>
          <w:szCs w:val="32"/>
        </w:rPr>
      </w:pPr>
      <w:bookmarkStart w:id="13" w:name="_Toc196221240"/>
      <w:r w:rsidRPr="00CB5530">
        <w:rPr>
          <w:rFonts w:ascii="Times New Roman" w:hAnsi="Times New Roman" w:cs="Times New Roman"/>
          <w:color w:val="auto"/>
          <w:sz w:val="32"/>
          <w:szCs w:val="32"/>
        </w:rPr>
        <w:t>Izrada izvješća</w:t>
      </w:r>
      <w:r w:rsidR="00FC245D" w:rsidRPr="00CB5530">
        <w:rPr>
          <w:rFonts w:ascii="Times New Roman" w:hAnsi="Times New Roman" w:cs="Times New Roman"/>
          <w:color w:val="auto"/>
          <w:sz w:val="32"/>
          <w:szCs w:val="32"/>
        </w:rPr>
        <w:t>:</w:t>
      </w:r>
      <w:bookmarkEnd w:id="13"/>
    </w:p>
    <w:p w14:paraId="5FC6AFD9" w14:textId="3E9A951D" w:rsidR="00E63489" w:rsidRPr="00CB5530" w:rsidRDefault="00E63489" w:rsidP="006D0DA0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CB5530">
        <w:rPr>
          <w:rFonts w:ascii="Times New Roman" w:hAnsi="Times New Roman" w:cs="Times New Roman"/>
          <w:sz w:val="24"/>
          <w:szCs w:val="24"/>
        </w:rPr>
        <w:t xml:space="preserve">Izvješća o poslovanju i rezultatima rada </w:t>
      </w:r>
      <w:r w:rsidRPr="00CB5530">
        <w:rPr>
          <w:rFonts w:ascii="Times New Roman" w:hAnsi="Times New Roman" w:cs="Times New Roman"/>
          <w:b/>
          <w:bCs/>
          <w:sz w:val="24"/>
          <w:szCs w:val="24"/>
        </w:rPr>
        <w:t>Ljekarne</w:t>
      </w:r>
      <w:r w:rsidRPr="00CB5530">
        <w:rPr>
          <w:rFonts w:ascii="Times New Roman" w:hAnsi="Times New Roman" w:cs="Times New Roman"/>
          <w:sz w:val="24"/>
          <w:szCs w:val="24"/>
        </w:rPr>
        <w:t xml:space="preserve"> za 202</w:t>
      </w:r>
      <w:r w:rsidR="00183C71" w:rsidRPr="00CB5530">
        <w:rPr>
          <w:rFonts w:ascii="Times New Roman" w:hAnsi="Times New Roman" w:cs="Times New Roman"/>
          <w:sz w:val="24"/>
          <w:szCs w:val="24"/>
        </w:rPr>
        <w:t>4</w:t>
      </w:r>
      <w:r w:rsidRPr="00CB5530">
        <w:rPr>
          <w:rFonts w:ascii="Times New Roman" w:hAnsi="Times New Roman" w:cs="Times New Roman"/>
          <w:sz w:val="24"/>
          <w:szCs w:val="24"/>
        </w:rPr>
        <w:t xml:space="preserve">. godinu izrađena su u skladu s propisanim rokovima te su pravodobno dostavljena </w:t>
      </w:r>
      <w:r w:rsidRPr="00CB5530">
        <w:rPr>
          <w:rFonts w:ascii="Times New Roman" w:hAnsi="Times New Roman" w:cs="Times New Roman"/>
          <w:b/>
          <w:bCs/>
          <w:sz w:val="24"/>
          <w:szCs w:val="24"/>
        </w:rPr>
        <w:t>Upravnom vijeću</w:t>
      </w:r>
      <w:r w:rsidRPr="00CB5530">
        <w:rPr>
          <w:rFonts w:ascii="Times New Roman" w:hAnsi="Times New Roman" w:cs="Times New Roman"/>
          <w:sz w:val="24"/>
          <w:szCs w:val="24"/>
        </w:rPr>
        <w:t xml:space="preserve">, </w:t>
      </w:r>
      <w:r w:rsidRPr="00CB5530">
        <w:rPr>
          <w:rFonts w:ascii="Times New Roman" w:hAnsi="Times New Roman" w:cs="Times New Roman"/>
          <w:b/>
          <w:bCs/>
          <w:sz w:val="24"/>
          <w:szCs w:val="24"/>
        </w:rPr>
        <w:t>Hrvatskom zavodu za zdravstveno osiguranje</w:t>
      </w:r>
      <w:r w:rsidRPr="00CB5530">
        <w:rPr>
          <w:rFonts w:ascii="Times New Roman" w:hAnsi="Times New Roman" w:cs="Times New Roman"/>
          <w:sz w:val="24"/>
          <w:szCs w:val="24"/>
        </w:rPr>
        <w:t xml:space="preserve">, </w:t>
      </w:r>
      <w:r w:rsidRPr="00CB5530">
        <w:rPr>
          <w:rFonts w:ascii="Times New Roman" w:hAnsi="Times New Roman" w:cs="Times New Roman"/>
          <w:b/>
          <w:bCs/>
          <w:sz w:val="24"/>
          <w:szCs w:val="24"/>
        </w:rPr>
        <w:t>Poreznoj upravi</w:t>
      </w:r>
      <w:r w:rsidRPr="00CB5530">
        <w:rPr>
          <w:rFonts w:ascii="Times New Roman" w:hAnsi="Times New Roman" w:cs="Times New Roman"/>
          <w:sz w:val="24"/>
          <w:szCs w:val="24"/>
        </w:rPr>
        <w:t xml:space="preserve">, </w:t>
      </w:r>
      <w:r w:rsidRPr="00CB5530">
        <w:rPr>
          <w:rFonts w:ascii="Times New Roman" w:hAnsi="Times New Roman" w:cs="Times New Roman"/>
          <w:b/>
          <w:bCs/>
          <w:sz w:val="24"/>
          <w:szCs w:val="24"/>
        </w:rPr>
        <w:t>Financijskoj agenciji</w:t>
      </w:r>
      <w:r w:rsidRPr="00CB5530">
        <w:rPr>
          <w:rFonts w:ascii="Times New Roman" w:hAnsi="Times New Roman" w:cs="Times New Roman"/>
          <w:sz w:val="24"/>
          <w:szCs w:val="24"/>
        </w:rPr>
        <w:t xml:space="preserve"> te </w:t>
      </w:r>
      <w:r w:rsidRPr="00CB5530">
        <w:rPr>
          <w:rFonts w:ascii="Times New Roman" w:hAnsi="Times New Roman" w:cs="Times New Roman"/>
          <w:b/>
          <w:bCs/>
          <w:sz w:val="24"/>
          <w:szCs w:val="24"/>
        </w:rPr>
        <w:t>Bjelovarsko-bilogorskoj županiji</w:t>
      </w:r>
      <w:r w:rsidRPr="00CB5530">
        <w:rPr>
          <w:rFonts w:ascii="Times New Roman" w:hAnsi="Times New Roman" w:cs="Times New Roman"/>
          <w:sz w:val="24"/>
          <w:szCs w:val="24"/>
        </w:rPr>
        <w:t xml:space="preserve">. Praćenje redovitog poslovanja odvijalo se kroz kontinuiranu izradu mjesečnih i periodičnih izvješća, u skladu s relevantnim zakonskim obvezama, te su ista bila redovito prezentirana nadležnim tijelima. </w:t>
      </w:r>
      <w:r w:rsidRPr="00CB5530">
        <w:rPr>
          <w:rFonts w:ascii="Times New Roman" w:hAnsi="Times New Roman" w:cs="Times New Roman"/>
          <w:b/>
          <w:bCs/>
          <w:sz w:val="24"/>
          <w:szCs w:val="24"/>
        </w:rPr>
        <w:t>Izvješća</w:t>
      </w:r>
      <w:r w:rsidRPr="00CB5530">
        <w:rPr>
          <w:rFonts w:ascii="Times New Roman" w:hAnsi="Times New Roman" w:cs="Times New Roman"/>
          <w:sz w:val="24"/>
          <w:szCs w:val="24"/>
        </w:rPr>
        <w:t xml:space="preserve"> </w:t>
      </w:r>
      <w:r w:rsidR="00183C71" w:rsidRPr="00CB5530">
        <w:rPr>
          <w:rFonts w:ascii="Times New Roman" w:hAnsi="Times New Roman" w:cs="Times New Roman"/>
          <w:sz w:val="24"/>
          <w:szCs w:val="24"/>
        </w:rPr>
        <w:t xml:space="preserve">je </w:t>
      </w:r>
      <w:r w:rsidRPr="00CB5530">
        <w:rPr>
          <w:rFonts w:ascii="Times New Roman" w:hAnsi="Times New Roman" w:cs="Times New Roman"/>
          <w:sz w:val="24"/>
          <w:szCs w:val="24"/>
        </w:rPr>
        <w:t>izradil</w:t>
      </w:r>
      <w:r w:rsidR="00183C71" w:rsidRPr="00CB5530">
        <w:rPr>
          <w:rFonts w:ascii="Times New Roman" w:hAnsi="Times New Roman" w:cs="Times New Roman"/>
          <w:sz w:val="24"/>
          <w:szCs w:val="24"/>
        </w:rPr>
        <w:t>a</w:t>
      </w:r>
      <w:r w:rsidRPr="00CB5530">
        <w:rPr>
          <w:rFonts w:ascii="Times New Roman" w:hAnsi="Times New Roman" w:cs="Times New Roman"/>
          <w:sz w:val="24"/>
          <w:szCs w:val="24"/>
        </w:rPr>
        <w:t xml:space="preserve"> </w:t>
      </w:r>
      <w:r w:rsidRPr="00CB5530">
        <w:rPr>
          <w:rFonts w:ascii="Times New Roman" w:hAnsi="Times New Roman" w:cs="Times New Roman"/>
          <w:b/>
          <w:bCs/>
          <w:sz w:val="24"/>
          <w:szCs w:val="24"/>
        </w:rPr>
        <w:t xml:space="preserve">Klara </w:t>
      </w:r>
      <w:proofErr w:type="spellStart"/>
      <w:r w:rsidRPr="00CB5530">
        <w:rPr>
          <w:rFonts w:ascii="Times New Roman" w:hAnsi="Times New Roman" w:cs="Times New Roman"/>
          <w:b/>
          <w:bCs/>
          <w:sz w:val="24"/>
          <w:szCs w:val="24"/>
        </w:rPr>
        <w:t>Stjepanović</w:t>
      </w:r>
      <w:proofErr w:type="spellEnd"/>
      <w:r w:rsidRPr="00CB553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183C71" w:rsidRPr="00CB5530">
        <w:rPr>
          <w:rFonts w:ascii="Times New Roman" w:hAnsi="Times New Roman" w:cs="Times New Roman"/>
          <w:b/>
          <w:bCs/>
          <w:sz w:val="24"/>
          <w:szCs w:val="24"/>
        </w:rPr>
        <w:t>univ.mag</w:t>
      </w:r>
      <w:r w:rsidRPr="00CB5530">
        <w:rPr>
          <w:rFonts w:ascii="Times New Roman" w:hAnsi="Times New Roman" w:cs="Times New Roman"/>
          <w:b/>
          <w:bCs/>
          <w:sz w:val="24"/>
          <w:szCs w:val="24"/>
        </w:rPr>
        <w:t>.oec</w:t>
      </w:r>
      <w:proofErr w:type="spellEnd"/>
      <w:r w:rsidRPr="00CB5530">
        <w:rPr>
          <w:rFonts w:ascii="Times New Roman" w:hAnsi="Times New Roman" w:cs="Times New Roman"/>
          <w:b/>
          <w:bCs/>
          <w:sz w:val="24"/>
          <w:szCs w:val="24"/>
        </w:rPr>
        <w:t>.,</w:t>
      </w:r>
      <w:r w:rsidRPr="00CB5530">
        <w:rPr>
          <w:rFonts w:ascii="Times New Roman" w:hAnsi="Times New Roman" w:cs="Times New Roman"/>
          <w:sz w:val="24"/>
          <w:szCs w:val="24"/>
        </w:rPr>
        <w:t xml:space="preserve"> </w:t>
      </w:r>
      <w:r w:rsidR="00183C71" w:rsidRPr="00CB5530">
        <w:rPr>
          <w:rFonts w:ascii="Times New Roman" w:hAnsi="Times New Roman" w:cs="Times New Roman"/>
          <w:i/>
          <w:iCs/>
          <w:sz w:val="24"/>
          <w:szCs w:val="24"/>
        </w:rPr>
        <w:t>Voditelj financijsko-računovodstvenih poslova.</w:t>
      </w:r>
    </w:p>
    <w:p w14:paraId="645502D4" w14:textId="77777777" w:rsidR="00E63489" w:rsidRPr="00CB5530" w:rsidRDefault="00E63489" w:rsidP="006D0DA0">
      <w:pPr>
        <w:rPr>
          <w:rFonts w:ascii="Times New Roman" w:hAnsi="Times New Roman" w:cs="Times New Roman"/>
          <w:sz w:val="24"/>
          <w:szCs w:val="24"/>
        </w:rPr>
      </w:pPr>
    </w:p>
    <w:p w14:paraId="2C5A678B" w14:textId="26364871" w:rsidR="00E63489" w:rsidRPr="00CB5530" w:rsidRDefault="00E63489" w:rsidP="006D0DA0">
      <w:pPr>
        <w:pStyle w:val="Naslov1"/>
        <w:rPr>
          <w:rFonts w:ascii="Times New Roman" w:hAnsi="Times New Roman" w:cs="Times New Roman"/>
          <w:color w:val="auto"/>
          <w:sz w:val="32"/>
          <w:szCs w:val="32"/>
        </w:rPr>
      </w:pPr>
      <w:bookmarkStart w:id="14" w:name="_Toc196221241"/>
      <w:r w:rsidRPr="00CB5530">
        <w:rPr>
          <w:rFonts w:ascii="Times New Roman" w:hAnsi="Times New Roman" w:cs="Times New Roman"/>
          <w:color w:val="auto"/>
          <w:sz w:val="32"/>
          <w:szCs w:val="32"/>
        </w:rPr>
        <w:t>Edukacija zaposlenika</w:t>
      </w:r>
      <w:r w:rsidR="00FC245D" w:rsidRPr="00CB5530">
        <w:rPr>
          <w:rFonts w:ascii="Times New Roman" w:hAnsi="Times New Roman" w:cs="Times New Roman"/>
          <w:color w:val="auto"/>
          <w:sz w:val="32"/>
          <w:szCs w:val="32"/>
        </w:rPr>
        <w:t>:</w:t>
      </w:r>
      <w:bookmarkEnd w:id="14"/>
    </w:p>
    <w:p w14:paraId="5CAC1264" w14:textId="394FEA04" w:rsidR="00E63489" w:rsidRPr="00CB5530" w:rsidRDefault="00E63489" w:rsidP="006D0DA0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CB5530">
        <w:rPr>
          <w:rFonts w:ascii="Times New Roman" w:hAnsi="Times New Roman" w:cs="Times New Roman"/>
          <w:sz w:val="24"/>
          <w:szCs w:val="24"/>
        </w:rPr>
        <w:t xml:space="preserve">Edukacija zaposlenika farmaceuta je obavezna, zbog obnova licenci za samostalni rad. </w:t>
      </w:r>
      <w:r w:rsidR="008F1383">
        <w:rPr>
          <w:rFonts w:ascii="Times New Roman" w:hAnsi="Times New Roman" w:cs="Times New Roman"/>
          <w:sz w:val="24"/>
          <w:szCs w:val="24"/>
        </w:rPr>
        <w:t xml:space="preserve">Tijekom </w:t>
      </w:r>
      <w:r w:rsidRPr="00CB5530">
        <w:rPr>
          <w:rFonts w:ascii="Times New Roman" w:hAnsi="Times New Roman" w:cs="Times New Roman"/>
          <w:sz w:val="24"/>
          <w:szCs w:val="24"/>
        </w:rPr>
        <w:t>202</w:t>
      </w:r>
      <w:r w:rsidR="00183C71" w:rsidRPr="00CB5530">
        <w:rPr>
          <w:rFonts w:ascii="Times New Roman" w:hAnsi="Times New Roman" w:cs="Times New Roman"/>
          <w:sz w:val="24"/>
          <w:szCs w:val="24"/>
        </w:rPr>
        <w:t>4</w:t>
      </w:r>
      <w:r w:rsidRPr="00CB5530">
        <w:rPr>
          <w:rFonts w:ascii="Times New Roman" w:hAnsi="Times New Roman" w:cs="Times New Roman"/>
          <w:sz w:val="24"/>
          <w:szCs w:val="24"/>
        </w:rPr>
        <w:t>. godin</w:t>
      </w:r>
      <w:r w:rsidR="008F1383">
        <w:rPr>
          <w:rFonts w:ascii="Times New Roman" w:hAnsi="Times New Roman" w:cs="Times New Roman"/>
          <w:sz w:val="24"/>
          <w:szCs w:val="24"/>
        </w:rPr>
        <w:t>e</w:t>
      </w:r>
      <w:r w:rsidRPr="00CB5530">
        <w:rPr>
          <w:rFonts w:ascii="Times New Roman" w:hAnsi="Times New Roman" w:cs="Times New Roman"/>
          <w:sz w:val="24"/>
          <w:szCs w:val="24"/>
        </w:rPr>
        <w:t xml:space="preserve"> zaposlenici farmaceuti su ispunili godišnju obavezu edukacija i ostvarili dovoljan broj bodova za obnovu licenci. </w:t>
      </w:r>
    </w:p>
    <w:p w14:paraId="15E12F76" w14:textId="77777777" w:rsidR="008813B7" w:rsidRPr="00CB5530" w:rsidRDefault="008813B7" w:rsidP="006D0D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5530">
        <w:rPr>
          <w:rFonts w:ascii="Times New Roman" w:hAnsi="Times New Roman" w:cs="Times New Roman"/>
          <w:sz w:val="24"/>
          <w:szCs w:val="24"/>
        </w:rPr>
        <w:t xml:space="preserve">Tijekom 2024. godine, </w:t>
      </w:r>
      <w:r w:rsidRPr="007A0379">
        <w:rPr>
          <w:rFonts w:ascii="Times New Roman" w:hAnsi="Times New Roman" w:cs="Times New Roman"/>
          <w:b/>
          <w:bCs/>
          <w:sz w:val="24"/>
          <w:szCs w:val="24"/>
        </w:rPr>
        <w:t xml:space="preserve">Ljekarna </w:t>
      </w:r>
      <w:r w:rsidRPr="00CB5530">
        <w:rPr>
          <w:rFonts w:ascii="Times New Roman" w:hAnsi="Times New Roman" w:cs="Times New Roman"/>
          <w:sz w:val="24"/>
          <w:szCs w:val="24"/>
        </w:rPr>
        <w:t>je nastavila s provedbom strateški usmjerenih obrazovnih i stručnih programa, s ciljem kontinuiranog profesionalnog razvoja zaposlenika te unaprjeđenja kvalitete usluga i interne organizacije.</w:t>
      </w:r>
    </w:p>
    <w:p w14:paraId="203309E9" w14:textId="1F1BF2D2" w:rsidR="008813B7" w:rsidRPr="00CB5530" w:rsidRDefault="008813B7" w:rsidP="006D0D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5530">
        <w:rPr>
          <w:rFonts w:ascii="Times New Roman" w:hAnsi="Times New Roman" w:cs="Times New Roman"/>
          <w:sz w:val="24"/>
          <w:szCs w:val="24"/>
        </w:rPr>
        <w:lastRenderedPageBreak/>
        <w:t xml:space="preserve">Dva farmaceutska tehničara nastavila su diplomski studij na </w:t>
      </w:r>
      <w:r w:rsidRPr="007A0379">
        <w:rPr>
          <w:rFonts w:ascii="Times New Roman" w:hAnsi="Times New Roman" w:cs="Times New Roman"/>
          <w:b/>
          <w:bCs/>
          <w:sz w:val="24"/>
          <w:szCs w:val="24"/>
        </w:rPr>
        <w:t>Ekonomskom fakultetu Sveučilišta u Rijeci</w:t>
      </w:r>
      <w:r w:rsidRPr="00CB5530">
        <w:rPr>
          <w:rFonts w:ascii="Times New Roman" w:hAnsi="Times New Roman" w:cs="Times New Roman"/>
          <w:sz w:val="24"/>
          <w:szCs w:val="24"/>
        </w:rPr>
        <w:t xml:space="preserve">, upisavši </w:t>
      </w:r>
      <w:r w:rsidR="007A0379">
        <w:rPr>
          <w:rFonts w:ascii="Times New Roman" w:hAnsi="Times New Roman" w:cs="Times New Roman"/>
          <w:sz w:val="24"/>
          <w:szCs w:val="24"/>
        </w:rPr>
        <w:t>petu</w:t>
      </w:r>
      <w:r w:rsidRPr="00CB5530">
        <w:rPr>
          <w:rFonts w:ascii="Times New Roman" w:hAnsi="Times New Roman" w:cs="Times New Roman"/>
          <w:sz w:val="24"/>
          <w:szCs w:val="24"/>
        </w:rPr>
        <w:t xml:space="preserve"> godinu studija, čime doprinose jačanju ekonomskih i menadžerskih kompetencija unutar </w:t>
      </w:r>
      <w:r w:rsidR="00834447">
        <w:rPr>
          <w:rFonts w:ascii="Times New Roman" w:hAnsi="Times New Roman" w:cs="Times New Roman"/>
          <w:b/>
          <w:bCs/>
          <w:sz w:val="24"/>
          <w:szCs w:val="24"/>
        </w:rPr>
        <w:t>Ljekarne</w:t>
      </w:r>
      <w:r w:rsidRPr="00CB5530">
        <w:rPr>
          <w:rFonts w:ascii="Times New Roman" w:hAnsi="Times New Roman" w:cs="Times New Roman"/>
          <w:sz w:val="24"/>
          <w:szCs w:val="24"/>
        </w:rPr>
        <w:t xml:space="preserve">. Paralelno s tim, jedan farmaceutski tehničar nastavio je svoje visokoškolsko obrazovanje upisom druge godine preddiplomskog studija </w:t>
      </w:r>
      <w:r w:rsidRPr="00E13E8F">
        <w:rPr>
          <w:rFonts w:ascii="Times New Roman" w:hAnsi="Times New Roman" w:cs="Times New Roman"/>
          <w:b/>
          <w:bCs/>
          <w:sz w:val="24"/>
          <w:szCs w:val="24"/>
        </w:rPr>
        <w:t>Financije i poslovno pravo</w:t>
      </w:r>
      <w:r w:rsidRPr="00CB5530">
        <w:rPr>
          <w:rFonts w:ascii="Times New Roman" w:hAnsi="Times New Roman" w:cs="Times New Roman"/>
          <w:sz w:val="24"/>
          <w:szCs w:val="24"/>
        </w:rPr>
        <w:t xml:space="preserve"> na </w:t>
      </w:r>
      <w:proofErr w:type="spellStart"/>
      <w:r w:rsidRPr="007A0379">
        <w:rPr>
          <w:rFonts w:ascii="Times New Roman" w:hAnsi="Times New Roman" w:cs="Times New Roman"/>
          <w:b/>
          <w:bCs/>
          <w:sz w:val="24"/>
          <w:szCs w:val="24"/>
        </w:rPr>
        <w:t>Effectus</w:t>
      </w:r>
      <w:proofErr w:type="spellEnd"/>
      <w:r w:rsidR="00E13E8F">
        <w:rPr>
          <w:rFonts w:ascii="Times New Roman" w:hAnsi="Times New Roman" w:cs="Times New Roman"/>
          <w:b/>
          <w:bCs/>
          <w:sz w:val="24"/>
          <w:szCs w:val="24"/>
        </w:rPr>
        <w:t xml:space="preserve"> veleučilištu</w:t>
      </w:r>
      <w:r w:rsidRPr="00CB5530">
        <w:rPr>
          <w:rFonts w:ascii="Times New Roman" w:hAnsi="Times New Roman" w:cs="Times New Roman"/>
          <w:sz w:val="24"/>
          <w:szCs w:val="24"/>
        </w:rPr>
        <w:t xml:space="preserve">. Dodatno, jedan farmaceutski tehničar upisao je program stručnog usavršavanja iz područja marketinga u </w:t>
      </w:r>
      <w:r w:rsidRPr="00E13E8F">
        <w:rPr>
          <w:rFonts w:ascii="Times New Roman" w:hAnsi="Times New Roman" w:cs="Times New Roman"/>
          <w:b/>
          <w:bCs/>
          <w:sz w:val="24"/>
          <w:szCs w:val="24"/>
        </w:rPr>
        <w:t>Centru za cjeloživotno učenje i kulturu u Bjelovaru</w:t>
      </w:r>
      <w:r w:rsidRPr="00CB5530">
        <w:rPr>
          <w:rFonts w:ascii="Times New Roman" w:hAnsi="Times New Roman" w:cs="Times New Roman"/>
          <w:sz w:val="24"/>
          <w:szCs w:val="24"/>
        </w:rPr>
        <w:t>, s fokusom na razvoj digitalnih komunikacijskih strategija i osnaživanje kompetencija vezanih uz budući rad</w:t>
      </w:r>
      <w:r w:rsidR="00E13E8F">
        <w:rPr>
          <w:rFonts w:ascii="Times New Roman" w:hAnsi="Times New Roman" w:cs="Times New Roman"/>
          <w:sz w:val="24"/>
          <w:szCs w:val="24"/>
        </w:rPr>
        <w:t xml:space="preserve"> internet</w:t>
      </w:r>
      <w:r w:rsidRPr="00CB5530">
        <w:rPr>
          <w:rFonts w:ascii="Times New Roman" w:hAnsi="Times New Roman" w:cs="Times New Roman"/>
          <w:sz w:val="24"/>
          <w:szCs w:val="24"/>
        </w:rPr>
        <w:t xml:space="preserve"> trgovine </w:t>
      </w:r>
      <w:r w:rsidRPr="00E13E8F">
        <w:rPr>
          <w:rFonts w:ascii="Times New Roman" w:hAnsi="Times New Roman" w:cs="Times New Roman"/>
          <w:b/>
          <w:bCs/>
          <w:sz w:val="24"/>
          <w:szCs w:val="24"/>
        </w:rPr>
        <w:t>Ljekarne</w:t>
      </w:r>
      <w:r w:rsidRPr="00CB5530">
        <w:rPr>
          <w:rFonts w:ascii="Times New Roman" w:hAnsi="Times New Roman" w:cs="Times New Roman"/>
          <w:sz w:val="24"/>
          <w:szCs w:val="24"/>
        </w:rPr>
        <w:t xml:space="preserve"> te promociju usluga i proizvoda.</w:t>
      </w:r>
      <w:r w:rsidR="00E13E8F">
        <w:rPr>
          <w:rFonts w:ascii="Times New Roman" w:hAnsi="Times New Roman" w:cs="Times New Roman"/>
          <w:sz w:val="24"/>
          <w:szCs w:val="24"/>
        </w:rPr>
        <w:t xml:space="preserve"> </w:t>
      </w:r>
      <w:r w:rsidRPr="00CB5530">
        <w:rPr>
          <w:rFonts w:ascii="Times New Roman" w:hAnsi="Times New Roman" w:cs="Times New Roman"/>
          <w:sz w:val="24"/>
          <w:szCs w:val="24"/>
        </w:rPr>
        <w:t xml:space="preserve">U cilju jačanja upravljačkih kapaciteta, voditeljica računovodstva upisala je program stručnog usavršavanja </w:t>
      </w:r>
      <w:r w:rsidRPr="00E13E8F">
        <w:rPr>
          <w:rFonts w:ascii="Times New Roman" w:hAnsi="Times New Roman" w:cs="Times New Roman"/>
          <w:b/>
          <w:bCs/>
          <w:sz w:val="24"/>
          <w:szCs w:val="24"/>
        </w:rPr>
        <w:t>Menadžment u zdravstvu</w:t>
      </w:r>
      <w:r w:rsidRPr="00CB5530">
        <w:rPr>
          <w:rFonts w:ascii="Times New Roman" w:hAnsi="Times New Roman" w:cs="Times New Roman"/>
          <w:sz w:val="24"/>
          <w:szCs w:val="24"/>
        </w:rPr>
        <w:t xml:space="preserve"> </w:t>
      </w:r>
      <w:r w:rsidR="00EB25F4" w:rsidRPr="00CB5530">
        <w:rPr>
          <w:rFonts w:ascii="Times New Roman" w:hAnsi="Times New Roman" w:cs="Times New Roman"/>
          <w:sz w:val="24"/>
          <w:szCs w:val="24"/>
        </w:rPr>
        <w:t xml:space="preserve">te </w:t>
      </w:r>
      <w:r w:rsidR="00EB25F4" w:rsidRPr="00E13E8F">
        <w:rPr>
          <w:rFonts w:ascii="Times New Roman" w:hAnsi="Times New Roman" w:cs="Times New Roman"/>
          <w:b/>
          <w:bCs/>
          <w:sz w:val="24"/>
          <w:szCs w:val="24"/>
        </w:rPr>
        <w:t>Financijsko računovodstveni Menadžment</w:t>
      </w:r>
      <w:r w:rsidR="00EB25F4" w:rsidRPr="00CB5530">
        <w:rPr>
          <w:rFonts w:ascii="Times New Roman" w:hAnsi="Times New Roman" w:cs="Times New Roman"/>
          <w:sz w:val="24"/>
          <w:szCs w:val="24"/>
        </w:rPr>
        <w:t xml:space="preserve"> </w:t>
      </w:r>
      <w:r w:rsidRPr="00CB5530">
        <w:rPr>
          <w:rFonts w:ascii="Times New Roman" w:hAnsi="Times New Roman" w:cs="Times New Roman"/>
          <w:sz w:val="24"/>
          <w:szCs w:val="24"/>
        </w:rPr>
        <w:t xml:space="preserve">na </w:t>
      </w:r>
      <w:r w:rsidRPr="00E13E8F">
        <w:rPr>
          <w:rFonts w:ascii="Times New Roman" w:hAnsi="Times New Roman" w:cs="Times New Roman"/>
          <w:b/>
          <w:bCs/>
          <w:sz w:val="24"/>
          <w:szCs w:val="24"/>
        </w:rPr>
        <w:t xml:space="preserve">Visokom učilištu </w:t>
      </w:r>
      <w:proofErr w:type="spellStart"/>
      <w:r w:rsidRPr="00E13E8F">
        <w:rPr>
          <w:rFonts w:ascii="Times New Roman" w:hAnsi="Times New Roman" w:cs="Times New Roman"/>
          <w:b/>
          <w:bCs/>
          <w:sz w:val="24"/>
          <w:szCs w:val="24"/>
        </w:rPr>
        <w:t>Experta</w:t>
      </w:r>
      <w:proofErr w:type="spellEnd"/>
      <w:r w:rsidRPr="00CB5530">
        <w:rPr>
          <w:rFonts w:ascii="Times New Roman" w:hAnsi="Times New Roman" w:cs="Times New Roman"/>
          <w:sz w:val="24"/>
          <w:szCs w:val="24"/>
        </w:rPr>
        <w:t>, čime se dodatno osnažuju organizacijske i strateške vještine u području financijskog upravljanja zdravstvenim ustanovama.</w:t>
      </w:r>
      <w:r w:rsidR="00E13E8F">
        <w:rPr>
          <w:rFonts w:ascii="Times New Roman" w:hAnsi="Times New Roman" w:cs="Times New Roman"/>
          <w:sz w:val="24"/>
          <w:szCs w:val="24"/>
        </w:rPr>
        <w:t xml:space="preserve"> </w:t>
      </w:r>
      <w:r w:rsidRPr="00CB5530">
        <w:rPr>
          <w:rFonts w:ascii="Times New Roman" w:hAnsi="Times New Roman" w:cs="Times New Roman"/>
          <w:sz w:val="24"/>
          <w:szCs w:val="24"/>
        </w:rPr>
        <w:t xml:space="preserve">Poseban naglasak stavljen je na razvoj timske dinamike i interpersonalnih vještina kroz dvije sveobuhvatne edukacije. Za voditelje organizacijskih jedinica organizirana je edukacija </w:t>
      </w:r>
      <w:r w:rsidRPr="00E13E8F">
        <w:rPr>
          <w:rFonts w:ascii="Times New Roman" w:hAnsi="Times New Roman" w:cs="Times New Roman"/>
          <w:b/>
          <w:bCs/>
          <w:sz w:val="24"/>
          <w:szCs w:val="24"/>
        </w:rPr>
        <w:t>Izgradnja uspješnog voditeljskog tima</w:t>
      </w:r>
      <w:r w:rsidRPr="00CB5530">
        <w:rPr>
          <w:rFonts w:ascii="Times New Roman" w:hAnsi="Times New Roman" w:cs="Times New Roman"/>
          <w:sz w:val="24"/>
          <w:szCs w:val="24"/>
        </w:rPr>
        <w:t xml:space="preserve">, dok su zaposlenici sudjelovali na radionici </w:t>
      </w:r>
      <w:r w:rsidRPr="00E13E8F">
        <w:rPr>
          <w:rFonts w:ascii="Times New Roman" w:hAnsi="Times New Roman" w:cs="Times New Roman"/>
          <w:b/>
          <w:bCs/>
          <w:sz w:val="24"/>
          <w:szCs w:val="24"/>
        </w:rPr>
        <w:t>Komunikacijske vještine i generacijska prodaja za ljekarnike</w:t>
      </w:r>
      <w:r w:rsidRPr="00CB5530">
        <w:rPr>
          <w:rFonts w:ascii="Times New Roman" w:hAnsi="Times New Roman" w:cs="Times New Roman"/>
          <w:sz w:val="24"/>
          <w:szCs w:val="24"/>
        </w:rPr>
        <w:t>, usmjerenoj na unaprjeđenje komunikacije i prilagodbu pristupa korisnicima različitih dobnih skupina.</w:t>
      </w:r>
    </w:p>
    <w:p w14:paraId="610FF9BF" w14:textId="7A0A5192" w:rsidR="008813B7" w:rsidRPr="00CB5530" w:rsidRDefault="00BF0D90" w:rsidP="006D0DA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Tijekom </w:t>
      </w:r>
      <w:r w:rsidR="008813B7" w:rsidRPr="00CB5530">
        <w:rPr>
          <w:rFonts w:ascii="Times New Roman" w:hAnsi="Times New Roman" w:cs="Times New Roman"/>
          <w:sz w:val="24"/>
          <w:szCs w:val="24"/>
        </w:rPr>
        <w:t>cijel</w:t>
      </w:r>
      <w:r>
        <w:rPr>
          <w:rFonts w:ascii="Times New Roman" w:hAnsi="Times New Roman" w:cs="Times New Roman"/>
          <w:sz w:val="24"/>
          <w:szCs w:val="24"/>
        </w:rPr>
        <w:t>e</w:t>
      </w:r>
      <w:r w:rsidR="008813B7" w:rsidRPr="00CB5530">
        <w:rPr>
          <w:rFonts w:ascii="Times New Roman" w:hAnsi="Times New Roman" w:cs="Times New Roman"/>
          <w:sz w:val="24"/>
          <w:szCs w:val="24"/>
        </w:rPr>
        <w:t xml:space="preserve"> godin</w:t>
      </w:r>
      <w:r>
        <w:rPr>
          <w:rFonts w:ascii="Times New Roman" w:hAnsi="Times New Roman" w:cs="Times New Roman"/>
          <w:sz w:val="24"/>
          <w:szCs w:val="24"/>
        </w:rPr>
        <w:t>e</w:t>
      </w:r>
      <w:r w:rsidR="008813B7" w:rsidRPr="00CB5530">
        <w:rPr>
          <w:rFonts w:ascii="Times New Roman" w:hAnsi="Times New Roman" w:cs="Times New Roman"/>
          <w:sz w:val="24"/>
          <w:szCs w:val="24"/>
        </w:rPr>
        <w:t xml:space="preserve"> kontinuirano su se provodile edukativne aktivnosti, čime se zaposlenicima omogućuje stalan stručni napredak. Održano je ukupno </w:t>
      </w:r>
      <w:r w:rsidR="00E13E8F">
        <w:rPr>
          <w:rFonts w:ascii="Times New Roman" w:hAnsi="Times New Roman" w:cs="Times New Roman"/>
          <w:sz w:val="24"/>
          <w:szCs w:val="24"/>
        </w:rPr>
        <w:t>trinaest (</w:t>
      </w:r>
      <w:r w:rsidR="008813B7" w:rsidRPr="00CB5530">
        <w:rPr>
          <w:rFonts w:ascii="Times New Roman" w:hAnsi="Times New Roman" w:cs="Times New Roman"/>
          <w:sz w:val="24"/>
          <w:szCs w:val="24"/>
        </w:rPr>
        <w:t>13</w:t>
      </w:r>
      <w:r w:rsidR="00E13E8F">
        <w:rPr>
          <w:rFonts w:ascii="Times New Roman" w:hAnsi="Times New Roman" w:cs="Times New Roman"/>
          <w:sz w:val="24"/>
          <w:szCs w:val="24"/>
        </w:rPr>
        <w:t>)</w:t>
      </w:r>
      <w:r w:rsidR="008813B7" w:rsidRPr="00CB55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13B7" w:rsidRPr="00CB5530">
        <w:rPr>
          <w:rFonts w:ascii="Times New Roman" w:hAnsi="Times New Roman" w:cs="Times New Roman"/>
          <w:sz w:val="24"/>
          <w:szCs w:val="24"/>
        </w:rPr>
        <w:t>međusmjenskih</w:t>
      </w:r>
      <w:proofErr w:type="spellEnd"/>
      <w:r w:rsidR="008813B7" w:rsidRPr="00CB5530">
        <w:rPr>
          <w:rFonts w:ascii="Times New Roman" w:hAnsi="Times New Roman" w:cs="Times New Roman"/>
          <w:sz w:val="24"/>
          <w:szCs w:val="24"/>
        </w:rPr>
        <w:t xml:space="preserve"> edukativnih predavanja te </w:t>
      </w:r>
      <w:r w:rsidR="00E13E8F">
        <w:rPr>
          <w:rFonts w:ascii="Times New Roman" w:hAnsi="Times New Roman" w:cs="Times New Roman"/>
          <w:sz w:val="24"/>
          <w:szCs w:val="24"/>
        </w:rPr>
        <w:t>sedam (</w:t>
      </w:r>
      <w:r w:rsidR="008813B7" w:rsidRPr="00CB5530">
        <w:rPr>
          <w:rFonts w:ascii="Times New Roman" w:hAnsi="Times New Roman" w:cs="Times New Roman"/>
          <w:sz w:val="24"/>
          <w:szCs w:val="24"/>
        </w:rPr>
        <w:t>7</w:t>
      </w:r>
      <w:r w:rsidR="00E13E8F">
        <w:rPr>
          <w:rFonts w:ascii="Times New Roman" w:hAnsi="Times New Roman" w:cs="Times New Roman"/>
          <w:sz w:val="24"/>
          <w:szCs w:val="24"/>
        </w:rPr>
        <w:t>)</w:t>
      </w:r>
      <w:r w:rsidR="008813B7" w:rsidRPr="00CB5530">
        <w:rPr>
          <w:rFonts w:ascii="Times New Roman" w:hAnsi="Times New Roman" w:cs="Times New Roman"/>
          <w:sz w:val="24"/>
          <w:szCs w:val="24"/>
        </w:rPr>
        <w:t xml:space="preserve"> predavanja izvan redovnog radnog vremena.</w:t>
      </w:r>
    </w:p>
    <w:p w14:paraId="3CED06E1" w14:textId="607CFE92" w:rsidR="008813B7" w:rsidRPr="00CB5530" w:rsidRDefault="00E13E8F" w:rsidP="006D0D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3E8F">
        <w:rPr>
          <w:rFonts w:ascii="Times New Roman" w:hAnsi="Times New Roman" w:cs="Times New Roman"/>
          <w:sz w:val="24"/>
          <w:szCs w:val="24"/>
        </w:rPr>
        <w:t xml:space="preserve">Svi navedeni programi i aktivnosti dio su šireg strateškog opredjeljenja </w:t>
      </w:r>
      <w:r w:rsidRPr="00E13E8F">
        <w:rPr>
          <w:rFonts w:ascii="Times New Roman" w:hAnsi="Times New Roman" w:cs="Times New Roman"/>
          <w:b/>
          <w:bCs/>
          <w:sz w:val="24"/>
          <w:szCs w:val="24"/>
        </w:rPr>
        <w:t>Ljekarne</w:t>
      </w:r>
      <w:r w:rsidRPr="00E13E8F">
        <w:rPr>
          <w:rFonts w:ascii="Times New Roman" w:hAnsi="Times New Roman" w:cs="Times New Roman"/>
          <w:sz w:val="24"/>
          <w:szCs w:val="24"/>
        </w:rPr>
        <w:t xml:space="preserve"> za kontinuirano ulaganje u znanje i razvoj kadrova, što se pozitivno odražava na višu kvalitetu usluga, učinkovitiju organizaciju rada te jačanje timske suradnje unutar ustanove.</w:t>
      </w:r>
    </w:p>
    <w:p w14:paraId="089B9EE3" w14:textId="5E51D75E" w:rsidR="00D869CD" w:rsidRPr="00CB5530" w:rsidRDefault="00D869CD" w:rsidP="006D0DA0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E185E88" w14:textId="5B6DF2EA" w:rsidR="00E63489" w:rsidRPr="00CB5530" w:rsidRDefault="00E63489" w:rsidP="006D0DA0">
      <w:pPr>
        <w:pStyle w:val="Naslov1"/>
        <w:rPr>
          <w:rFonts w:ascii="Times New Roman" w:hAnsi="Times New Roman" w:cs="Times New Roman"/>
          <w:color w:val="auto"/>
          <w:sz w:val="32"/>
          <w:szCs w:val="32"/>
        </w:rPr>
      </w:pPr>
      <w:bookmarkStart w:id="15" w:name="_Toc196221242"/>
      <w:r w:rsidRPr="00CB5530">
        <w:rPr>
          <w:rFonts w:ascii="Times New Roman" w:hAnsi="Times New Roman" w:cs="Times New Roman"/>
          <w:color w:val="auto"/>
          <w:sz w:val="32"/>
          <w:szCs w:val="32"/>
        </w:rPr>
        <w:t>Razvijanje suradnje</w:t>
      </w:r>
      <w:r w:rsidR="008B388E" w:rsidRPr="00CB5530">
        <w:rPr>
          <w:rFonts w:ascii="Times New Roman" w:hAnsi="Times New Roman" w:cs="Times New Roman"/>
          <w:color w:val="auto"/>
          <w:sz w:val="32"/>
          <w:szCs w:val="32"/>
        </w:rPr>
        <w:t>:</w:t>
      </w:r>
      <w:bookmarkEnd w:id="15"/>
    </w:p>
    <w:p w14:paraId="1D4563E0" w14:textId="77777777" w:rsidR="008B388E" w:rsidRPr="00CB5530" w:rsidRDefault="008B388E" w:rsidP="006D0DA0">
      <w:pPr>
        <w:ind w:firstLine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266F22DA" w14:textId="77777777" w:rsidR="00082AA8" w:rsidRPr="00CB5530" w:rsidRDefault="00082AA8" w:rsidP="006D0DA0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CB5530">
        <w:rPr>
          <w:rFonts w:ascii="Times New Roman" w:hAnsi="Times New Roman" w:cs="Times New Roman"/>
          <w:sz w:val="24"/>
          <w:szCs w:val="24"/>
        </w:rPr>
        <w:t xml:space="preserve">Tijekom 2024. godine </w:t>
      </w:r>
      <w:r w:rsidRPr="00E13E8F">
        <w:rPr>
          <w:rFonts w:ascii="Times New Roman" w:hAnsi="Times New Roman" w:cs="Times New Roman"/>
          <w:b/>
          <w:bCs/>
          <w:sz w:val="24"/>
          <w:szCs w:val="24"/>
        </w:rPr>
        <w:t>Ljekarna</w:t>
      </w:r>
      <w:r w:rsidRPr="00CB5530">
        <w:rPr>
          <w:rFonts w:ascii="Times New Roman" w:hAnsi="Times New Roman" w:cs="Times New Roman"/>
          <w:sz w:val="24"/>
          <w:szCs w:val="24"/>
        </w:rPr>
        <w:t xml:space="preserve"> je nastavila razvijati i jačati suradnju s relevantnim obrazovnim, zdravstvenim i stručnim institucijama, kao i s organizacijama koje djeluju na nacionalnoj i međunarodnoj razini.</w:t>
      </w:r>
    </w:p>
    <w:p w14:paraId="1098DB37" w14:textId="4E9BE667" w:rsidR="00082AA8" w:rsidRPr="00CB5530" w:rsidRDefault="00082AA8" w:rsidP="006D0DA0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CB5530">
        <w:rPr>
          <w:rFonts w:ascii="Times New Roman" w:hAnsi="Times New Roman" w:cs="Times New Roman"/>
          <w:sz w:val="24"/>
          <w:szCs w:val="24"/>
        </w:rPr>
        <w:t xml:space="preserve">Nastavljena je suradnja sa </w:t>
      </w:r>
      <w:r w:rsidRPr="00E13E8F">
        <w:rPr>
          <w:rFonts w:ascii="Times New Roman" w:hAnsi="Times New Roman" w:cs="Times New Roman"/>
          <w:b/>
          <w:bCs/>
          <w:sz w:val="24"/>
          <w:szCs w:val="24"/>
        </w:rPr>
        <w:t>Sveučilištem Josipa Jurja Strossmayera</w:t>
      </w:r>
      <w:r w:rsidRPr="00CB5530">
        <w:rPr>
          <w:rFonts w:ascii="Times New Roman" w:hAnsi="Times New Roman" w:cs="Times New Roman"/>
          <w:sz w:val="24"/>
          <w:szCs w:val="24"/>
        </w:rPr>
        <w:t xml:space="preserve"> </w:t>
      </w:r>
      <w:r w:rsidRPr="00E13E8F">
        <w:rPr>
          <w:rFonts w:ascii="Times New Roman" w:hAnsi="Times New Roman" w:cs="Times New Roman"/>
          <w:b/>
          <w:bCs/>
          <w:sz w:val="24"/>
          <w:szCs w:val="24"/>
        </w:rPr>
        <w:t>u Osijeku</w:t>
      </w:r>
      <w:r w:rsidRPr="00CB5530">
        <w:rPr>
          <w:rFonts w:ascii="Times New Roman" w:hAnsi="Times New Roman" w:cs="Times New Roman"/>
          <w:sz w:val="24"/>
          <w:szCs w:val="24"/>
        </w:rPr>
        <w:t xml:space="preserve">, </w:t>
      </w:r>
      <w:r w:rsidRPr="00E13E8F">
        <w:rPr>
          <w:rFonts w:ascii="Times New Roman" w:hAnsi="Times New Roman" w:cs="Times New Roman"/>
          <w:b/>
          <w:bCs/>
          <w:sz w:val="24"/>
          <w:szCs w:val="24"/>
        </w:rPr>
        <w:t>Medicinskim fakultetom Osijek</w:t>
      </w:r>
      <w:r w:rsidRPr="00CB5530">
        <w:rPr>
          <w:rFonts w:ascii="Times New Roman" w:hAnsi="Times New Roman" w:cs="Times New Roman"/>
          <w:sz w:val="24"/>
          <w:szCs w:val="24"/>
        </w:rPr>
        <w:t xml:space="preserve">, </w:t>
      </w:r>
      <w:r w:rsidR="00BF0D90">
        <w:rPr>
          <w:rFonts w:ascii="Times New Roman" w:hAnsi="Times New Roman" w:cs="Times New Roman"/>
          <w:sz w:val="24"/>
          <w:szCs w:val="24"/>
        </w:rPr>
        <w:t xml:space="preserve">na </w:t>
      </w:r>
      <w:r w:rsidRPr="00CB5530">
        <w:rPr>
          <w:rFonts w:ascii="Times New Roman" w:hAnsi="Times New Roman" w:cs="Times New Roman"/>
          <w:sz w:val="24"/>
          <w:szCs w:val="24"/>
        </w:rPr>
        <w:t>temelj</w:t>
      </w:r>
      <w:r w:rsidR="00BF0D90">
        <w:rPr>
          <w:rFonts w:ascii="Times New Roman" w:hAnsi="Times New Roman" w:cs="Times New Roman"/>
          <w:sz w:val="24"/>
          <w:szCs w:val="24"/>
        </w:rPr>
        <w:t>u</w:t>
      </w:r>
      <w:r w:rsidRPr="00CB5530">
        <w:rPr>
          <w:rFonts w:ascii="Times New Roman" w:hAnsi="Times New Roman" w:cs="Times New Roman"/>
          <w:sz w:val="24"/>
          <w:szCs w:val="24"/>
        </w:rPr>
        <w:t xml:space="preserve"> </w:t>
      </w:r>
      <w:r w:rsidRPr="00E13E8F">
        <w:rPr>
          <w:rFonts w:ascii="Times New Roman" w:hAnsi="Times New Roman" w:cs="Times New Roman"/>
          <w:b/>
          <w:bCs/>
          <w:sz w:val="24"/>
          <w:szCs w:val="24"/>
        </w:rPr>
        <w:t>Sporazuma o suradnji</w:t>
      </w:r>
      <w:r w:rsidRPr="00CB5530">
        <w:rPr>
          <w:rFonts w:ascii="Times New Roman" w:hAnsi="Times New Roman" w:cs="Times New Roman"/>
          <w:sz w:val="24"/>
          <w:szCs w:val="24"/>
        </w:rPr>
        <w:t xml:space="preserve"> sklopljenog 2023. godine.</w:t>
      </w:r>
    </w:p>
    <w:p w14:paraId="531E9489" w14:textId="2CB2AABD" w:rsidR="00082AA8" w:rsidRPr="00CB5530" w:rsidRDefault="00082AA8" w:rsidP="006D0DA0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E13E8F">
        <w:rPr>
          <w:rFonts w:ascii="Times New Roman" w:hAnsi="Times New Roman" w:cs="Times New Roman"/>
          <w:b/>
          <w:bCs/>
          <w:sz w:val="24"/>
          <w:szCs w:val="24"/>
        </w:rPr>
        <w:lastRenderedPageBreak/>
        <w:t>Ljekarna</w:t>
      </w:r>
      <w:r w:rsidRPr="00CB5530">
        <w:rPr>
          <w:rFonts w:ascii="Times New Roman" w:hAnsi="Times New Roman" w:cs="Times New Roman"/>
          <w:sz w:val="24"/>
          <w:szCs w:val="24"/>
        </w:rPr>
        <w:t xml:space="preserve"> je u 2024. godini ostvarila suradnju i s </w:t>
      </w:r>
      <w:r w:rsidRPr="00E13E8F">
        <w:rPr>
          <w:rFonts w:ascii="Times New Roman" w:hAnsi="Times New Roman" w:cs="Times New Roman"/>
          <w:b/>
          <w:bCs/>
          <w:sz w:val="24"/>
          <w:szCs w:val="24"/>
        </w:rPr>
        <w:t>Hrvatskim društvom farmaceutskih tehničara</w:t>
      </w:r>
      <w:r w:rsidRPr="00CB5530">
        <w:rPr>
          <w:rFonts w:ascii="Times New Roman" w:hAnsi="Times New Roman" w:cs="Times New Roman"/>
          <w:sz w:val="24"/>
          <w:szCs w:val="24"/>
        </w:rPr>
        <w:t xml:space="preserve">, u okviru koje su dva </w:t>
      </w:r>
      <w:r w:rsidR="00E13E8F">
        <w:rPr>
          <w:rFonts w:ascii="Times New Roman" w:hAnsi="Times New Roman" w:cs="Times New Roman"/>
          <w:sz w:val="24"/>
          <w:szCs w:val="24"/>
        </w:rPr>
        <w:t xml:space="preserve">(2) </w:t>
      </w:r>
      <w:r w:rsidRPr="00CB5530">
        <w:rPr>
          <w:rFonts w:ascii="Times New Roman" w:hAnsi="Times New Roman" w:cs="Times New Roman"/>
          <w:sz w:val="24"/>
          <w:szCs w:val="24"/>
        </w:rPr>
        <w:t xml:space="preserve">zaposlenika sudjelovala kao predavači na stručnom kongresu održanom u </w:t>
      </w:r>
      <w:r w:rsidRPr="00E13E8F">
        <w:rPr>
          <w:rFonts w:ascii="Times New Roman" w:hAnsi="Times New Roman" w:cs="Times New Roman"/>
          <w:b/>
          <w:bCs/>
          <w:sz w:val="24"/>
          <w:szCs w:val="24"/>
        </w:rPr>
        <w:t>Dubrovniku</w:t>
      </w:r>
      <w:r w:rsidRPr="00CB5530">
        <w:rPr>
          <w:rFonts w:ascii="Times New Roman" w:hAnsi="Times New Roman" w:cs="Times New Roman"/>
          <w:sz w:val="24"/>
          <w:szCs w:val="24"/>
        </w:rPr>
        <w:t xml:space="preserve">. Također, surađivano je s </w:t>
      </w:r>
      <w:r w:rsidRPr="00E13E8F">
        <w:rPr>
          <w:rFonts w:ascii="Times New Roman" w:hAnsi="Times New Roman" w:cs="Times New Roman"/>
          <w:b/>
          <w:bCs/>
          <w:sz w:val="24"/>
          <w:szCs w:val="24"/>
        </w:rPr>
        <w:t xml:space="preserve">Hrvatskom udrugom proizvođača </w:t>
      </w:r>
      <w:proofErr w:type="spellStart"/>
      <w:r w:rsidRPr="00E13E8F">
        <w:rPr>
          <w:rFonts w:ascii="Times New Roman" w:hAnsi="Times New Roman" w:cs="Times New Roman"/>
          <w:b/>
          <w:bCs/>
          <w:sz w:val="24"/>
          <w:szCs w:val="24"/>
        </w:rPr>
        <w:t>bezreceptnih</w:t>
      </w:r>
      <w:proofErr w:type="spellEnd"/>
      <w:r w:rsidRPr="00E13E8F">
        <w:rPr>
          <w:rFonts w:ascii="Times New Roman" w:hAnsi="Times New Roman" w:cs="Times New Roman"/>
          <w:b/>
          <w:bCs/>
          <w:sz w:val="24"/>
          <w:szCs w:val="24"/>
        </w:rPr>
        <w:t xml:space="preserve"> lijekova</w:t>
      </w:r>
      <w:r w:rsidRPr="00CB553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B5530">
        <w:rPr>
          <w:rFonts w:ascii="Times New Roman" w:hAnsi="Times New Roman" w:cs="Times New Roman"/>
          <w:sz w:val="24"/>
          <w:szCs w:val="24"/>
        </w:rPr>
        <w:t>HUPBR</w:t>
      </w:r>
      <w:proofErr w:type="spellEnd"/>
      <w:r w:rsidRPr="00CB5530">
        <w:rPr>
          <w:rFonts w:ascii="Times New Roman" w:hAnsi="Times New Roman" w:cs="Times New Roman"/>
          <w:sz w:val="24"/>
          <w:szCs w:val="24"/>
        </w:rPr>
        <w:t xml:space="preserve">), gdje je ravnateljica </w:t>
      </w:r>
      <w:r w:rsidR="00E13E8F" w:rsidRPr="00E13E8F">
        <w:rPr>
          <w:rFonts w:ascii="Times New Roman" w:hAnsi="Times New Roman" w:cs="Times New Roman"/>
          <w:b/>
          <w:bCs/>
          <w:sz w:val="24"/>
          <w:szCs w:val="24"/>
        </w:rPr>
        <w:t>Ljekarne</w:t>
      </w:r>
      <w:r w:rsidRPr="00CB5530">
        <w:rPr>
          <w:rFonts w:ascii="Times New Roman" w:hAnsi="Times New Roman" w:cs="Times New Roman"/>
          <w:sz w:val="24"/>
          <w:szCs w:val="24"/>
        </w:rPr>
        <w:t xml:space="preserve">, </w:t>
      </w:r>
      <w:r w:rsidRPr="00E13E8F">
        <w:rPr>
          <w:rFonts w:ascii="Times New Roman" w:hAnsi="Times New Roman" w:cs="Times New Roman"/>
          <w:b/>
          <w:bCs/>
          <w:sz w:val="24"/>
          <w:szCs w:val="24"/>
        </w:rPr>
        <w:t xml:space="preserve">doc. dr. sc. Katarina </w:t>
      </w:r>
      <w:proofErr w:type="spellStart"/>
      <w:r w:rsidRPr="00E13E8F">
        <w:rPr>
          <w:rFonts w:ascii="Times New Roman" w:hAnsi="Times New Roman" w:cs="Times New Roman"/>
          <w:b/>
          <w:bCs/>
          <w:sz w:val="24"/>
          <w:szCs w:val="24"/>
        </w:rPr>
        <w:t>Fehir</w:t>
      </w:r>
      <w:proofErr w:type="spellEnd"/>
      <w:r w:rsidRPr="00E13E8F">
        <w:rPr>
          <w:rFonts w:ascii="Times New Roman" w:hAnsi="Times New Roman" w:cs="Times New Roman"/>
          <w:b/>
          <w:bCs/>
          <w:sz w:val="24"/>
          <w:szCs w:val="24"/>
        </w:rPr>
        <w:t xml:space="preserve"> Šola, </w:t>
      </w:r>
      <w:proofErr w:type="spellStart"/>
      <w:r w:rsidRPr="00E13E8F">
        <w:rPr>
          <w:rFonts w:ascii="Times New Roman" w:hAnsi="Times New Roman" w:cs="Times New Roman"/>
          <w:b/>
          <w:bCs/>
          <w:sz w:val="24"/>
          <w:szCs w:val="24"/>
        </w:rPr>
        <w:t>univ</w:t>
      </w:r>
      <w:proofErr w:type="spellEnd"/>
      <w:r w:rsidRPr="00E13E8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E13E8F">
        <w:rPr>
          <w:rFonts w:ascii="Times New Roman" w:hAnsi="Times New Roman" w:cs="Times New Roman"/>
          <w:b/>
          <w:bCs/>
          <w:sz w:val="24"/>
          <w:szCs w:val="24"/>
        </w:rPr>
        <w:t>spec</w:t>
      </w:r>
      <w:proofErr w:type="spellEnd"/>
      <w:r w:rsidRPr="00E13E8F">
        <w:rPr>
          <w:rFonts w:ascii="Times New Roman" w:hAnsi="Times New Roman" w:cs="Times New Roman"/>
          <w:b/>
          <w:bCs/>
          <w:sz w:val="24"/>
          <w:szCs w:val="24"/>
        </w:rPr>
        <w:t xml:space="preserve">. mag. </w:t>
      </w:r>
      <w:proofErr w:type="spellStart"/>
      <w:r w:rsidRPr="00E13E8F">
        <w:rPr>
          <w:rFonts w:ascii="Times New Roman" w:hAnsi="Times New Roman" w:cs="Times New Roman"/>
          <w:b/>
          <w:bCs/>
          <w:sz w:val="24"/>
          <w:szCs w:val="24"/>
        </w:rPr>
        <w:t>pharm</w:t>
      </w:r>
      <w:proofErr w:type="spellEnd"/>
      <w:r w:rsidRPr="00E13E8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CB5530">
        <w:rPr>
          <w:rFonts w:ascii="Times New Roman" w:hAnsi="Times New Roman" w:cs="Times New Roman"/>
          <w:sz w:val="24"/>
          <w:szCs w:val="24"/>
        </w:rPr>
        <w:t>, sudjelovala kao aut</w:t>
      </w:r>
      <w:r w:rsidR="00EB25F4" w:rsidRPr="00CB5530">
        <w:rPr>
          <w:rFonts w:ascii="Times New Roman" w:hAnsi="Times New Roman" w:cs="Times New Roman"/>
          <w:sz w:val="24"/>
          <w:szCs w:val="24"/>
        </w:rPr>
        <w:t xml:space="preserve">orica i urednica </w:t>
      </w:r>
      <w:r w:rsidRPr="00CB5530">
        <w:rPr>
          <w:rFonts w:ascii="Times New Roman" w:hAnsi="Times New Roman" w:cs="Times New Roman"/>
          <w:sz w:val="24"/>
          <w:szCs w:val="24"/>
        </w:rPr>
        <w:t>stručnog priručnika za primjenu dodataka prehrani.</w:t>
      </w:r>
      <w:r w:rsidR="00EB25F4" w:rsidRPr="00CB5530">
        <w:rPr>
          <w:rFonts w:ascii="Times New Roman" w:hAnsi="Times New Roman" w:cs="Times New Roman"/>
          <w:sz w:val="24"/>
          <w:szCs w:val="24"/>
        </w:rPr>
        <w:t xml:space="preserve"> Također, kao autor stručnih poglavlja u priručniku je sudjelovao i </w:t>
      </w:r>
      <w:r w:rsidR="00EB25F4" w:rsidRPr="00E13E8F">
        <w:rPr>
          <w:rFonts w:ascii="Times New Roman" w:hAnsi="Times New Roman" w:cs="Times New Roman"/>
          <w:b/>
          <w:bCs/>
          <w:sz w:val="24"/>
          <w:szCs w:val="24"/>
        </w:rPr>
        <w:t xml:space="preserve">Dean Vuković, </w:t>
      </w:r>
      <w:proofErr w:type="spellStart"/>
      <w:r w:rsidR="00EB25F4" w:rsidRPr="00E13E8F">
        <w:rPr>
          <w:rFonts w:ascii="Times New Roman" w:hAnsi="Times New Roman" w:cs="Times New Roman"/>
          <w:b/>
          <w:bCs/>
          <w:sz w:val="24"/>
          <w:szCs w:val="24"/>
        </w:rPr>
        <w:t>univ</w:t>
      </w:r>
      <w:proofErr w:type="spellEnd"/>
      <w:r w:rsidR="00EB25F4" w:rsidRPr="00E13E8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13E8F" w:rsidRPr="00E13E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B25F4" w:rsidRPr="00E13E8F">
        <w:rPr>
          <w:rFonts w:ascii="Times New Roman" w:hAnsi="Times New Roman" w:cs="Times New Roman"/>
          <w:b/>
          <w:bCs/>
          <w:sz w:val="24"/>
          <w:szCs w:val="24"/>
        </w:rPr>
        <w:t>spec</w:t>
      </w:r>
      <w:proofErr w:type="spellEnd"/>
      <w:r w:rsidR="00EB25F4" w:rsidRPr="00E13E8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13E8F" w:rsidRPr="00E13E8F">
        <w:rPr>
          <w:rFonts w:ascii="Times New Roman" w:hAnsi="Times New Roman" w:cs="Times New Roman"/>
          <w:b/>
          <w:bCs/>
          <w:sz w:val="24"/>
          <w:szCs w:val="24"/>
        </w:rPr>
        <w:t xml:space="preserve"> mag. </w:t>
      </w:r>
      <w:proofErr w:type="spellStart"/>
      <w:r w:rsidR="00EB25F4" w:rsidRPr="00E13E8F">
        <w:rPr>
          <w:rFonts w:ascii="Times New Roman" w:hAnsi="Times New Roman" w:cs="Times New Roman"/>
          <w:b/>
          <w:bCs/>
          <w:sz w:val="24"/>
          <w:szCs w:val="24"/>
        </w:rPr>
        <w:t>pharm</w:t>
      </w:r>
      <w:proofErr w:type="spellEnd"/>
      <w:r w:rsidR="00EB25F4" w:rsidRPr="00E13E8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7353784" w14:textId="77777777" w:rsidR="00082AA8" w:rsidRPr="00CB5530" w:rsidRDefault="00082AA8" w:rsidP="006D0DA0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CB5530">
        <w:rPr>
          <w:rFonts w:ascii="Times New Roman" w:hAnsi="Times New Roman" w:cs="Times New Roman"/>
          <w:sz w:val="24"/>
          <w:szCs w:val="24"/>
        </w:rPr>
        <w:t xml:space="preserve">Provedene su i aktivnosti suradnje s odgojno-obrazovnim ustanovama na području </w:t>
      </w:r>
      <w:r w:rsidRPr="00E13E8F">
        <w:rPr>
          <w:rFonts w:ascii="Times New Roman" w:hAnsi="Times New Roman" w:cs="Times New Roman"/>
          <w:b/>
          <w:bCs/>
          <w:sz w:val="24"/>
          <w:szCs w:val="24"/>
        </w:rPr>
        <w:t>Bjelovarsko-bilogorske županije</w:t>
      </w:r>
      <w:r w:rsidRPr="00CB5530">
        <w:rPr>
          <w:rFonts w:ascii="Times New Roman" w:hAnsi="Times New Roman" w:cs="Times New Roman"/>
          <w:sz w:val="24"/>
          <w:szCs w:val="24"/>
        </w:rPr>
        <w:t xml:space="preserve"> – vrtićima, osnovnim i srednjim školama – čiji su polaznici i učenici posjećivali prostore</w:t>
      </w:r>
      <w:r w:rsidRPr="00E13E8F">
        <w:rPr>
          <w:rFonts w:ascii="Times New Roman" w:hAnsi="Times New Roman" w:cs="Times New Roman"/>
          <w:b/>
          <w:bCs/>
          <w:sz w:val="24"/>
          <w:szCs w:val="24"/>
        </w:rPr>
        <w:t xml:space="preserve"> Ljekarne</w:t>
      </w:r>
      <w:r w:rsidRPr="00CB5530">
        <w:rPr>
          <w:rFonts w:ascii="Times New Roman" w:hAnsi="Times New Roman" w:cs="Times New Roman"/>
          <w:sz w:val="24"/>
          <w:szCs w:val="24"/>
        </w:rPr>
        <w:t xml:space="preserve"> i centralni laboratorij u okviru edukativnih posjeta.</w:t>
      </w:r>
    </w:p>
    <w:p w14:paraId="2F9FA470" w14:textId="4A5CE62F" w:rsidR="00082AA8" w:rsidRPr="00CB5530" w:rsidRDefault="00082AA8" w:rsidP="006D0DA0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E13E8F">
        <w:rPr>
          <w:rFonts w:ascii="Times New Roman" w:hAnsi="Times New Roman" w:cs="Times New Roman"/>
          <w:b/>
          <w:bCs/>
          <w:sz w:val="24"/>
          <w:szCs w:val="24"/>
        </w:rPr>
        <w:t>Ljekarna</w:t>
      </w:r>
      <w:r w:rsidRPr="00CB5530">
        <w:rPr>
          <w:rFonts w:ascii="Times New Roman" w:hAnsi="Times New Roman" w:cs="Times New Roman"/>
          <w:sz w:val="24"/>
          <w:szCs w:val="24"/>
        </w:rPr>
        <w:t xml:space="preserve"> je sudjelovala u javnozdravstvenim akcijama organiziranim na razini </w:t>
      </w:r>
      <w:r w:rsidRPr="00E13E8F">
        <w:rPr>
          <w:rFonts w:ascii="Times New Roman" w:hAnsi="Times New Roman" w:cs="Times New Roman"/>
          <w:b/>
          <w:bCs/>
          <w:sz w:val="24"/>
          <w:szCs w:val="24"/>
        </w:rPr>
        <w:t>Bjelovarsko-bilogorske županije</w:t>
      </w:r>
      <w:r w:rsidRPr="00CB5530">
        <w:rPr>
          <w:rFonts w:ascii="Times New Roman" w:hAnsi="Times New Roman" w:cs="Times New Roman"/>
          <w:sz w:val="24"/>
          <w:szCs w:val="24"/>
        </w:rPr>
        <w:t>, čime se dodatno jačala uloga ustanove u promociji zdravlja i prevenciji bolesti u zajednici.</w:t>
      </w:r>
    </w:p>
    <w:p w14:paraId="1A741C3B" w14:textId="6B7A9544" w:rsidR="00082AA8" w:rsidRPr="00CB5530" w:rsidRDefault="00082AA8" w:rsidP="006D0DA0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CB5530">
        <w:rPr>
          <w:rFonts w:ascii="Times New Roman" w:hAnsi="Times New Roman" w:cs="Times New Roman"/>
          <w:sz w:val="24"/>
          <w:szCs w:val="24"/>
        </w:rPr>
        <w:t xml:space="preserve">Ostvarena je suradnja s </w:t>
      </w:r>
      <w:r w:rsidRPr="00E13E8F">
        <w:rPr>
          <w:rFonts w:ascii="Times New Roman" w:hAnsi="Times New Roman" w:cs="Times New Roman"/>
          <w:b/>
          <w:bCs/>
          <w:sz w:val="24"/>
          <w:szCs w:val="24"/>
        </w:rPr>
        <w:t>Plivom d.o.o</w:t>
      </w:r>
      <w:r w:rsidRPr="00CB5530">
        <w:rPr>
          <w:rFonts w:ascii="Times New Roman" w:hAnsi="Times New Roman" w:cs="Times New Roman"/>
          <w:sz w:val="24"/>
          <w:szCs w:val="24"/>
        </w:rPr>
        <w:t>. u okviru</w:t>
      </w:r>
      <w:r w:rsidR="00786036" w:rsidRPr="00CB5530">
        <w:rPr>
          <w:rFonts w:ascii="Times New Roman" w:hAnsi="Times New Roman" w:cs="Times New Roman"/>
          <w:sz w:val="24"/>
          <w:szCs w:val="24"/>
        </w:rPr>
        <w:t xml:space="preserve"> pilot projekta</w:t>
      </w:r>
      <w:r w:rsidR="00E13E8F">
        <w:rPr>
          <w:rFonts w:ascii="Times New Roman" w:hAnsi="Times New Roman" w:cs="Times New Roman"/>
          <w:sz w:val="24"/>
          <w:szCs w:val="24"/>
        </w:rPr>
        <w:t xml:space="preserve"> </w:t>
      </w:r>
      <w:r w:rsidR="00037E3A" w:rsidRPr="00CB5530">
        <w:rPr>
          <w:rFonts w:ascii="Times New Roman" w:hAnsi="Times New Roman" w:cs="Times New Roman"/>
          <w:sz w:val="24"/>
          <w:szCs w:val="24"/>
        </w:rPr>
        <w:t>gdje</w:t>
      </w:r>
      <w:r w:rsidRPr="00CB5530">
        <w:rPr>
          <w:rFonts w:ascii="Times New Roman" w:hAnsi="Times New Roman" w:cs="Times New Roman"/>
          <w:sz w:val="24"/>
          <w:szCs w:val="24"/>
        </w:rPr>
        <w:t xml:space="preserve"> magistri farmacije </w:t>
      </w:r>
      <w:r w:rsidRPr="00E13E8F">
        <w:rPr>
          <w:rFonts w:ascii="Times New Roman" w:hAnsi="Times New Roman" w:cs="Times New Roman"/>
          <w:b/>
          <w:bCs/>
          <w:sz w:val="24"/>
          <w:szCs w:val="24"/>
        </w:rPr>
        <w:t>Ljekarne</w:t>
      </w:r>
      <w:r w:rsidR="00037E3A" w:rsidRPr="00CB5530">
        <w:rPr>
          <w:rFonts w:ascii="Times New Roman" w:hAnsi="Times New Roman" w:cs="Times New Roman"/>
          <w:sz w:val="24"/>
          <w:szCs w:val="24"/>
        </w:rPr>
        <w:t xml:space="preserve"> </w:t>
      </w:r>
      <w:r w:rsidRPr="00CB5530">
        <w:rPr>
          <w:rFonts w:ascii="Times New Roman" w:hAnsi="Times New Roman" w:cs="Times New Roman"/>
          <w:sz w:val="24"/>
          <w:szCs w:val="24"/>
        </w:rPr>
        <w:t xml:space="preserve">aktivno provode program praćenja terapije i adherencije kod pacijenata na </w:t>
      </w:r>
      <w:proofErr w:type="spellStart"/>
      <w:r w:rsidRPr="00CB5530">
        <w:rPr>
          <w:rFonts w:ascii="Times New Roman" w:hAnsi="Times New Roman" w:cs="Times New Roman"/>
          <w:sz w:val="24"/>
          <w:szCs w:val="24"/>
        </w:rPr>
        <w:t>inhalatornoj</w:t>
      </w:r>
      <w:proofErr w:type="spellEnd"/>
      <w:r w:rsidRPr="00CB5530">
        <w:rPr>
          <w:rFonts w:ascii="Times New Roman" w:hAnsi="Times New Roman" w:cs="Times New Roman"/>
          <w:sz w:val="24"/>
          <w:szCs w:val="24"/>
        </w:rPr>
        <w:t xml:space="preserve"> terapiji.</w:t>
      </w:r>
    </w:p>
    <w:p w14:paraId="0682D840" w14:textId="77777777" w:rsidR="00082AA8" w:rsidRPr="00CB5530" w:rsidRDefault="00082AA8" w:rsidP="006D0DA0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CB5530">
        <w:rPr>
          <w:rFonts w:ascii="Times New Roman" w:hAnsi="Times New Roman" w:cs="Times New Roman"/>
          <w:sz w:val="24"/>
          <w:szCs w:val="24"/>
        </w:rPr>
        <w:t xml:space="preserve">U okviru znanstveno-stručnih i međunarodnih suradnji, </w:t>
      </w:r>
      <w:r w:rsidRPr="00E13E8F">
        <w:rPr>
          <w:rFonts w:ascii="Times New Roman" w:hAnsi="Times New Roman" w:cs="Times New Roman"/>
          <w:b/>
          <w:bCs/>
          <w:sz w:val="24"/>
          <w:szCs w:val="24"/>
        </w:rPr>
        <w:t xml:space="preserve">Ljekarna </w:t>
      </w:r>
      <w:r w:rsidRPr="00CB5530">
        <w:rPr>
          <w:rFonts w:ascii="Times New Roman" w:hAnsi="Times New Roman" w:cs="Times New Roman"/>
          <w:sz w:val="24"/>
          <w:szCs w:val="24"/>
        </w:rPr>
        <w:t>je tijekom godine nastavila aktivnu komunikaciju i razmjenu znanja sa sljedećim institucijama i organizacijama:</w:t>
      </w:r>
    </w:p>
    <w:p w14:paraId="64AECD37" w14:textId="77777777" w:rsidR="00082AA8" w:rsidRPr="00CB5530" w:rsidRDefault="00082AA8" w:rsidP="006D0DA0">
      <w:pPr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CB5530">
        <w:rPr>
          <w:rFonts w:ascii="Times New Roman" w:hAnsi="Times New Roman" w:cs="Times New Roman"/>
          <w:sz w:val="24"/>
          <w:szCs w:val="24"/>
        </w:rPr>
        <w:t>Farmaceutsko-biokemijskim fakultetom Sveučilišta u Zagrebu</w:t>
      </w:r>
    </w:p>
    <w:p w14:paraId="21039924" w14:textId="77777777" w:rsidR="00082AA8" w:rsidRPr="00CB5530" w:rsidRDefault="00082AA8" w:rsidP="006D0DA0">
      <w:pPr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CB5530">
        <w:rPr>
          <w:rFonts w:ascii="Times New Roman" w:hAnsi="Times New Roman" w:cs="Times New Roman"/>
          <w:sz w:val="24"/>
          <w:szCs w:val="24"/>
        </w:rPr>
        <w:t>Fakultetom kemijskog inženjerstva i tehnologije Sveučilišta u Zagrebu</w:t>
      </w:r>
    </w:p>
    <w:p w14:paraId="2216AB9C" w14:textId="77777777" w:rsidR="00082AA8" w:rsidRPr="00CB5530" w:rsidRDefault="00082AA8" w:rsidP="006D0DA0">
      <w:pPr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CB5530">
        <w:rPr>
          <w:rFonts w:ascii="Times New Roman" w:hAnsi="Times New Roman" w:cs="Times New Roman"/>
          <w:sz w:val="24"/>
          <w:szCs w:val="24"/>
        </w:rPr>
        <w:t>Hrvatskom ljekarničkom komorom</w:t>
      </w:r>
    </w:p>
    <w:p w14:paraId="5AC2359E" w14:textId="77777777" w:rsidR="00082AA8" w:rsidRPr="00CB5530" w:rsidRDefault="00082AA8" w:rsidP="006D0DA0">
      <w:pPr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CB5530">
        <w:rPr>
          <w:rFonts w:ascii="Times New Roman" w:hAnsi="Times New Roman" w:cs="Times New Roman"/>
          <w:sz w:val="24"/>
          <w:szCs w:val="24"/>
        </w:rPr>
        <w:t>Hrvatskim farmaceutskim društvom</w:t>
      </w:r>
    </w:p>
    <w:p w14:paraId="678FE635" w14:textId="77777777" w:rsidR="00082AA8" w:rsidRPr="00CB5530" w:rsidRDefault="00082AA8" w:rsidP="006D0DA0">
      <w:pPr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CB5530">
        <w:rPr>
          <w:rFonts w:ascii="Times New Roman" w:hAnsi="Times New Roman" w:cs="Times New Roman"/>
          <w:sz w:val="24"/>
          <w:szCs w:val="24"/>
        </w:rPr>
        <w:t xml:space="preserve">Udrugom za promicanje razvoja ljekarnika </w:t>
      </w:r>
      <w:proofErr w:type="spellStart"/>
      <w:r w:rsidRPr="00CB5530">
        <w:rPr>
          <w:rFonts w:ascii="Times New Roman" w:hAnsi="Times New Roman" w:cs="Times New Roman"/>
          <w:sz w:val="24"/>
          <w:szCs w:val="24"/>
        </w:rPr>
        <w:t>Progressus</w:t>
      </w:r>
      <w:proofErr w:type="spellEnd"/>
    </w:p>
    <w:p w14:paraId="31164209" w14:textId="77777777" w:rsidR="00082AA8" w:rsidRPr="00CB5530" w:rsidRDefault="00082AA8" w:rsidP="006D0DA0">
      <w:pPr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CB5530">
        <w:rPr>
          <w:rFonts w:ascii="Times New Roman" w:hAnsi="Times New Roman" w:cs="Times New Roman"/>
          <w:sz w:val="24"/>
          <w:szCs w:val="24"/>
        </w:rPr>
        <w:t>Udrugom SRCE – Stručnim centrom za razvoj edukacije</w:t>
      </w:r>
    </w:p>
    <w:p w14:paraId="3DF01DE6" w14:textId="77777777" w:rsidR="00082AA8" w:rsidRPr="00CB5530" w:rsidRDefault="00082AA8" w:rsidP="006D0DA0">
      <w:pPr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CB5530">
        <w:rPr>
          <w:rFonts w:ascii="Times New Roman" w:hAnsi="Times New Roman" w:cs="Times New Roman"/>
          <w:sz w:val="24"/>
          <w:szCs w:val="24"/>
        </w:rPr>
        <w:t>Farmaceutskim fakultetima i ljekarnama diljem Republike Hrvatske: Ljekarne Karlovac, Split, Varaždin, Čakovec, Šibenik, Istra, Gospić, Gradska ljekarna Zagreb (GLJZ)</w:t>
      </w:r>
    </w:p>
    <w:p w14:paraId="3FB7D719" w14:textId="77777777" w:rsidR="00082AA8" w:rsidRPr="00CB5530" w:rsidRDefault="00082AA8" w:rsidP="006D0DA0">
      <w:pPr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CB5530">
        <w:rPr>
          <w:rFonts w:ascii="Times New Roman" w:hAnsi="Times New Roman" w:cs="Times New Roman"/>
          <w:sz w:val="24"/>
          <w:szCs w:val="24"/>
        </w:rPr>
        <w:t>Medicinskom školom Bjelovar</w:t>
      </w:r>
    </w:p>
    <w:p w14:paraId="0AC3AC0F" w14:textId="77777777" w:rsidR="00082AA8" w:rsidRPr="00CB5530" w:rsidRDefault="00082AA8" w:rsidP="006D0DA0">
      <w:pPr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CB5530">
        <w:rPr>
          <w:rFonts w:ascii="Times New Roman" w:hAnsi="Times New Roman" w:cs="Times New Roman"/>
          <w:sz w:val="24"/>
          <w:szCs w:val="24"/>
        </w:rPr>
        <w:lastRenderedPageBreak/>
        <w:t xml:space="preserve">International Pharmaceutical </w:t>
      </w:r>
      <w:proofErr w:type="spellStart"/>
      <w:r w:rsidRPr="00CB5530">
        <w:rPr>
          <w:rFonts w:ascii="Times New Roman" w:hAnsi="Times New Roman" w:cs="Times New Roman"/>
          <w:sz w:val="24"/>
          <w:szCs w:val="24"/>
        </w:rPr>
        <w:t>Federation</w:t>
      </w:r>
      <w:proofErr w:type="spellEnd"/>
      <w:r w:rsidRPr="00CB553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B5530">
        <w:rPr>
          <w:rFonts w:ascii="Times New Roman" w:hAnsi="Times New Roman" w:cs="Times New Roman"/>
          <w:sz w:val="24"/>
          <w:szCs w:val="24"/>
        </w:rPr>
        <w:t>FIP</w:t>
      </w:r>
      <w:proofErr w:type="spellEnd"/>
      <w:r w:rsidRPr="00CB5530">
        <w:rPr>
          <w:rFonts w:ascii="Times New Roman" w:hAnsi="Times New Roman" w:cs="Times New Roman"/>
          <w:sz w:val="24"/>
          <w:szCs w:val="24"/>
        </w:rPr>
        <w:t>)</w:t>
      </w:r>
    </w:p>
    <w:p w14:paraId="0FAC63FD" w14:textId="77777777" w:rsidR="00082AA8" w:rsidRPr="00CB5530" w:rsidRDefault="00082AA8" w:rsidP="006D0DA0">
      <w:pPr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CB5530">
        <w:rPr>
          <w:rFonts w:ascii="Times New Roman" w:hAnsi="Times New Roman" w:cs="Times New Roman"/>
          <w:sz w:val="24"/>
          <w:szCs w:val="24"/>
        </w:rPr>
        <w:t xml:space="preserve">European </w:t>
      </w:r>
      <w:proofErr w:type="spellStart"/>
      <w:r w:rsidRPr="00CB5530">
        <w:rPr>
          <w:rFonts w:ascii="Times New Roman" w:hAnsi="Times New Roman" w:cs="Times New Roman"/>
          <w:sz w:val="24"/>
          <w:szCs w:val="24"/>
        </w:rPr>
        <w:t>Association</w:t>
      </w:r>
      <w:proofErr w:type="spellEnd"/>
      <w:r w:rsidRPr="00CB55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5530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55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5530">
        <w:rPr>
          <w:rFonts w:ascii="Times New Roman" w:hAnsi="Times New Roman" w:cs="Times New Roman"/>
          <w:sz w:val="24"/>
          <w:szCs w:val="24"/>
        </w:rPr>
        <w:t>Employed</w:t>
      </w:r>
      <w:proofErr w:type="spellEnd"/>
      <w:r w:rsidRPr="00CB55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5530">
        <w:rPr>
          <w:rFonts w:ascii="Times New Roman" w:hAnsi="Times New Roman" w:cs="Times New Roman"/>
          <w:sz w:val="24"/>
          <w:szCs w:val="24"/>
        </w:rPr>
        <w:t>Pharmacists</w:t>
      </w:r>
      <w:proofErr w:type="spellEnd"/>
      <w:r w:rsidRPr="00CB553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B5530">
        <w:rPr>
          <w:rFonts w:ascii="Times New Roman" w:hAnsi="Times New Roman" w:cs="Times New Roman"/>
          <w:sz w:val="24"/>
          <w:szCs w:val="24"/>
        </w:rPr>
        <w:t>EPhEU</w:t>
      </w:r>
      <w:proofErr w:type="spellEnd"/>
      <w:r w:rsidRPr="00CB5530">
        <w:rPr>
          <w:rFonts w:ascii="Times New Roman" w:hAnsi="Times New Roman" w:cs="Times New Roman"/>
          <w:sz w:val="24"/>
          <w:szCs w:val="24"/>
        </w:rPr>
        <w:t>)</w:t>
      </w:r>
    </w:p>
    <w:p w14:paraId="63849EA6" w14:textId="77777777" w:rsidR="00082AA8" w:rsidRPr="00CB5530" w:rsidRDefault="00082AA8" w:rsidP="006D0DA0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CB5530">
        <w:rPr>
          <w:rFonts w:ascii="Times New Roman" w:hAnsi="Times New Roman" w:cs="Times New Roman"/>
          <w:sz w:val="24"/>
          <w:szCs w:val="24"/>
        </w:rPr>
        <w:t>Navedene suradnje rezultat su predanog rada i strateškog usmjerenja ustanove prema otvorenosti, razmjeni znanja i primjeni dobre farmaceutske prakse u svakodnevnom radu.</w:t>
      </w:r>
    </w:p>
    <w:p w14:paraId="37479122" w14:textId="77777777" w:rsidR="008B388E" w:rsidRPr="00CB5530" w:rsidRDefault="008B388E" w:rsidP="006D0DA0">
      <w:pPr>
        <w:rPr>
          <w:rFonts w:ascii="Times New Roman" w:hAnsi="Times New Roman" w:cs="Times New Roman"/>
          <w:sz w:val="24"/>
          <w:szCs w:val="24"/>
        </w:rPr>
      </w:pPr>
    </w:p>
    <w:p w14:paraId="42C086B6" w14:textId="5B9DA153" w:rsidR="00E63489" w:rsidRPr="00CB5530" w:rsidRDefault="00E63489" w:rsidP="006D0DA0">
      <w:pPr>
        <w:pStyle w:val="Naslov1"/>
        <w:rPr>
          <w:rFonts w:ascii="Times New Roman" w:hAnsi="Times New Roman" w:cs="Times New Roman"/>
          <w:color w:val="auto"/>
          <w:sz w:val="32"/>
          <w:szCs w:val="32"/>
        </w:rPr>
      </w:pPr>
      <w:bookmarkStart w:id="16" w:name="_Toc196221243"/>
      <w:r w:rsidRPr="00CB5530">
        <w:rPr>
          <w:rFonts w:ascii="Times New Roman" w:hAnsi="Times New Roman" w:cs="Times New Roman"/>
          <w:color w:val="auto"/>
          <w:sz w:val="32"/>
          <w:szCs w:val="32"/>
        </w:rPr>
        <w:t>Javno-zdravstvene akcije</w:t>
      </w:r>
      <w:r w:rsidR="008B388E" w:rsidRPr="00CB5530">
        <w:rPr>
          <w:rFonts w:ascii="Times New Roman" w:hAnsi="Times New Roman" w:cs="Times New Roman"/>
          <w:color w:val="auto"/>
          <w:sz w:val="32"/>
          <w:szCs w:val="32"/>
        </w:rPr>
        <w:t>:</w:t>
      </w:r>
      <w:bookmarkEnd w:id="16"/>
    </w:p>
    <w:p w14:paraId="0EF28519" w14:textId="77777777" w:rsidR="00671070" w:rsidRPr="00CB5530" w:rsidRDefault="00671070" w:rsidP="006D0DA0">
      <w:pPr>
        <w:rPr>
          <w:rFonts w:ascii="Times New Roman" w:hAnsi="Times New Roman" w:cs="Times New Roman"/>
          <w:sz w:val="24"/>
          <w:szCs w:val="24"/>
        </w:rPr>
      </w:pPr>
    </w:p>
    <w:p w14:paraId="7AFEC809" w14:textId="77777777" w:rsidR="00671070" w:rsidRPr="00CB5530" w:rsidRDefault="00671070" w:rsidP="006D0DA0">
      <w:pPr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CB5530">
        <w:rPr>
          <w:rFonts w:ascii="Times New Roman" w:eastAsia="Calibri" w:hAnsi="Times New Roman" w:cs="Times New Roman"/>
          <w:sz w:val="24"/>
          <w:szCs w:val="24"/>
        </w:rPr>
        <w:t xml:space="preserve">U 2024. godini </w:t>
      </w:r>
      <w:r w:rsidRPr="00834447">
        <w:rPr>
          <w:rFonts w:ascii="Times New Roman" w:eastAsia="Calibri" w:hAnsi="Times New Roman" w:cs="Times New Roman"/>
          <w:b/>
          <w:bCs/>
          <w:sz w:val="24"/>
          <w:szCs w:val="24"/>
        </w:rPr>
        <w:t>Ljekarna</w:t>
      </w:r>
      <w:r w:rsidRPr="00CB5530">
        <w:rPr>
          <w:rFonts w:ascii="Times New Roman" w:eastAsia="Calibri" w:hAnsi="Times New Roman" w:cs="Times New Roman"/>
          <w:sz w:val="24"/>
          <w:szCs w:val="24"/>
        </w:rPr>
        <w:t xml:space="preserve"> je proaktivno sudjelovala u brojnim javnozdravstvenim inicijativama s ciljem promicanja zdravlja i povećanja svijesti građana o važnosti prevencije bolesti. Naše aktivnosti uključivale su:</w:t>
      </w:r>
    </w:p>
    <w:p w14:paraId="1B4D0632" w14:textId="77777777" w:rsidR="00671070" w:rsidRPr="00CB5530" w:rsidRDefault="00671070" w:rsidP="006D0DA0">
      <w:pPr>
        <w:numPr>
          <w:ilvl w:val="1"/>
          <w:numId w:val="33"/>
        </w:numPr>
        <w:spacing w:after="160"/>
        <w:contextualSpacing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CB5530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Svjetski tjedan glaukoma</w:t>
      </w:r>
      <w:r w:rsidRPr="00CB5530">
        <w:rPr>
          <w:rFonts w:ascii="Times New Roman" w:eastAsia="Calibri" w:hAnsi="Times New Roman" w:cs="Times New Roman"/>
          <w:i/>
          <w:iCs/>
          <w:sz w:val="24"/>
          <w:szCs w:val="24"/>
        </w:rPr>
        <w:t>: Organizirali smo besplatno mjerenje očnog tlaka s ciljem podizanja svijesti o rizicima i posljedicama povezanima s ovom bolešću.</w:t>
      </w:r>
    </w:p>
    <w:p w14:paraId="74F368A1" w14:textId="77777777" w:rsidR="00671070" w:rsidRPr="00CB5530" w:rsidRDefault="00671070" w:rsidP="006D0DA0">
      <w:pPr>
        <w:ind w:left="1440"/>
        <w:contextualSpacing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3901D8BB" w14:textId="77777777" w:rsidR="00671070" w:rsidRPr="00CB5530" w:rsidRDefault="00671070" w:rsidP="006D0DA0">
      <w:pPr>
        <w:numPr>
          <w:ilvl w:val="1"/>
          <w:numId w:val="33"/>
        </w:numPr>
        <w:spacing w:after="160"/>
        <w:contextualSpacing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CB5530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Svjetski dan zdravlja:</w:t>
      </w:r>
      <w:r w:rsidRPr="00CB553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Proveli smo mjerenja krvnog tlaka i razine glukoze u krvi, omogućivši građanima uvid u važne pokazatelje njihovog zdravstvenog stanja.</w:t>
      </w:r>
    </w:p>
    <w:p w14:paraId="16E45BAC" w14:textId="77777777" w:rsidR="00671070" w:rsidRPr="00CB5530" w:rsidRDefault="00671070" w:rsidP="006D0DA0">
      <w:pPr>
        <w:ind w:left="720"/>
        <w:contextualSpacing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</w:p>
    <w:p w14:paraId="519D91E0" w14:textId="77777777" w:rsidR="00671070" w:rsidRPr="00CB5530" w:rsidRDefault="00671070" w:rsidP="006D0DA0">
      <w:pPr>
        <w:numPr>
          <w:ilvl w:val="1"/>
          <w:numId w:val="33"/>
        </w:numPr>
        <w:spacing w:after="160"/>
        <w:contextualSpacing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CB5530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Svjetski dan probavnog zdravlja:</w:t>
      </w:r>
      <w:r w:rsidRPr="00CB553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Tijekom svibnja proveli smo edukativne aktivnosti usmjerene na podizanje svijesti o probavnom zdravlju.</w:t>
      </w:r>
      <w:r w:rsidRPr="00CB5530">
        <w:rPr>
          <w:rFonts w:ascii="Times New Roman" w:eastAsia="Calibri" w:hAnsi="Times New Roman" w:cs="Times New Roman"/>
          <w:i/>
          <w:iCs/>
          <w:sz w:val="24"/>
          <w:szCs w:val="24"/>
        </w:rPr>
        <w:br/>
      </w:r>
    </w:p>
    <w:p w14:paraId="24F227A7" w14:textId="77777777" w:rsidR="00671070" w:rsidRPr="00CB5530" w:rsidRDefault="00671070" w:rsidP="006D0DA0">
      <w:pPr>
        <w:numPr>
          <w:ilvl w:val="1"/>
          <w:numId w:val="33"/>
        </w:numPr>
        <w:spacing w:after="160"/>
        <w:contextualSpacing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CB5530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Svjetski dan sporta:</w:t>
      </w:r>
      <w:r w:rsidRPr="00CB553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Proveli smo mjerenje krvnog tlaka, razine glukoze u krvi, te sportsko savjetovalište.</w:t>
      </w:r>
    </w:p>
    <w:p w14:paraId="78E7ED02" w14:textId="77777777" w:rsidR="00671070" w:rsidRPr="00CB5530" w:rsidRDefault="00671070" w:rsidP="006D0DA0">
      <w:pPr>
        <w:ind w:left="720"/>
        <w:contextualSpacing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</w:p>
    <w:p w14:paraId="747C6088" w14:textId="70944E19" w:rsidR="00671070" w:rsidRPr="00CB5530" w:rsidRDefault="00671070" w:rsidP="006D0DA0">
      <w:pPr>
        <w:numPr>
          <w:ilvl w:val="1"/>
          <w:numId w:val="33"/>
        </w:numPr>
        <w:spacing w:after="160"/>
        <w:contextualSpacing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CB5530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Mjesec dojenja:</w:t>
      </w:r>
      <w:r w:rsidRPr="00CB553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834447" w:rsidRPr="00834447">
        <w:rPr>
          <w:rFonts w:ascii="Times New Roman" w:eastAsia="Calibri" w:hAnsi="Times New Roman" w:cs="Times New Roman"/>
          <w:i/>
          <w:iCs/>
          <w:sz w:val="24"/>
          <w:szCs w:val="24"/>
        </w:rPr>
        <w:t>Tijekom cijelog mjeseca kolovoza aktivno smo sudjelovali u savjetovanju trudnica i dojilja, pritom naglašavajući kako majke u našim ljekarničkim jedinicama imaju osigurano posebno mjesto za dojenje</w:t>
      </w:r>
      <w:r w:rsidR="00834447"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</w:p>
    <w:p w14:paraId="62903684" w14:textId="77777777" w:rsidR="00671070" w:rsidRPr="00CB5530" w:rsidRDefault="00671070" w:rsidP="006D0DA0">
      <w:pPr>
        <w:ind w:left="720"/>
        <w:contextualSpacing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</w:p>
    <w:p w14:paraId="5188628F" w14:textId="77777777" w:rsidR="00671070" w:rsidRPr="00CB5530" w:rsidRDefault="00671070" w:rsidP="006D0DA0">
      <w:pPr>
        <w:numPr>
          <w:ilvl w:val="1"/>
          <w:numId w:val="33"/>
        </w:numPr>
        <w:spacing w:after="160"/>
        <w:contextualSpacing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CB5530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lastRenderedPageBreak/>
        <w:t>Svjetski dan dijabetesa:</w:t>
      </w:r>
      <w:r w:rsidRPr="00CB553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Mjerenje razine glukoze u krvi provedeno je u svim našim ljekarničkim jedinicama.</w:t>
      </w:r>
      <w:r w:rsidRPr="00CB5530">
        <w:rPr>
          <w:rFonts w:ascii="Times New Roman" w:eastAsia="Calibri" w:hAnsi="Times New Roman" w:cs="Times New Roman"/>
          <w:i/>
          <w:iCs/>
          <w:sz w:val="24"/>
          <w:szCs w:val="24"/>
        </w:rPr>
        <w:br/>
      </w:r>
    </w:p>
    <w:p w14:paraId="7839E468" w14:textId="77777777" w:rsidR="00671070" w:rsidRPr="00CB5530" w:rsidRDefault="00671070" w:rsidP="006D0DA0">
      <w:pPr>
        <w:numPr>
          <w:ilvl w:val="1"/>
          <w:numId w:val="33"/>
        </w:numPr>
        <w:spacing w:after="0"/>
        <w:contextualSpacing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CB5530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Suradnja s Ligom protiv raka BBŽ</w:t>
      </w:r>
      <w:r w:rsidRPr="00CB553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: Članovima </w:t>
      </w:r>
      <w:r w:rsidRPr="00CB5530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Lige</w:t>
      </w:r>
      <w:r w:rsidRPr="00CB553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pružen je popust od 30% na dermatološke proizvode namijenjene zaštiti od sunca, potičući time prevenciju melanoma i podižući svijest o važnosti zaštite od štetnih UV zraka.</w:t>
      </w:r>
    </w:p>
    <w:p w14:paraId="5FFC6F87" w14:textId="77777777" w:rsidR="00671070" w:rsidRPr="00CB5530" w:rsidRDefault="00671070" w:rsidP="006D0DA0">
      <w:pPr>
        <w:rPr>
          <w:rFonts w:ascii="Times New Roman" w:eastAsia="Calibri" w:hAnsi="Times New Roman" w:cs="Times New Roman"/>
          <w:sz w:val="24"/>
          <w:szCs w:val="24"/>
        </w:rPr>
      </w:pPr>
    </w:p>
    <w:p w14:paraId="724F70B9" w14:textId="77777777" w:rsidR="00671070" w:rsidRPr="00CB5530" w:rsidRDefault="00671070" w:rsidP="006D0DA0">
      <w:pPr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CB5530">
        <w:rPr>
          <w:rFonts w:ascii="Times New Roman" w:eastAsia="Calibri" w:hAnsi="Times New Roman" w:cs="Times New Roman"/>
          <w:sz w:val="24"/>
          <w:szCs w:val="24"/>
        </w:rPr>
        <w:t>Osim toga, tijekom listopada organizirali smo sezonsko cijepljenje protiv gripe, čime smo doprinijeli zaštiti zdravlja naših sugrađana.</w:t>
      </w:r>
    </w:p>
    <w:p w14:paraId="6CA44B83" w14:textId="5819C5BC" w:rsidR="00671070" w:rsidRPr="00CB5530" w:rsidRDefault="00671070" w:rsidP="006D0DA0">
      <w:pPr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CB5530">
        <w:rPr>
          <w:rFonts w:ascii="Times New Roman" w:eastAsia="Calibri" w:hAnsi="Times New Roman" w:cs="Times New Roman"/>
          <w:sz w:val="24"/>
          <w:szCs w:val="24"/>
        </w:rPr>
        <w:t xml:space="preserve">Kroz cijelu godinu naše su ljekarničke jedinice redovito provodile mjesečna mjerenja i savjetovanja, uključujući analizu vitamina i minerala, određivanje sastava tijela, </w:t>
      </w:r>
      <w:proofErr w:type="spellStart"/>
      <w:r w:rsidRPr="00CB5530">
        <w:rPr>
          <w:rFonts w:ascii="Times New Roman" w:eastAsia="Calibri" w:hAnsi="Times New Roman" w:cs="Times New Roman"/>
          <w:sz w:val="24"/>
          <w:szCs w:val="24"/>
        </w:rPr>
        <w:t>dermatokozmetička</w:t>
      </w:r>
      <w:proofErr w:type="spellEnd"/>
      <w:r w:rsidRPr="00CB5530">
        <w:rPr>
          <w:rFonts w:ascii="Times New Roman" w:eastAsia="Calibri" w:hAnsi="Times New Roman" w:cs="Times New Roman"/>
          <w:sz w:val="24"/>
          <w:szCs w:val="24"/>
        </w:rPr>
        <w:t xml:space="preserve"> savjetovanja te, u suradnji s </w:t>
      </w:r>
      <w:r w:rsidRPr="008F1383">
        <w:rPr>
          <w:rFonts w:ascii="Times New Roman" w:eastAsia="Calibri" w:hAnsi="Times New Roman" w:cs="Times New Roman"/>
          <w:b/>
          <w:bCs/>
          <w:sz w:val="24"/>
          <w:szCs w:val="24"/>
        </w:rPr>
        <w:t>Plivom</w:t>
      </w:r>
      <w:r w:rsidRPr="00CB5530">
        <w:rPr>
          <w:rFonts w:ascii="Times New Roman" w:eastAsia="Calibri" w:hAnsi="Times New Roman" w:cs="Times New Roman"/>
          <w:sz w:val="24"/>
          <w:szCs w:val="24"/>
        </w:rPr>
        <w:t>, edukaciju pacijenata o respiratornim bolestima i pravilnoj primjeni inhal</w:t>
      </w:r>
      <w:r w:rsidR="007F1801" w:rsidRPr="00CB5530">
        <w:rPr>
          <w:rFonts w:ascii="Times New Roman" w:eastAsia="Calibri" w:hAnsi="Times New Roman" w:cs="Times New Roman"/>
          <w:sz w:val="24"/>
          <w:szCs w:val="24"/>
        </w:rPr>
        <w:t>atora</w:t>
      </w:r>
      <w:r w:rsidRPr="00CB5530">
        <w:rPr>
          <w:rFonts w:ascii="Times New Roman" w:eastAsia="Calibri" w:hAnsi="Times New Roman" w:cs="Times New Roman"/>
          <w:sz w:val="24"/>
          <w:szCs w:val="24"/>
        </w:rPr>
        <w:t>. Ovim aktivnostima potvrđujemo svoju predanost ne samo pružanju farmaceutskih usluga, već i aktivnom sudjelovanju u zdravstvenoj prevenciji i edukaciji zajednice.</w:t>
      </w:r>
    </w:p>
    <w:p w14:paraId="6E05DF67" w14:textId="77777777" w:rsidR="008B388E" w:rsidRPr="00CB5530" w:rsidRDefault="008B388E" w:rsidP="006D0DA0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4AC940CE" w14:textId="1DE89D2F" w:rsidR="00E63489" w:rsidRPr="00CB5530" w:rsidRDefault="00731347" w:rsidP="006D0DA0">
      <w:pPr>
        <w:pStyle w:val="Naslov1"/>
        <w:rPr>
          <w:rFonts w:ascii="Times New Roman" w:hAnsi="Times New Roman" w:cs="Times New Roman"/>
          <w:color w:val="auto"/>
          <w:sz w:val="32"/>
          <w:szCs w:val="32"/>
        </w:rPr>
      </w:pPr>
      <w:bookmarkStart w:id="17" w:name="_Toc196221244"/>
      <w:r w:rsidRPr="00CB5530">
        <w:rPr>
          <w:rFonts w:ascii="Times New Roman" w:hAnsi="Times New Roman" w:cs="Times New Roman"/>
          <w:color w:val="auto"/>
          <w:sz w:val="32"/>
          <w:szCs w:val="32"/>
        </w:rPr>
        <w:t xml:space="preserve">Izvještaj o radu </w:t>
      </w:r>
      <w:r w:rsidR="00E63489" w:rsidRPr="00CB5530">
        <w:rPr>
          <w:rFonts w:ascii="Times New Roman" w:hAnsi="Times New Roman" w:cs="Times New Roman"/>
          <w:color w:val="auto"/>
          <w:sz w:val="32"/>
          <w:szCs w:val="32"/>
        </w:rPr>
        <w:t>upravnog vijeća</w:t>
      </w:r>
      <w:r w:rsidR="008B388E" w:rsidRPr="00CB5530">
        <w:rPr>
          <w:rFonts w:ascii="Times New Roman" w:hAnsi="Times New Roman" w:cs="Times New Roman"/>
          <w:color w:val="auto"/>
          <w:sz w:val="32"/>
          <w:szCs w:val="32"/>
        </w:rPr>
        <w:t>:</w:t>
      </w:r>
      <w:bookmarkEnd w:id="17"/>
    </w:p>
    <w:p w14:paraId="25C80411" w14:textId="77777777" w:rsidR="00E63489" w:rsidRPr="00CB5530" w:rsidRDefault="00E63489" w:rsidP="006D0DA0">
      <w:pPr>
        <w:rPr>
          <w:rFonts w:ascii="Times New Roman" w:hAnsi="Times New Roman" w:cs="Times New Roman"/>
          <w:sz w:val="24"/>
          <w:szCs w:val="24"/>
        </w:rPr>
      </w:pPr>
    </w:p>
    <w:p w14:paraId="0550C2DE" w14:textId="35FAB4F4" w:rsidR="00E63489" w:rsidRPr="00CB5530" w:rsidRDefault="00E63489" w:rsidP="006D0DA0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CB5530">
        <w:rPr>
          <w:rFonts w:ascii="Times New Roman" w:hAnsi="Times New Roman" w:cs="Times New Roman"/>
          <w:sz w:val="24"/>
          <w:szCs w:val="24"/>
        </w:rPr>
        <w:t>Tijekom 202</w:t>
      </w:r>
      <w:r w:rsidR="004E354A" w:rsidRPr="00CB5530">
        <w:rPr>
          <w:rFonts w:ascii="Times New Roman" w:hAnsi="Times New Roman" w:cs="Times New Roman"/>
          <w:sz w:val="24"/>
          <w:szCs w:val="24"/>
        </w:rPr>
        <w:t>4</w:t>
      </w:r>
      <w:r w:rsidRPr="00CB5530">
        <w:rPr>
          <w:rFonts w:ascii="Times New Roman" w:hAnsi="Times New Roman" w:cs="Times New Roman"/>
          <w:sz w:val="24"/>
          <w:szCs w:val="24"/>
        </w:rPr>
        <w:t xml:space="preserve">. godine, </w:t>
      </w:r>
      <w:r w:rsidRPr="00CB5530">
        <w:rPr>
          <w:rFonts w:ascii="Times New Roman" w:hAnsi="Times New Roman" w:cs="Times New Roman"/>
          <w:b/>
          <w:bCs/>
          <w:sz w:val="24"/>
          <w:szCs w:val="24"/>
        </w:rPr>
        <w:t>Upravno vijeće Zdravstvene ustanove Ljekarne Bjelovar</w:t>
      </w:r>
      <w:r w:rsidRPr="00CB5530">
        <w:rPr>
          <w:rFonts w:ascii="Times New Roman" w:hAnsi="Times New Roman" w:cs="Times New Roman"/>
          <w:sz w:val="24"/>
          <w:szCs w:val="24"/>
        </w:rPr>
        <w:t xml:space="preserve"> uspješno je vodilo </w:t>
      </w:r>
      <w:r w:rsidRPr="00CB5530">
        <w:rPr>
          <w:rFonts w:ascii="Times New Roman" w:hAnsi="Times New Roman" w:cs="Times New Roman"/>
          <w:b/>
          <w:bCs/>
          <w:sz w:val="24"/>
          <w:szCs w:val="24"/>
        </w:rPr>
        <w:t>Ljekarnu</w:t>
      </w:r>
      <w:r w:rsidRPr="00CB5530">
        <w:rPr>
          <w:rFonts w:ascii="Times New Roman" w:hAnsi="Times New Roman" w:cs="Times New Roman"/>
          <w:sz w:val="24"/>
          <w:szCs w:val="24"/>
        </w:rPr>
        <w:t xml:space="preserve"> kroz brojne izazove, osiguravajući pritom zakonitost, svrsishodnost i namjensko korištenje sredstava te je aktivno sudjelovalo u strateškom planiranju i upravljanju, uključujući financijsko poslovanje i razvojne projekte.</w:t>
      </w:r>
    </w:p>
    <w:p w14:paraId="06506517" w14:textId="77777777" w:rsidR="00E63489" w:rsidRPr="00CB5530" w:rsidRDefault="00E63489" w:rsidP="006D0DA0">
      <w:pPr>
        <w:rPr>
          <w:rFonts w:ascii="Times New Roman" w:hAnsi="Times New Roman" w:cs="Times New Roman"/>
          <w:sz w:val="24"/>
          <w:szCs w:val="24"/>
        </w:rPr>
      </w:pPr>
      <w:r w:rsidRPr="00CB5530">
        <w:rPr>
          <w:rFonts w:ascii="Times New Roman" w:hAnsi="Times New Roman" w:cs="Times New Roman"/>
          <w:b/>
          <w:bCs/>
          <w:sz w:val="24"/>
          <w:szCs w:val="24"/>
        </w:rPr>
        <w:t>Upravno vijeće Zdravstvene ustanove Ljekarne Bjelovar</w:t>
      </w:r>
      <w:r w:rsidRPr="00CB5530">
        <w:rPr>
          <w:rFonts w:ascii="Times New Roman" w:hAnsi="Times New Roman" w:cs="Times New Roman"/>
          <w:sz w:val="24"/>
          <w:szCs w:val="24"/>
        </w:rPr>
        <w:t xml:space="preserve"> sačinjavali su:</w:t>
      </w:r>
    </w:p>
    <w:p w14:paraId="5542DDCC" w14:textId="6CA96A66" w:rsidR="00E63489" w:rsidRPr="00CB5530" w:rsidRDefault="00E63489" w:rsidP="006D0DA0">
      <w:pPr>
        <w:pStyle w:val="Odlomakpopisa"/>
        <w:numPr>
          <w:ilvl w:val="0"/>
          <w:numId w:val="22"/>
        </w:numPr>
        <w:suppressAutoHyphens w:val="0"/>
        <w:spacing w:after="160" w:line="276" w:lineRule="auto"/>
        <w:contextualSpacing/>
        <w:rPr>
          <w:i/>
          <w:iCs/>
        </w:rPr>
      </w:pPr>
      <w:r w:rsidRPr="00CB5530">
        <w:rPr>
          <w:i/>
          <w:iCs/>
        </w:rPr>
        <w:t xml:space="preserve">Nikolina </w:t>
      </w:r>
      <w:proofErr w:type="spellStart"/>
      <w:r w:rsidRPr="00CB5530">
        <w:rPr>
          <w:i/>
          <w:iCs/>
        </w:rPr>
        <w:t>Prišćan</w:t>
      </w:r>
      <w:proofErr w:type="spellEnd"/>
      <w:r w:rsidRPr="00CB5530">
        <w:rPr>
          <w:i/>
          <w:iCs/>
        </w:rPr>
        <w:t xml:space="preserve">, </w:t>
      </w:r>
      <w:proofErr w:type="spellStart"/>
      <w:r w:rsidRPr="00CB5530">
        <w:rPr>
          <w:i/>
          <w:iCs/>
        </w:rPr>
        <w:t>predsjednica</w:t>
      </w:r>
      <w:proofErr w:type="spellEnd"/>
    </w:p>
    <w:p w14:paraId="0143CF07" w14:textId="77777777" w:rsidR="00E63489" w:rsidRPr="00CB5530" w:rsidRDefault="00E63489" w:rsidP="006D0DA0">
      <w:pPr>
        <w:pStyle w:val="Odlomakpopisa"/>
        <w:numPr>
          <w:ilvl w:val="0"/>
          <w:numId w:val="22"/>
        </w:numPr>
        <w:suppressAutoHyphens w:val="0"/>
        <w:spacing w:after="160" w:line="276" w:lineRule="auto"/>
        <w:contextualSpacing/>
        <w:rPr>
          <w:i/>
          <w:iCs/>
        </w:rPr>
      </w:pPr>
      <w:r w:rsidRPr="00CB5530">
        <w:rPr>
          <w:i/>
          <w:iCs/>
        </w:rPr>
        <w:t xml:space="preserve">Vesna Belošević, </w:t>
      </w:r>
      <w:proofErr w:type="spellStart"/>
      <w:r w:rsidRPr="00CB5530">
        <w:rPr>
          <w:i/>
          <w:iCs/>
        </w:rPr>
        <w:t>član</w:t>
      </w:r>
      <w:proofErr w:type="spellEnd"/>
    </w:p>
    <w:p w14:paraId="2169F2F2" w14:textId="42A18124" w:rsidR="00E63489" w:rsidRPr="00CB5530" w:rsidRDefault="00E63489" w:rsidP="006D0DA0">
      <w:pPr>
        <w:pStyle w:val="Odlomakpopisa"/>
        <w:numPr>
          <w:ilvl w:val="0"/>
          <w:numId w:val="22"/>
        </w:numPr>
        <w:suppressAutoHyphens w:val="0"/>
        <w:spacing w:after="160" w:line="276" w:lineRule="auto"/>
        <w:contextualSpacing/>
        <w:rPr>
          <w:i/>
          <w:iCs/>
        </w:rPr>
      </w:pPr>
      <w:r w:rsidRPr="00CB5530">
        <w:rPr>
          <w:i/>
          <w:iCs/>
        </w:rPr>
        <w:t xml:space="preserve">Evelin </w:t>
      </w:r>
      <w:proofErr w:type="spellStart"/>
      <w:r w:rsidRPr="00CB5530">
        <w:rPr>
          <w:i/>
          <w:iCs/>
        </w:rPr>
        <w:t>Muhvić</w:t>
      </w:r>
      <w:proofErr w:type="spellEnd"/>
      <w:r w:rsidRPr="00CB5530">
        <w:rPr>
          <w:i/>
          <w:iCs/>
        </w:rPr>
        <w:t xml:space="preserve">, </w:t>
      </w:r>
      <w:proofErr w:type="spellStart"/>
      <w:r w:rsidRPr="00CB5530">
        <w:rPr>
          <w:i/>
          <w:iCs/>
        </w:rPr>
        <w:t>član</w:t>
      </w:r>
      <w:proofErr w:type="spellEnd"/>
      <w:r w:rsidR="004E354A" w:rsidRPr="00CB5530">
        <w:rPr>
          <w:i/>
          <w:iCs/>
        </w:rPr>
        <w:t xml:space="preserve"> (do 8. </w:t>
      </w:r>
      <w:proofErr w:type="spellStart"/>
      <w:r w:rsidR="004E354A" w:rsidRPr="00CB5530">
        <w:rPr>
          <w:i/>
          <w:iCs/>
        </w:rPr>
        <w:t>ožujka</w:t>
      </w:r>
      <w:proofErr w:type="spellEnd"/>
      <w:r w:rsidR="004E354A" w:rsidRPr="00CB5530">
        <w:rPr>
          <w:i/>
          <w:iCs/>
        </w:rPr>
        <w:t xml:space="preserve"> 2024.)</w:t>
      </w:r>
    </w:p>
    <w:p w14:paraId="2BD64043" w14:textId="3CAE0791" w:rsidR="004E354A" w:rsidRPr="00CB5530" w:rsidRDefault="004E354A" w:rsidP="006D0DA0">
      <w:pPr>
        <w:pStyle w:val="Odlomakpopisa"/>
        <w:numPr>
          <w:ilvl w:val="0"/>
          <w:numId w:val="22"/>
        </w:numPr>
        <w:suppressAutoHyphens w:val="0"/>
        <w:spacing w:after="160" w:line="276" w:lineRule="auto"/>
        <w:contextualSpacing/>
        <w:rPr>
          <w:i/>
          <w:iCs/>
        </w:rPr>
      </w:pPr>
      <w:proofErr w:type="spellStart"/>
      <w:r w:rsidRPr="00CB5530">
        <w:rPr>
          <w:i/>
          <w:iCs/>
        </w:rPr>
        <w:t>Željko</w:t>
      </w:r>
      <w:proofErr w:type="spellEnd"/>
      <w:r w:rsidRPr="00CB5530">
        <w:rPr>
          <w:i/>
          <w:iCs/>
        </w:rPr>
        <w:t xml:space="preserve"> Starčević, </w:t>
      </w:r>
      <w:proofErr w:type="spellStart"/>
      <w:r w:rsidRPr="00CB5530">
        <w:rPr>
          <w:i/>
          <w:iCs/>
        </w:rPr>
        <w:t>član</w:t>
      </w:r>
      <w:proofErr w:type="spellEnd"/>
      <w:r w:rsidR="008F1383">
        <w:rPr>
          <w:i/>
          <w:iCs/>
        </w:rPr>
        <w:t xml:space="preserve"> </w:t>
      </w:r>
      <w:r w:rsidRPr="00CB5530">
        <w:rPr>
          <w:i/>
          <w:iCs/>
        </w:rPr>
        <w:t xml:space="preserve">(od 8. </w:t>
      </w:r>
      <w:proofErr w:type="spellStart"/>
      <w:r w:rsidRPr="00CB5530">
        <w:rPr>
          <w:i/>
          <w:iCs/>
        </w:rPr>
        <w:t>ožujka</w:t>
      </w:r>
      <w:proofErr w:type="spellEnd"/>
      <w:r w:rsidRPr="00CB5530">
        <w:rPr>
          <w:i/>
          <w:iCs/>
        </w:rPr>
        <w:t xml:space="preserve"> 2024.) </w:t>
      </w:r>
    </w:p>
    <w:p w14:paraId="7899F89E" w14:textId="77777777" w:rsidR="00E63489" w:rsidRPr="00CB5530" w:rsidRDefault="00E63489" w:rsidP="006D0DA0">
      <w:pPr>
        <w:pStyle w:val="Odlomakpopisa"/>
        <w:numPr>
          <w:ilvl w:val="0"/>
          <w:numId w:val="22"/>
        </w:numPr>
        <w:suppressAutoHyphens w:val="0"/>
        <w:spacing w:after="160" w:line="276" w:lineRule="auto"/>
        <w:contextualSpacing/>
        <w:rPr>
          <w:i/>
          <w:iCs/>
        </w:rPr>
      </w:pPr>
      <w:r w:rsidRPr="00CB5530">
        <w:rPr>
          <w:i/>
          <w:iCs/>
        </w:rPr>
        <w:t xml:space="preserve">Goran Radošević, </w:t>
      </w:r>
      <w:proofErr w:type="spellStart"/>
      <w:r w:rsidRPr="00CB5530">
        <w:rPr>
          <w:i/>
          <w:iCs/>
        </w:rPr>
        <w:t>član</w:t>
      </w:r>
      <w:proofErr w:type="spellEnd"/>
    </w:p>
    <w:p w14:paraId="4AA6CEAE" w14:textId="4DE2EC76" w:rsidR="00E63489" w:rsidRPr="00CB5530" w:rsidRDefault="00E63489" w:rsidP="006D0DA0">
      <w:pPr>
        <w:pStyle w:val="Odlomakpopisa"/>
        <w:numPr>
          <w:ilvl w:val="0"/>
          <w:numId w:val="22"/>
        </w:numPr>
        <w:suppressAutoHyphens w:val="0"/>
        <w:spacing w:after="160" w:line="276" w:lineRule="auto"/>
        <w:contextualSpacing/>
        <w:rPr>
          <w:i/>
          <w:iCs/>
        </w:rPr>
      </w:pPr>
      <w:r w:rsidRPr="00CB5530">
        <w:rPr>
          <w:i/>
          <w:iCs/>
        </w:rPr>
        <w:lastRenderedPageBreak/>
        <w:t xml:space="preserve">Nada Kojić, </w:t>
      </w:r>
      <w:proofErr w:type="spellStart"/>
      <w:r w:rsidRPr="00CB5530">
        <w:rPr>
          <w:i/>
          <w:iCs/>
        </w:rPr>
        <w:t>član</w:t>
      </w:r>
      <w:proofErr w:type="spellEnd"/>
      <w:r w:rsidR="004E354A" w:rsidRPr="00CB5530">
        <w:rPr>
          <w:i/>
          <w:iCs/>
        </w:rPr>
        <w:t xml:space="preserve"> (do 28.</w:t>
      </w:r>
      <w:r w:rsidR="00BF0D90">
        <w:rPr>
          <w:i/>
          <w:iCs/>
        </w:rPr>
        <w:t xml:space="preserve"> </w:t>
      </w:r>
      <w:proofErr w:type="spellStart"/>
      <w:r w:rsidR="004E354A" w:rsidRPr="00CB5530">
        <w:rPr>
          <w:i/>
          <w:iCs/>
        </w:rPr>
        <w:t>svibnja</w:t>
      </w:r>
      <w:proofErr w:type="spellEnd"/>
      <w:r w:rsidR="004E354A" w:rsidRPr="00CB5530">
        <w:rPr>
          <w:i/>
          <w:iCs/>
        </w:rPr>
        <w:t xml:space="preserve"> 2024.)</w:t>
      </w:r>
    </w:p>
    <w:p w14:paraId="1AF4E35D" w14:textId="15964C0D" w:rsidR="004E354A" w:rsidRPr="00CB5530" w:rsidRDefault="004E354A" w:rsidP="006D0DA0">
      <w:pPr>
        <w:pStyle w:val="Odlomakpopisa"/>
        <w:numPr>
          <w:ilvl w:val="0"/>
          <w:numId w:val="22"/>
        </w:numPr>
        <w:suppressAutoHyphens w:val="0"/>
        <w:spacing w:after="160" w:line="276" w:lineRule="auto"/>
        <w:contextualSpacing/>
        <w:rPr>
          <w:i/>
          <w:iCs/>
        </w:rPr>
      </w:pPr>
      <w:r w:rsidRPr="00CB5530">
        <w:rPr>
          <w:i/>
          <w:iCs/>
        </w:rPr>
        <w:t xml:space="preserve">Mihaela </w:t>
      </w:r>
      <w:proofErr w:type="spellStart"/>
      <w:r w:rsidRPr="00CB5530">
        <w:rPr>
          <w:i/>
          <w:iCs/>
        </w:rPr>
        <w:t>Markešić</w:t>
      </w:r>
      <w:proofErr w:type="spellEnd"/>
      <w:r w:rsidRPr="00CB5530">
        <w:rPr>
          <w:i/>
          <w:iCs/>
        </w:rPr>
        <w:t xml:space="preserve">, </w:t>
      </w:r>
      <w:proofErr w:type="spellStart"/>
      <w:r w:rsidRPr="00CB5530">
        <w:rPr>
          <w:i/>
          <w:iCs/>
        </w:rPr>
        <w:t>član</w:t>
      </w:r>
      <w:proofErr w:type="spellEnd"/>
      <w:r w:rsidRPr="00CB5530">
        <w:rPr>
          <w:i/>
          <w:iCs/>
        </w:rPr>
        <w:t xml:space="preserve"> (od 29.</w:t>
      </w:r>
      <w:r w:rsidR="00BF0D90">
        <w:rPr>
          <w:i/>
          <w:iCs/>
        </w:rPr>
        <w:t xml:space="preserve"> </w:t>
      </w:r>
      <w:proofErr w:type="spellStart"/>
      <w:r w:rsidRPr="00CB5530">
        <w:rPr>
          <w:i/>
          <w:iCs/>
        </w:rPr>
        <w:t>svibnja</w:t>
      </w:r>
      <w:proofErr w:type="spellEnd"/>
      <w:r w:rsidRPr="00CB5530">
        <w:rPr>
          <w:i/>
          <w:iCs/>
        </w:rPr>
        <w:t xml:space="preserve"> 2024.)</w:t>
      </w:r>
    </w:p>
    <w:p w14:paraId="73BE7301" w14:textId="211CE5D2" w:rsidR="000E7CCA" w:rsidRPr="00CB5530" w:rsidRDefault="000E7CCA" w:rsidP="006D0DA0">
      <w:pPr>
        <w:pStyle w:val="Odlomakpopisa"/>
        <w:numPr>
          <w:ilvl w:val="0"/>
          <w:numId w:val="18"/>
        </w:numPr>
        <w:suppressAutoHyphens w:val="0"/>
        <w:spacing w:beforeAutospacing="1" w:after="200" w:afterAutospacing="1" w:line="276" w:lineRule="auto"/>
        <w:outlineLvl w:val="1"/>
        <w:rPr>
          <w:vanish/>
          <w:kern w:val="0"/>
          <w:lang w:val="hr-HR" w:eastAsia="hr-HR"/>
        </w:rPr>
      </w:pPr>
      <w:bookmarkStart w:id="18" w:name="_Toc195789202"/>
      <w:bookmarkStart w:id="19" w:name="_Toc195789242"/>
      <w:bookmarkStart w:id="20" w:name="_Toc195789282"/>
      <w:bookmarkStart w:id="21" w:name="_Toc196205062"/>
      <w:bookmarkStart w:id="22" w:name="_Toc196205217"/>
      <w:bookmarkStart w:id="23" w:name="_Toc196214549"/>
      <w:bookmarkStart w:id="24" w:name="_Toc196215118"/>
      <w:bookmarkStart w:id="25" w:name="_Toc196215166"/>
      <w:bookmarkStart w:id="26" w:name="_Toc196215214"/>
      <w:bookmarkStart w:id="27" w:name="_Toc196215592"/>
      <w:bookmarkStart w:id="28" w:name="_Toc196221245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</w:p>
    <w:p w14:paraId="29D7729E" w14:textId="77777777" w:rsidR="000E7CCA" w:rsidRPr="00CB5530" w:rsidRDefault="000E7CCA" w:rsidP="006D0DA0">
      <w:pPr>
        <w:pStyle w:val="Odlomakpopisa"/>
        <w:numPr>
          <w:ilvl w:val="0"/>
          <w:numId w:val="18"/>
        </w:numPr>
        <w:suppressAutoHyphens w:val="0"/>
        <w:spacing w:beforeAutospacing="1" w:after="200" w:afterAutospacing="1" w:line="276" w:lineRule="auto"/>
        <w:outlineLvl w:val="1"/>
        <w:rPr>
          <w:vanish/>
          <w:kern w:val="0"/>
          <w:lang w:val="hr-HR" w:eastAsia="hr-HR"/>
        </w:rPr>
      </w:pPr>
      <w:bookmarkStart w:id="29" w:name="_Toc165971570"/>
      <w:bookmarkStart w:id="30" w:name="_Toc165973745"/>
      <w:bookmarkStart w:id="31" w:name="_Toc195789203"/>
      <w:bookmarkStart w:id="32" w:name="_Toc195789243"/>
      <w:bookmarkStart w:id="33" w:name="_Toc195789283"/>
      <w:bookmarkStart w:id="34" w:name="_Toc196205063"/>
      <w:bookmarkStart w:id="35" w:name="_Toc196205218"/>
      <w:bookmarkStart w:id="36" w:name="_Toc196214550"/>
      <w:bookmarkStart w:id="37" w:name="_Toc196215119"/>
      <w:bookmarkStart w:id="38" w:name="_Toc196215167"/>
      <w:bookmarkStart w:id="39" w:name="_Toc196215215"/>
      <w:bookmarkStart w:id="40" w:name="_Toc196215593"/>
      <w:bookmarkStart w:id="41" w:name="_Toc196221246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</w:p>
    <w:p w14:paraId="55B57C83" w14:textId="77777777" w:rsidR="000E7CCA" w:rsidRPr="00CB5530" w:rsidRDefault="000E7CCA" w:rsidP="006D0DA0">
      <w:pPr>
        <w:pStyle w:val="Odlomakpopisa"/>
        <w:numPr>
          <w:ilvl w:val="0"/>
          <w:numId w:val="18"/>
        </w:numPr>
        <w:suppressAutoHyphens w:val="0"/>
        <w:spacing w:beforeAutospacing="1" w:after="200" w:afterAutospacing="1" w:line="276" w:lineRule="auto"/>
        <w:outlineLvl w:val="1"/>
        <w:rPr>
          <w:vanish/>
          <w:kern w:val="0"/>
          <w:lang w:val="hr-HR" w:eastAsia="hr-HR"/>
        </w:rPr>
      </w:pPr>
      <w:bookmarkStart w:id="42" w:name="_Toc165971571"/>
      <w:bookmarkStart w:id="43" w:name="_Toc165973746"/>
      <w:bookmarkStart w:id="44" w:name="_Toc195789204"/>
      <w:bookmarkStart w:id="45" w:name="_Toc195789244"/>
      <w:bookmarkStart w:id="46" w:name="_Toc195789284"/>
      <w:bookmarkStart w:id="47" w:name="_Toc196205064"/>
      <w:bookmarkStart w:id="48" w:name="_Toc196205219"/>
      <w:bookmarkStart w:id="49" w:name="_Toc196214551"/>
      <w:bookmarkStart w:id="50" w:name="_Toc196215120"/>
      <w:bookmarkStart w:id="51" w:name="_Toc196215168"/>
      <w:bookmarkStart w:id="52" w:name="_Toc196215216"/>
      <w:bookmarkStart w:id="53" w:name="_Toc196215594"/>
      <w:bookmarkStart w:id="54" w:name="_Toc196221247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</w:p>
    <w:p w14:paraId="13A0DF5C" w14:textId="77777777" w:rsidR="000E7CCA" w:rsidRPr="00CB5530" w:rsidRDefault="000E7CCA" w:rsidP="006D0DA0">
      <w:pPr>
        <w:pStyle w:val="Odlomakpopisa"/>
        <w:numPr>
          <w:ilvl w:val="0"/>
          <w:numId w:val="18"/>
        </w:numPr>
        <w:suppressAutoHyphens w:val="0"/>
        <w:spacing w:beforeAutospacing="1" w:after="200" w:afterAutospacing="1" w:line="276" w:lineRule="auto"/>
        <w:outlineLvl w:val="1"/>
        <w:rPr>
          <w:vanish/>
          <w:kern w:val="0"/>
          <w:lang w:val="hr-HR" w:eastAsia="hr-HR"/>
        </w:rPr>
      </w:pPr>
      <w:bookmarkStart w:id="55" w:name="_Toc165971572"/>
      <w:bookmarkStart w:id="56" w:name="_Toc165973747"/>
      <w:bookmarkStart w:id="57" w:name="_Toc195789205"/>
      <w:bookmarkStart w:id="58" w:name="_Toc195789245"/>
      <w:bookmarkStart w:id="59" w:name="_Toc195789285"/>
      <w:bookmarkStart w:id="60" w:name="_Toc196205065"/>
      <w:bookmarkStart w:id="61" w:name="_Toc196205220"/>
      <w:bookmarkStart w:id="62" w:name="_Toc196214552"/>
      <w:bookmarkStart w:id="63" w:name="_Toc196215121"/>
      <w:bookmarkStart w:id="64" w:name="_Toc196215169"/>
      <w:bookmarkStart w:id="65" w:name="_Toc196215217"/>
      <w:bookmarkStart w:id="66" w:name="_Toc196215595"/>
      <w:bookmarkStart w:id="67" w:name="_Toc196221248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</w:p>
    <w:p w14:paraId="74758634" w14:textId="77777777" w:rsidR="000E7CCA" w:rsidRPr="00CB5530" w:rsidRDefault="000E7CCA" w:rsidP="006D0DA0">
      <w:pPr>
        <w:pStyle w:val="Odlomakpopisa"/>
        <w:numPr>
          <w:ilvl w:val="0"/>
          <w:numId w:val="18"/>
        </w:numPr>
        <w:suppressAutoHyphens w:val="0"/>
        <w:spacing w:beforeAutospacing="1" w:after="200" w:afterAutospacing="1" w:line="276" w:lineRule="auto"/>
        <w:outlineLvl w:val="1"/>
        <w:rPr>
          <w:vanish/>
          <w:kern w:val="0"/>
          <w:lang w:val="hr-HR" w:eastAsia="hr-HR"/>
        </w:rPr>
      </w:pPr>
      <w:bookmarkStart w:id="68" w:name="_Toc165971573"/>
      <w:bookmarkStart w:id="69" w:name="_Toc165973748"/>
      <w:bookmarkStart w:id="70" w:name="_Toc195789206"/>
      <w:bookmarkStart w:id="71" w:name="_Toc195789246"/>
      <w:bookmarkStart w:id="72" w:name="_Toc195789286"/>
      <w:bookmarkStart w:id="73" w:name="_Toc196205066"/>
      <w:bookmarkStart w:id="74" w:name="_Toc196205221"/>
      <w:bookmarkStart w:id="75" w:name="_Toc196214553"/>
      <w:bookmarkStart w:id="76" w:name="_Toc196215122"/>
      <w:bookmarkStart w:id="77" w:name="_Toc196215170"/>
      <w:bookmarkStart w:id="78" w:name="_Toc196215218"/>
      <w:bookmarkStart w:id="79" w:name="_Toc196215596"/>
      <w:bookmarkStart w:id="80" w:name="_Toc196221249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</w:p>
    <w:p w14:paraId="328A86C8" w14:textId="77777777" w:rsidR="000E7CCA" w:rsidRPr="00CB5530" w:rsidRDefault="000E7CCA" w:rsidP="006D0DA0">
      <w:pPr>
        <w:pStyle w:val="Odlomakpopisa"/>
        <w:numPr>
          <w:ilvl w:val="0"/>
          <w:numId w:val="18"/>
        </w:numPr>
        <w:suppressAutoHyphens w:val="0"/>
        <w:spacing w:beforeAutospacing="1" w:after="200" w:afterAutospacing="1" w:line="276" w:lineRule="auto"/>
        <w:outlineLvl w:val="1"/>
        <w:rPr>
          <w:vanish/>
          <w:kern w:val="0"/>
          <w:lang w:val="hr-HR" w:eastAsia="hr-HR"/>
        </w:rPr>
      </w:pPr>
      <w:bookmarkStart w:id="81" w:name="_Toc165971574"/>
      <w:bookmarkStart w:id="82" w:name="_Toc165973749"/>
      <w:bookmarkStart w:id="83" w:name="_Toc195789207"/>
      <w:bookmarkStart w:id="84" w:name="_Toc195789247"/>
      <w:bookmarkStart w:id="85" w:name="_Toc195789287"/>
      <w:bookmarkStart w:id="86" w:name="_Toc196205067"/>
      <w:bookmarkStart w:id="87" w:name="_Toc196205222"/>
      <w:bookmarkStart w:id="88" w:name="_Toc196214554"/>
      <w:bookmarkStart w:id="89" w:name="_Toc196215123"/>
      <w:bookmarkStart w:id="90" w:name="_Toc196215171"/>
      <w:bookmarkStart w:id="91" w:name="_Toc196215219"/>
      <w:bookmarkStart w:id="92" w:name="_Toc196215597"/>
      <w:bookmarkStart w:id="93" w:name="_Toc19622125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</w:p>
    <w:p w14:paraId="418B8552" w14:textId="77777777" w:rsidR="000E7CCA" w:rsidRPr="00CB5530" w:rsidRDefault="000E7CCA" w:rsidP="006D0DA0">
      <w:pPr>
        <w:pStyle w:val="Odlomakpopisa"/>
        <w:numPr>
          <w:ilvl w:val="0"/>
          <w:numId w:val="18"/>
        </w:numPr>
        <w:suppressAutoHyphens w:val="0"/>
        <w:spacing w:beforeAutospacing="1" w:after="200" w:afterAutospacing="1" w:line="276" w:lineRule="auto"/>
        <w:outlineLvl w:val="1"/>
        <w:rPr>
          <w:vanish/>
          <w:kern w:val="0"/>
          <w:lang w:val="hr-HR" w:eastAsia="hr-HR"/>
        </w:rPr>
      </w:pPr>
      <w:bookmarkStart w:id="94" w:name="_Toc165971575"/>
      <w:bookmarkStart w:id="95" w:name="_Toc165973750"/>
      <w:bookmarkStart w:id="96" w:name="_Toc195789208"/>
      <w:bookmarkStart w:id="97" w:name="_Toc195789248"/>
      <w:bookmarkStart w:id="98" w:name="_Toc195789288"/>
      <w:bookmarkStart w:id="99" w:name="_Toc196205068"/>
      <w:bookmarkStart w:id="100" w:name="_Toc196205223"/>
      <w:bookmarkStart w:id="101" w:name="_Toc196214555"/>
      <w:bookmarkStart w:id="102" w:name="_Toc196215124"/>
      <w:bookmarkStart w:id="103" w:name="_Toc196215172"/>
      <w:bookmarkStart w:id="104" w:name="_Toc196215220"/>
      <w:bookmarkStart w:id="105" w:name="_Toc196215598"/>
      <w:bookmarkStart w:id="106" w:name="_Toc196221251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</w:p>
    <w:p w14:paraId="5E9D1408" w14:textId="77777777" w:rsidR="000E7CCA" w:rsidRPr="00CB5530" w:rsidRDefault="000E7CCA" w:rsidP="006D0DA0">
      <w:pPr>
        <w:pStyle w:val="Odlomakpopisa"/>
        <w:numPr>
          <w:ilvl w:val="0"/>
          <w:numId w:val="18"/>
        </w:numPr>
        <w:suppressAutoHyphens w:val="0"/>
        <w:spacing w:beforeAutospacing="1" w:after="200" w:afterAutospacing="1" w:line="276" w:lineRule="auto"/>
        <w:outlineLvl w:val="1"/>
        <w:rPr>
          <w:vanish/>
          <w:kern w:val="0"/>
          <w:lang w:val="hr-HR" w:eastAsia="hr-HR"/>
        </w:rPr>
      </w:pPr>
      <w:bookmarkStart w:id="107" w:name="_Toc165971576"/>
      <w:bookmarkStart w:id="108" w:name="_Toc165973751"/>
      <w:bookmarkStart w:id="109" w:name="_Toc195789209"/>
      <w:bookmarkStart w:id="110" w:name="_Toc195789249"/>
      <w:bookmarkStart w:id="111" w:name="_Toc195789289"/>
      <w:bookmarkStart w:id="112" w:name="_Toc196205069"/>
      <w:bookmarkStart w:id="113" w:name="_Toc196205224"/>
      <w:bookmarkStart w:id="114" w:name="_Toc196214556"/>
      <w:bookmarkStart w:id="115" w:name="_Toc196215125"/>
      <w:bookmarkStart w:id="116" w:name="_Toc196215173"/>
      <w:bookmarkStart w:id="117" w:name="_Toc196215221"/>
      <w:bookmarkStart w:id="118" w:name="_Toc196215599"/>
      <w:bookmarkStart w:id="119" w:name="_Toc196221252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</w:p>
    <w:p w14:paraId="36C1EBE8" w14:textId="77777777" w:rsidR="000E7CCA" w:rsidRPr="00CB5530" w:rsidRDefault="000E7CCA" w:rsidP="006D0DA0">
      <w:pPr>
        <w:pStyle w:val="Odlomakpopisa"/>
        <w:numPr>
          <w:ilvl w:val="0"/>
          <w:numId w:val="18"/>
        </w:numPr>
        <w:suppressAutoHyphens w:val="0"/>
        <w:spacing w:beforeAutospacing="1" w:after="200" w:afterAutospacing="1" w:line="276" w:lineRule="auto"/>
        <w:outlineLvl w:val="1"/>
        <w:rPr>
          <w:vanish/>
          <w:kern w:val="0"/>
          <w:lang w:val="hr-HR" w:eastAsia="hr-HR"/>
        </w:rPr>
      </w:pPr>
      <w:bookmarkStart w:id="120" w:name="_Toc165971577"/>
      <w:bookmarkStart w:id="121" w:name="_Toc165973752"/>
      <w:bookmarkStart w:id="122" w:name="_Toc195789210"/>
      <w:bookmarkStart w:id="123" w:name="_Toc195789250"/>
      <w:bookmarkStart w:id="124" w:name="_Toc195789290"/>
      <w:bookmarkStart w:id="125" w:name="_Toc196205070"/>
      <w:bookmarkStart w:id="126" w:name="_Toc196205225"/>
      <w:bookmarkStart w:id="127" w:name="_Toc196214557"/>
      <w:bookmarkStart w:id="128" w:name="_Toc196215126"/>
      <w:bookmarkStart w:id="129" w:name="_Toc196215174"/>
      <w:bookmarkStart w:id="130" w:name="_Toc196215222"/>
      <w:bookmarkStart w:id="131" w:name="_Toc196215600"/>
      <w:bookmarkStart w:id="132" w:name="_Toc196221253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</w:p>
    <w:p w14:paraId="09A3CAAC" w14:textId="77777777" w:rsidR="000E7CCA" w:rsidRPr="00CB5530" w:rsidRDefault="000E7CCA" w:rsidP="006D0DA0">
      <w:pPr>
        <w:pStyle w:val="Odlomakpopisa"/>
        <w:numPr>
          <w:ilvl w:val="0"/>
          <w:numId w:val="18"/>
        </w:numPr>
        <w:suppressAutoHyphens w:val="0"/>
        <w:spacing w:beforeAutospacing="1" w:after="200" w:afterAutospacing="1" w:line="276" w:lineRule="auto"/>
        <w:outlineLvl w:val="1"/>
        <w:rPr>
          <w:vanish/>
          <w:kern w:val="0"/>
          <w:lang w:val="hr-HR" w:eastAsia="hr-HR"/>
        </w:rPr>
      </w:pPr>
      <w:bookmarkStart w:id="133" w:name="_Toc165971578"/>
      <w:bookmarkStart w:id="134" w:name="_Toc165973753"/>
      <w:bookmarkStart w:id="135" w:name="_Toc195789211"/>
      <w:bookmarkStart w:id="136" w:name="_Toc195789251"/>
      <w:bookmarkStart w:id="137" w:name="_Toc195789291"/>
      <w:bookmarkStart w:id="138" w:name="_Toc196205071"/>
      <w:bookmarkStart w:id="139" w:name="_Toc196205226"/>
      <w:bookmarkStart w:id="140" w:name="_Toc196214558"/>
      <w:bookmarkStart w:id="141" w:name="_Toc196215127"/>
      <w:bookmarkStart w:id="142" w:name="_Toc196215175"/>
      <w:bookmarkStart w:id="143" w:name="_Toc196215223"/>
      <w:bookmarkStart w:id="144" w:name="_Toc196215601"/>
      <w:bookmarkStart w:id="145" w:name="_Toc196221254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</w:p>
    <w:p w14:paraId="61506460" w14:textId="77777777" w:rsidR="000E7CCA" w:rsidRPr="00CB5530" w:rsidRDefault="000E7CCA" w:rsidP="006D0DA0">
      <w:pPr>
        <w:pStyle w:val="Odlomakpopisa"/>
        <w:numPr>
          <w:ilvl w:val="0"/>
          <w:numId w:val="18"/>
        </w:numPr>
        <w:suppressAutoHyphens w:val="0"/>
        <w:spacing w:beforeAutospacing="1" w:after="200" w:afterAutospacing="1" w:line="276" w:lineRule="auto"/>
        <w:outlineLvl w:val="1"/>
        <w:rPr>
          <w:vanish/>
          <w:kern w:val="0"/>
          <w:lang w:val="hr-HR" w:eastAsia="hr-HR"/>
        </w:rPr>
      </w:pPr>
      <w:bookmarkStart w:id="146" w:name="_Toc165971579"/>
      <w:bookmarkStart w:id="147" w:name="_Toc165973754"/>
      <w:bookmarkStart w:id="148" w:name="_Toc195789212"/>
      <w:bookmarkStart w:id="149" w:name="_Toc195789252"/>
      <w:bookmarkStart w:id="150" w:name="_Toc195789292"/>
      <w:bookmarkStart w:id="151" w:name="_Toc196205072"/>
      <w:bookmarkStart w:id="152" w:name="_Toc196205227"/>
      <w:bookmarkStart w:id="153" w:name="_Toc196214559"/>
      <w:bookmarkStart w:id="154" w:name="_Toc196215128"/>
      <w:bookmarkStart w:id="155" w:name="_Toc196215176"/>
      <w:bookmarkStart w:id="156" w:name="_Toc196215224"/>
      <w:bookmarkStart w:id="157" w:name="_Toc196215602"/>
      <w:bookmarkStart w:id="158" w:name="_Toc19622125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</w:p>
    <w:p w14:paraId="17026EAC" w14:textId="77777777" w:rsidR="008B388E" w:rsidRPr="00CB5530" w:rsidRDefault="008B388E" w:rsidP="006D0DA0">
      <w:pPr>
        <w:pStyle w:val="Odlomakpopisa"/>
        <w:numPr>
          <w:ilvl w:val="0"/>
          <w:numId w:val="8"/>
        </w:numPr>
        <w:suppressAutoHyphens w:val="0"/>
        <w:spacing w:beforeAutospacing="1" w:after="200" w:afterAutospacing="1" w:line="276" w:lineRule="auto"/>
        <w:outlineLvl w:val="1"/>
        <w:rPr>
          <w:vanish/>
          <w:kern w:val="0"/>
          <w:lang w:val="hr-HR" w:eastAsia="hr-HR"/>
        </w:rPr>
      </w:pPr>
      <w:bookmarkStart w:id="159" w:name="_Toc165971580"/>
      <w:bookmarkStart w:id="160" w:name="_Toc165973755"/>
      <w:bookmarkStart w:id="161" w:name="_Toc195789213"/>
      <w:bookmarkStart w:id="162" w:name="_Toc195789253"/>
      <w:bookmarkStart w:id="163" w:name="_Toc195789293"/>
      <w:bookmarkStart w:id="164" w:name="_Toc196205073"/>
      <w:bookmarkStart w:id="165" w:name="_Toc196205228"/>
      <w:bookmarkStart w:id="166" w:name="_Toc196214560"/>
      <w:bookmarkStart w:id="167" w:name="_Toc196215129"/>
      <w:bookmarkStart w:id="168" w:name="_Toc196215177"/>
      <w:bookmarkStart w:id="169" w:name="_Toc196215225"/>
      <w:bookmarkStart w:id="170" w:name="_Toc196215603"/>
      <w:bookmarkStart w:id="171" w:name="_Toc196221256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</w:p>
    <w:p w14:paraId="1B7C8AD6" w14:textId="77777777" w:rsidR="008B388E" w:rsidRPr="00CB5530" w:rsidRDefault="008B388E" w:rsidP="006D0DA0">
      <w:pPr>
        <w:pStyle w:val="Odlomakpopisa"/>
        <w:numPr>
          <w:ilvl w:val="0"/>
          <w:numId w:val="8"/>
        </w:numPr>
        <w:suppressAutoHyphens w:val="0"/>
        <w:spacing w:beforeAutospacing="1" w:after="200" w:afterAutospacing="1" w:line="276" w:lineRule="auto"/>
        <w:outlineLvl w:val="1"/>
        <w:rPr>
          <w:vanish/>
          <w:kern w:val="0"/>
          <w:lang w:val="hr-HR" w:eastAsia="hr-HR"/>
        </w:rPr>
      </w:pPr>
      <w:bookmarkStart w:id="172" w:name="_Toc165971581"/>
      <w:bookmarkStart w:id="173" w:name="_Toc165973756"/>
      <w:bookmarkStart w:id="174" w:name="_Toc195789214"/>
      <w:bookmarkStart w:id="175" w:name="_Toc195789254"/>
      <w:bookmarkStart w:id="176" w:name="_Toc195789294"/>
      <w:bookmarkStart w:id="177" w:name="_Toc196205074"/>
      <w:bookmarkStart w:id="178" w:name="_Toc196205229"/>
      <w:bookmarkStart w:id="179" w:name="_Toc196214561"/>
      <w:bookmarkStart w:id="180" w:name="_Toc196215130"/>
      <w:bookmarkStart w:id="181" w:name="_Toc196215178"/>
      <w:bookmarkStart w:id="182" w:name="_Toc196215226"/>
      <w:bookmarkStart w:id="183" w:name="_Toc196215604"/>
      <w:bookmarkStart w:id="184" w:name="_Toc196221257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</w:p>
    <w:p w14:paraId="1DF04D9E" w14:textId="77777777" w:rsidR="008B388E" w:rsidRPr="00CB5530" w:rsidRDefault="008B388E" w:rsidP="006D0DA0">
      <w:pPr>
        <w:pStyle w:val="Odlomakpopisa"/>
        <w:numPr>
          <w:ilvl w:val="0"/>
          <w:numId w:val="8"/>
        </w:numPr>
        <w:suppressAutoHyphens w:val="0"/>
        <w:spacing w:beforeAutospacing="1" w:after="200" w:afterAutospacing="1" w:line="276" w:lineRule="auto"/>
        <w:outlineLvl w:val="1"/>
        <w:rPr>
          <w:vanish/>
          <w:kern w:val="0"/>
          <w:lang w:val="hr-HR" w:eastAsia="hr-HR"/>
        </w:rPr>
      </w:pPr>
      <w:bookmarkStart w:id="185" w:name="_Toc165971582"/>
      <w:bookmarkStart w:id="186" w:name="_Toc165973757"/>
      <w:bookmarkStart w:id="187" w:name="_Toc195789215"/>
      <w:bookmarkStart w:id="188" w:name="_Toc195789255"/>
      <w:bookmarkStart w:id="189" w:name="_Toc195789295"/>
      <w:bookmarkStart w:id="190" w:name="_Toc196205075"/>
      <w:bookmarkStart w:id="191" w:name="_Toc196205230"/>
      <w:bookmarkStart w:id="192" w:name="_Toc196214562"/>
      <w:bookmarkStart w:id="193" w:name="_Toc196215131"/>
      <w:bookmarkStart w:id="194" w:name="_Toc196215179"/>
      <w:bookmarkStart w:id="195" w:name="_Toc196215227"/>
      <w:bookmarkStart w:id="196" w:name="_Toc196215605"/>
      <w:bookmarkStart w:id="197" w:name="_Toc196221258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</w:p>
    <w:p w14:paraId="40327E1C" w14:textId="77777777" w:rsidR="008B388E" w:rsidRPr="00CB5530" w:rsidRDefault="008B388E" w:rsidP="006D0DA0">
      <w:pPr>
        <w:pStyle w:val="Odlomakpopisa"/>
        <w:numPr>
          <w:ilvl w:val="0"/>
          <w:numId w:val="8"/>
        </w:numPr>
        <w:suppressAutoHyphens w:val="0"/>
        <w:spacing w:beforeAutospacing="1" w:after="200" w:afterAutospacing="1" w:line="276" w:lineRule="auto"/>
        <w:outlineLvl w:val="1"/>
        <w:rPr>
          <w:vanish/>
          <w:kern w:val="0"/>
          <w:lang w:val="hr-HR" w:eastAsia="hr-HR"/>
        </w:rPr>
      </w:pPr>
      <w:bookmarkStart w:id="198" w:name="_Toc165971583"/>
      <w:bookmarkStart w:id="199" w:name="_Toc165973758"/>
      <w:bookmarkStart w:id="200" w:name="_Toc195789216"/>
      <w:bookmarkStart w:id="201" w:name="_Toc195789256"/>
      <w:bookmarkStart w:id="202" w:name="_Toc195789296"/>
      <w:bookmarkStart w:id="203" w:name="_Toc196205076"/>
      <w:bookmarkStart w:id="204" w:name="_Toc196205231"/>
      <w:bookmarkStart w:id="205" w:name="_Toc196214563"/>
      <w:bookmarkStart w:id="206" w:name="_Toc196215132"/>
      <w:bookmarkStart w:id="207" w:name="_Toc196215180"/>
      <w:bookmarkStart w:id="208" w:name="_Toc196215228"/>
      <w:bookmarkStart w:id="209" w:name="_Toc196215606"/>
      <w:bookmarkStart w:id="210" w:name="_Toc196221259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</w:p>
    <w:p w14:paraId="27E857D1" w14:textId="77777777" w:rsidR="008B388E" w:rsidRPr="00CB5530" w:rsidRDefault="008B388E" w:rsidP="006D0DA0">
      <w:pPr>
        <w:pStyle w:val="Odlomakpopisa"/>
        <w:numPr>
          <w:ilvl w:val="0"/>
          <w:numId w:val="8"/>
        </w:numPr>
        <w:suppressAutoHyphens w:val="0"/>
        <w:spacing w:beforeAutospacing="1" w:after="200" w:afterAutospacing="1" w:line="276" w:lineRule="auto"/>
        <w:outlineLvl w:val="1"/>
        <w:rPr>
          <w:vanish/>
          <w:kern w:val="0"/>
          <w:lang w:val="hr-HR" w:eastAsia="hr-HR"/>
        </w:rPr>
      </w:pPr>
      <w:bookmarkStart w:id="211" w:name="_Toc165971584"/>
      <w:bookmarkStart w:id="212" w:name="_Toc165973759"/>
      <w:bookmarkStart w:id="213" w:name="_Toc195789217"/>
      <w:bookmarkStart w:id="214" w:name="_Toc195789257"/>
      <w:bookmarkStart w:id="215" w:name="_Toc195789297"/>
      <w:bookmarkStart w:id="216" w:name="_Toc196205077"/>
      <w:bookmarkStart w:id="217" w:name="_Toc196205232"/>
      <w:bookmarkStart w:id="218" w:name="_Toc196214564"/>
      <w:bookmarkStart w:id="219" w:name="_Toc196215133"/>
      <w:bookmarkStart w:id="220" w:name="_Toc196215181"/>
      <w:bookmarkStart w:id="221" w:name="_Toc196215229"/>
      <w:bookmarkStart w:id="222" w:name="_Toc196215607"/>
      <w:bookmarkStart w:id="223" w:name="_Toc19622126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</w:p>
    <w:p w14:paraId="4C6ABF77" w14:textId="77777777" w:rsidR="008B388E" w:rsidRPr="00CB5530" w:rsidRDefault="008B388E" w:rsidP="006D0DA0">
      <w:pPr>
        <w:pStyle w:val="Odlomakpopisa"/>
        <w:numPr>
          <w:ilvl w:val="0"/>
          <w:numId w:val="8"/>
        </w:numPr>
        <w:suppressAutoHyphens w:val="0"/>
        <w:spacing w:beforeAutospacing="1" w:after="200" w:afterAutospacing="1" w:line="276" w:lineRule="auto"/>
        <w:outlineLvl w:val="1"/>
        <w:rPr>
          <w:vanish/>
          <w:kern w:val="0"/>
          <w:lang w:val="hr-HR" w:eastAsia="hr-HR"/>
        </w:rPr>
      </w:pPr>
      <w:bookmarkStart w:id="224" w:name="_Toc165971585"/>
      <w:bookmarkStart w:id="225" w:name="_Toc165973760"/>
      <w:bookmarkStart w:id="226" w:name="_Toc195789218"/>
      <w:bookmarkStart w:id="227" w:name="_Toc195789258"/>
      <w:bookmarkStart w:id="228" w:name="_Toc195789298"/>
      <w:bookmarkStart w:id="229" w:name="_Toc196205078"/>
      <w:bookmarkStart w:id="230" w:name="_Toc196205233"/>
      <w:bookmarkStart w:id="231" w:name="_Toc196214565"/>
      <w:bookmarkStart w:id="232" w:name="_Toc196215134"/>
      <w:bookmarkStart w:id="233" w:name="_Toc196215182"/>
      <w:bookmarkStart w:id="234" w:name="_Toc196215230"/>
      <w:bookmarkStart w:id="235" w:name="_Toc196215608"/>
      <w:bookmarkStart w:id="236" w:name="_Toc196221261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</w:p>
    <w:p w14:paraId="53584A55" w14:textId="77777777" w:rsidR="008B388E" w:rsidRPr="00CB5530" w:rsidRDefault="008B388E" w:rsidP="006D0DA0">
      <w:pPr>
        <w:pStyle w:val="Odlomakpopisa"/>
        <w:numPr>
          <w:ilvl w:val="0"/>
          <w:numId w:val="8"/>
        </w:numPr>
        <w:suppressAutoHyphens w:val="0"/>
        <w:spacing w:beforeAutospacing="1" w:after="200" w:afterAutospacing="1" w:line="276" w:lineRule="auto"/>
        <w:outlineLvl w:val="1"/>
        <w:rPr>
          <w:vanish/>
          <w:kern w:val="0"/>
          <w:lang w:val="hr-HR" w:eastAsia="hr-HR"/>
        </w:rPr>
      </w:pPr>
      <w:bookmarkStart w:id="237" w:name="_Toc165971586"/>
      <w:bookmarkStart w:id="238" w:name="_Toc165973761"/>
      <w:bookmarkStart w:id="239" w:name="_Toc195789219"/>
      <w:bookmarkStart w:id="240" w:name="_Toc195789259"/>
      <w:bookmarkStart w:id="241" w:name="_Toc195789299"/>
      <w:bookmarkStart w:id="242" w:name="_Toc196205079"/>
      <w:bookmarkStart w:id="243" w:name="_Toc196205234"/>
      <w:bookmarkStart w:id="244" w:name="_Toc196214566"/>
      <w:bookmarkStart w:id="245" w:name="_Toc196215135"/>
      <w:bookmarkStart w:id="246" w:name="_Toc196215183"/>
      <w:bookmarkStart w:id="247" w:name="_Toc196215231"/>
      <w:bookmarkStart w:id="248" w:name="_Toc196215609"/>
      <w:bookmarkStart w:id="249" w:name="_Toc196221262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</w:p>
    <w:p w14:paraId="13530C0A" w14:textId="77777777" w:rsidR="008B388E" w:rsidRPr="00CB5530" w:rsidRDefault="008B388E" w:rsidP="006D0DA0">
      <w:pPr>
        <w:pStyle w:val="Odlomakpopisa"/>
        <w:numPr>
          <w:ilvl w:val="0"/>
          <w:numId w:val="8"/>
        </w:numPr>
        <w:suppressAutoHyphens w:val="0"/>
        <w:spacing w:beforeAutospacing="1" w:after="200" w:afterAutospacing="1" w:line="276" w:lineRule="auto"/>
        <w:outlineLvl w:val="1"/>
        <w:rPr>
          <w:vanish/>
          <w:kern w:val="0"/>
          <w:lang w:val="hr-HR" w:eastAsia="hr-HR"/>
        </w:rPr>
      </w:pPr>
      <w:bookmarkStart w:id="250" w:name="_Toc165971587"/>
      <w:bookmarkStart w:id="251" w:name="_Toc165973762"/>
      <w:bookmarkStart w:id="252" w:name="_Toc195789220"/>
      <w:bookmarkStart w:id="253" w:name="_Toc195789260"/>
      <w:bookmarkStart w:id="254" w:name="_Toc195789300"/>
      <w:bookmarkStart w:id="255" w:name="_Toc196205080"/>
      <w:bookmarkStart w:id="256" w:name="_Toc196205235"/>
      <w:bookmarkStart w:id="257" w:name="_Toc196214567"/>
      <w:bookmarkStart w:id="258" w:name="_Toc196215136"/>
      <w:bookmarkStart w:id="259" w:name="_Toc196215184"/>
      <w:bookmarkStart w:id="260" w:name="_Toc196215232"/>
      <w:bookmarkStart w:id="261" w:name="_Toc196215610"/>
      <w:bookmarkStart w:id="262" w:name="_Toc196221263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</w:p>
    <w:p w14:paraId="7A2F7E9A" w14:textId="77777777" w:rsidR="008B388E" w:rsidRPr="00CB5530" w:rsidRDefault="008B388E" w:rsidP="006D0DA0">
      <w:pPr>
        <w:pStyle w:val="Odlomakpopisa"/>
        <w:numPr>
          <w:ilvl w:val="0"/>
          <w:numId w:val="8"/>
        </w:numPr>
        <w:suppressAutoHyphens w:val="0"/>
        <w:spacing w:beforeAutospacing="1" w:after="200" w:afterAutospacing="1" w:line="276" w:lineRule="auto"/>
        <w:outlineLvl w:val="1"/>
        <w:rPr>
          <w:vanish/>
          <w:kern w:val="0"/>
          <w:lang w:val="hr-HR" w:eastAsia="hr-HR"/>
        </w:rPr>
      </w:pPr>
      <w:bookmarkStart w:id="263" w:name="_Toc165971588"/>
      <w:bookmarkStart w:id="264" w:name="_Toc165973763"/>
      <w:bookmarkStart w:id="265" w:name="_Toc195789221"/>
      <w:bookmarkStart w:id="266" w:name="_Toc195789261"/>
      <w:bookmarkStart w:id="267" w:name="_Toc195789301"/>
      <w:bookmarkStart w:id="268" w:name="_Toc196205081"/>
      <w:bookmarkStart w:id="269" w:name="_Toc196205236"/>
      <w:bookmarkStart w:id="270" w:name="_Toc196214568"/>
      <w:bookmarkStart w:id="271" w:name="_Toc196215137"/>
      <w:bookmarkStart w:id="272" w:name="_Toc196215185"/>
      <w:bookmarkStart w:id="273" w:name="_Toc196215233"/>
      <w:bookmarkStart w:id="274" w:name="_Toc196215611"/>
      <w:bookmarkStart w:id="275" w:name="_Toc196221264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</w:p>
    <w:p w14:paraId="5039DACC" w14:textId="77777777" w:rsidR="008B388E" w:rsidRPr="00CB5530" w:rsidRDefault="008B388E" w:rsidP="006D0DA0">
      <w:pPr>
        <w:pStyle w:val="Odlomakpopisa"/>
        <w:numPr>
          <w:ilvl w:val="0"/>
          <w:numId w:val="8"/>
        </w:numPr>
        <w:suppressAutoHyphens w:val="0"/>
        <w:spacing w:beforeAutospacing="1" w:after="200" w:afterAutospacing="1" w:line="276" w:lineRule="auto"/>
        <w:outlineLvl w:val="1"/>
        <w:rPr>
          <w:vanish/>
          <w:kern w:val="0"/>
          <w:lang w:val="hr-HR" w:eastAsia="hr-HR"/>
        </w:rPr>
      </w:pPr>
      <w:bookmarkStart w:id="276" w:name="_Toc165971589"/>
      <w:bookmarkStart w:id="277" w:name="_Toc165973764"/>
      <w:bookmarkStart w:id="278" w:name="_Toc195789222"/>
      <w:bookmarkStart w:id="279" w:name="_Toc195789262"/>
      <w:bookmarkStart w:id="280" w:name="_Toc195789302"/>
      <w:bookmarkStart w:id="281" w:name="_Toc196205082"/>
      <w:bookmarkStart w:id="282" w:name="_Toc196205237"/>
      <w:bookmarkStart w:id="283" w:name="_Toc196214569"/>
      <w:bookmarkStart w:id="284" w:name="_Toc196215138"/>
      <w:bookmarkStart w:id="285" w:name="_Toc196215186"/>
      <w:bookmarkStart w:id="286" w:name="_Toc196215234"/>
      <w:bookmarkStart w:id="287" w:name="_Toc196215612"/>
      <w:bookmarkStart w:id="288" w:name="_Toc19622126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</w:p>
    <w:p w14:paraId="45D55DD6" w14:textId="77777777" w:rsidR="008B388E" w:rsidRPr="00CB5530" w:rsidRDefault="008B388E" w:rsidP="006D0DA0">
      <w:pPr>
        <w:pStyle w:val="Odlomakpopisa"/>
        <w:numPr>
          <w:ilvl w:val="0"/>
          <w:numId w:val="8"/>
        </w:numPr>
        <w:suppressAutoHyphens w:val="0"/>
        <w:spacing w:beforeAutospacing="1" w:after="200" w:afterAutospacing="1" w:line="276" w:lineRule="auto"/>
        <w:outlineLvl w:val="1"/>
        <w:rPr>
          <w:vanish/>
          <w:kern w:val="0"/>
          <w:lang w:val="hr-HR" w:eastAsia="hr-HR"/>
        </w:rPr>
      </w:pPr>
      <w:bookmarkStart w:id="289" w:name="_Toc165971590"/>
      <w:bookmarkStart w:id="290" w:name="_Toc165973765"/>
      <w:bookmarkStart w:id="291" w:name="_Toc195789223"/>
      <w:bookmarkStart w:id="292" w:name="_Toc195789263"/>
      <w:bookmarkStart w:id="293" w:name="_Toc195789303"/>
      <w:bookmarkStart w:id="294" w:name="_Toc196205083"/>
      <w:bookmarkStart w:id="295" w:name="_Toc196205238"/>
      <w:bookmarkStart w:id="296" w:name="_Toc196214570"/>
      <w:bookmarkStart w:id="297" w:name="_Toc196215139"/>
      <w:bookmarkStart w:id="298" w:name="_Toc196215187"/>
      <w:bookmarkStart w:id="299" w:name="_Toc196215235"/>
      <w:bookmarkStart w:id="300" w:name="_Toc196215613"/>
      <w:bookmarkStart w:id="301" w:name="_Toc196221266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</w:p>
    <w:p w14:paraId="04D23BEF" w14:textId="77777777" w:rsidR="006F7D23" w:rsidRPr="00CB5530" w:rsidRDefault="006F7D23" w:rsidP="006D0DA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7FB3098" w14:textId="7152EE47" w:rsidR="006F7D23" w:rsidRPr="00CB5530" w:rsidRDefault="00CB5530" w:rsidP="00CB5530">
      <w:pPr>
        <w:pStyle w:val="Naslov2"/>
        <w:rPr>
          <w:rFonts w:cs="Times New Roman"/>
          <w:color w:val="auto"/>
          <w:lang w:val="en-GB"/>
        </w:rPr>
      </w:pPr>
      <w:bookmarkStart w:id="302" w:name="_Toc196221267"/>
      <w:proofErr w:type="spellStart"/>
      <w:r w:rsidRPr="00CB5530">
        <w:rPr>
          <w:rFonts w:cs="Times New Roman"/>
          <w:color w:val="auto"/>
          <w:lang w:val="en-GB"/>
        </w:rPr>
        <w:t>Nadležnost</w:t>
      </w:r>
      <w:proofErr w:type="spellEnd"/>
      <w:r w:rsidRPr="00CB5530">
        <w:rPr>
          <w:rFonts w:cs="Times New Roman"/>
          <w:color w:val="auto"/>
          <w:lang w:val="en-GB"/>
        </w:rPr>
        <w:t xml:space="preserve"> </w:t>
      </w:r>
      <w:proofErr w:type="spellStart"/>
      <w:r w:rsidR="008F1383">
        <w:rPr>
          <w:rFonts w:cs="Times New Roman"/>
          <w:color w:val="auto"/>
          <w:lang w:val="en-GB"/>
        </w:rPr>
        <w:t>U</w:t>
      </w:r>
      <w:r w:rsidRPr="00CB5530">
        <w:rPr>
          <w:rFonts w:cs="Times New Roman"/>
          <w:color w:val="auto"/>
          <w:lang w:val="en-GB"/>
        </w:rPr>
        <w:t>pravnog</w:t>
      </w:r>
      <w:proofErr w:type="spellEnd"/>
      <w:r w:rsidRPr="00CB5530">
        <w:rPr>
          <w:rFonts w:cs="Times New Roman"/>
          <w:color w:val="auto"/>
          <w:lang w:val="en-GB"/>
        </w:rPr>
        <w:t xml:space="preserve"> </w:t>
      </w:r>
      <w:proofErr w:type="spellStart"/>
      <w:r w:rsidRPr="00CB5530">
        <w:rPr>
          <w:rFonts w:cs="Times New Roman"/>
          <w:color w:val="auto"/>
          <w:lang w:val="en-GB"/>
        </w:rPr>
        <w:t>vijeća</w:t>
      </w:r>
      <w:proofErr w:type="spellEnd"/>
      <w:r w:rsidRPr="00CB5530">
        <w:rPr>
          <w:rFonts w:cs="Times New Roman"/>
          <w:color w:val="auto"/>
          <w:lang w:val="en-GB"/>
        </w:rPr>
        <w:t>:</w:t>
      </w:r>
      <w:bookmarkEnd w:id="302"/>
    </w:p>
    <w:p w14:paraId="6A83FC3A" w14:textId="77777777" w:rsidR="006F7D23" w:rsidRPr="00CB5530" w:rsidRDefault="006F7D23" w:rsidP="006F7D23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</w:p>
    <w:p w14:paraId="64702212" w14:textId="77777777" w:rsidR="006F7D23" w:rsidRPr="00CB5530" w:rsidRDefault="006F7D23" w:rsidP="006F7D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5530">
        <w:rPr>
          <w:rFonts w:ascii="Times New Roman" w:hAnsi="Times New Roman" w:cs="Times New Roman"/>
          <w:sz w:val="24"/>
          <w:szCs w:val="24"/>
        </w:rPr>
        <w:t xml:space="preserve">Nadležnost </w:t>
      </w:r>
      <w:r w:rsidRPr="00CB5530">
        <w:rPr>
          <w:rFonts w:ascii="Times New Roman" w:hAnsi="Times New Roman" w:cs="Times New Roman"/>
          <w:b/>
          <w:bCs/>
          <w:sz w:val="24"/>
          <w:szCs w:val="24"/>
        </w:rPr>
        <w:t>Upravnog vijeća</w:t>
      </w:r>
      <w:r w:rsidRPr="00CB5530">
        <w:rPr>
          <w:rFonts w:ascii="Times New Roman" w:hAnsi="Times New Roman" w:cs="Times New Roman"/>
          <w:sz w:val="24"/>
          <w:szCs w:val="24"/>
        </w:rPr>
        <w:t xml:space="preserve"> uređena je </w:t>
      </w:r>
      <w:r w:rsidRPr="00CB5530">
        <w:rPr>
          <w:rFonts w:ascii="Times New Roman" w:hAnsi="Times New Roman" w:cs="Times New Roman"/>
          <w:b/>
          <w:bCs/>
          <w:sz w:val="24"/>
          <w:szCs w:val="24"/>
        </w:rPr>
        <w:t>Zakonom o ustanovama</w:t>
      </w:r>
      <w:r w:rsidRPr="00CB5530">
        <w:rPr>
          <w:rFonts w:ascii="Times New Roman" w:hAnsi="Times New Roman" w:cs="Times New Roman"/>
          <w:sz w:val="24"/>
          <w:szCs w:val="24"/>
        </w:rPr>
        <w:t xml:space="preserve">, </w:t>
      </w:r>
      <w:r w:rsidRPr="00CB5530">
        <w:rPr>
          <w:rFonts w:ascii="Times New Roman" w:hAnsi="Times New Roman" w:cs="Times New Roman"/>
          <w:b/>
          <w:bCs/>
          <w:sz w:val="24"/>
          <w:szCs w:val="24"/>
        </w:rPr>
        <w:t>Zakonom o zdravstvenoj zaštiti</w:t>
      </w:r>
      <w:r w:rsidRPr="00CB5530">
        <w:rPr>
          <w:rFonts w:ascii="Times New Roman" w:hAnsi="Times New Roman" w:cs="Times New Roman"/>
          <w:sz w:val="24"/>
          <w:szCs w:val="24"/>
        </w:rPr>
        <w:t xml:space="preserve">, </w:t>
      </w:r>
      <w:r w:rsidRPr="00CB5530">
        <w:rPr>
          <w:rFonts w:ascii="Times New Roman" w:hAnsi="Times New Roman" w:cs="Times New Roman"/>
          <w:b/>
          <w:bCs/>
          <w:sz w:val="24"/>
          <w:szCs w:val="24"/>
        </w:rPr>
        <w:t>Statutom Zdravstvene ustanove Ljekarne Bjelovar</w:t>
      </w:r>
      <w:r w:rsidRPr="00CB5530">
        <w:rPr>
          <w:rFonts w:ascii="Times New Roman" w:hAnsi="Times New Roman" w:cs="Times New Roman"/>
          <w:sz w:val="24"/>
          <w:szCs w:val="24"/>
        </w:rPr>
        <w:t xml:space="preserve"> i </w:t>
      </w:r>
      <w:r w:rsidRPr="00CB5530">
        <w:rPr>
          <w:rFonts w:ascii="Times New Roman" w:hAnsi="Times New Roman" w:cs="Times New Roman"/>
          <w:b/>
          <w:bCs/>
          <w:sz w:val="24"/>
          <w:szCs w:val="24"/>
        </w:rPr>
        <w:t>Poslovnikom o radu Upravnog vijeća</w:t>
      </w:r>
      <w:r w:rsidRPr="00CB553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CD8070C" w14:textId="77777777" w:rsidR="006F7D23" w:rsidRPr="00CB5530" w:rsidRDefault="006F7D23" w:rsidP="006F7D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5530">
        <w:rPr>
          <w:rFonts w:ascii="Times New Roman" w:hAnsi="Times New Roman" w:cs="Times New Roman"/>
          <w:b/>
          <w:bCs/>
          <w:sz w:val="24"/>
          <w:szCs w:val="24"/>
        </w:rPr>
        <w:t>Upravno vijeće</w:t>
      </w:r>
      <w:r w:rsidRPr="00CB5530">
        <w:rPr>
          <w:rFonts w:ascii="Times New Roman" w:hAnsi="Times New Roman" w:cs="Times New Roman"/>
          <w:sz w:val="24"/>
          <w:szCs w:val="24"/>
        </w:rPr>
        <w:t xml:space="preserve"> upravlja </w:t>
      </w:r>
      <w:r w:rsidRPr="00CB5530">
        <w:rPr>
          <w:rFonts w:ascii="Times New Roman" w:hAnsi="Times New Roman" w:cs="Times New Roman"/>
          <w:b/>
          <w:bCs/>
          <w:sz w:val="24"/>
          <w:szCs w:val="24"/>
        </w:rPr>
        <w:t>Zdravstvenom ustanovom Ljekarne Bjelovar</w:t>
      </w:r>
      <w:r w:rsidRPr="00CB5530">
        <w:rPr>
          <w:rFonts w:ascii="Times New Roman" w:hAnsi="Times New Roman" w:cs="Times New Roman"/>
          <w:sz w:val="24"/>
          <w:szCs w:val="24"/>
        </w:rPr>
        <w:t xml:space="preserve"> i obavlja poslove sukladno članku 25. </w:t>
      </w:r>
      <w:r w:rsidRPr="00CB5530">
        <w:rPr>
          <w:rFonts w:ascii="Times New Roman" w:hAnsi="Times New Roman" w:cs="Times New Roman"/>
          <w:b/>
          <w:bCs/>
          <w:sz w:val="24"/>
          <w:szCs w:val="24"/>
        </w:rPr>
        <w:t>Statuta</w:t>
      </w:r>
      <w:r w:rsidRPr="00CB5530">
        <w:rPr>
          <w:rFonts w:ascii="Times New Roman" w:hAnsi="Times New Roman" w:cs="Times New Roman"/>
          <w:sz w:val="24"/>
          <w:szCs w:val="24"/>
        </w:rPr>
        <w:t>.</w:t>
      </w:r>
    </w:p>
    <w:p w14:paraId="46933086" w14:textId="77777777" w:rsidR="006F7D23" w:rsidRPr="00CB5530" w:rsidRDefault="006F7D23" w:rsidP="006F7D2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7B9645E" w14:textId="0209EBEA" w:rsidR="006F7D23" w:rsidRPr="00CB5530" w:rsidRDefault="00CB5530" w:rsidP="00CB5530">
      <w:pPr>
        <w:pStyle w:val="Naslov2"/>
        <w:rPr>
          <w:rFonts w:cs="Times New Roman"/>
          <w:color w:val="auto"/>
          <w:lang w:val="en-GB"/>
        </w:rPr>
      </w:pPr>
      <w:bookmarkStart w:id="303" w:name="_Toc196221268"/>
      <w:proofErr w:type="spellStart"/>
      <w:r w:rsidRPr="00CB5530">
        <w:rPr>
          <w:rFonts w:cs="Times New Roman"/>
          <w:color w:val="auto"/>
          <w:lang w:val="en-GB"/>
        </w:rPr>
        <w:t>Sjednice</w:t>
      </w:r>
      <w:proofErr w:type="spellEnd"/>
      <w:r w:rsidRPr="00CB5530">
        <w:rPr>
          <w:rFonts w:cs="Times New Roman"/>
          <w:color w:val="auto"/>
          <w:lang w:val="en-GB"/>
        </w:rPr>
        <w:t xml:space="preserve"> </w:t>
      </w:r>
      <w:proofErr w:type="spellStart"/>
      <w:r w:rsidRPr="00CB5530">
        <w:rPr>
          <w:rFonts w:cs="Times New Roman"/>
          <w:color w:val="auto"/>
          <w:lang w:val="en-GB"/>
        </w:rPr>
        <w:t>upravnog</w:t>
      </w:r>
      <w:proofErr w:type="spellEnd"/>
      <w:r w:rsidRPr="00CB5530">
        <w:rPr>
          <w:rFonts w:cs="Times New Roman"/>
          <w:color w:val="auto"/>
          <w:lang w:val="en-GB"/>
        </w:rPr>
        <w:t xml:space="preserve"> </w:t>
      </w:r>
      <w:proofErr w:type="spellStart"/>
      <w:r w:rsidRPr="00CB5530">
        <w:rPr>
          <w:rFonts w:cs="Times New Roman"/>
          <w:color w:val="auto"/>
          <w:lang w:val="en-GB"/>
        </w:rPr>
        <w:t>vijeća</w:t>
      </w:r>
      <w:proofErr w:type="spellEnd"/>
      <w:r w:rsidRPr="00CB5530">
        <w:rPr>
          <w:rFonts w:cs="Times New Roman"/>
          <w:color w:val="auto"/>
          <w:lang w:val="en-GB"/>
        </w:rPr>
        <w:t>:</w:t>
      </w:r>
      <w:bookmarkEnd w:id="303"/>
    </w:p>
    <w:p w14:paraId="3E4C1BE7" w14:textId="77777777" w:rsidR="006F7D23" w:rsidRPr="006626DF" w:rsidRDefault="006F7D23" w:rsidP="006F7D2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626DF">
        <w:rPr>
          <w:rFonts w:ascii="Times New Roman" w:hAnsi="Times New Roman" w:cs="Times New Roman"/>
          <w:b/>
          <w:bCs/>
          <w:sz w:val="24"/>
          <w:szCs w:val="24"/>
        </w:rPr>
        <w:t>BROJ I MJESTO ODRŽAVANJA SJEDNICA:</w:t>
      </w:r>
    </w:p>
    <w:p w14:paraId="08D737C6" w14:textId="77777777" w:rsidR="006F7D23" w:rsidRPr="00CB5530" w:rsidRDefault="006F7D23" w:rsidP="006F7D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5530">
        <w:rPr>
          <w:rFonts w:ascii="Times New Roman" w:hAnsi="Times New Roman" w:cs="Times New Roman"/>
          <w:b/>
          <w:bCs/>
          <w:sz w:val="24"/>
          <w:szCs w:val="24"/>
        </w:rPr>
        <w:t>Upravno vijeće</w:t>
      </w:r>
      <w:r w:rsidRPr="00CB5530">
        <w:rPr>
          <w:rFonts w:ascii="Times New Roman" w:hAnsi="Times New Roman" w:cs="Times New Roman"/>
          <w:sz w:val="24"/>
          <w:szCs w:val="24"/>
        </w:rPr>
        <w:t xml:space="preserve"> tijekom 2024. godine održalo je 12 (dvanaest) sjednica na kojima su raspravljane i usvajane odluke ključne za funkcioniranje i unapređenje rada </w:t>
      </w:r>
      <w:r w:rsidRPr="00CB5530">
        <w:rPr>
          <w:rFonts w:ascii="Times New Roman" w:hAnsi="Times New Roman" w:cs="Times New Roman"/>
          <w:b/>
          <w:bCs/>
          <w:sz w:val="24"/>
          <w:szCs w:val="24"/>
        </w:rPr>
        <w:t>Ljekarne</w:t>
      </w:r>
      <w:r w:rsidRPr="00CB5530">
        <w:rPr>
          <w:rFonts w:ascii="Times New Roman" w:hAnsi="Times New Roman" w:cs="Times New Roman"/>
          <w:sz w:val="24"/>
          <w:szCs w:val="24"/>
        </w:rPr>
        <w:t xml:space="preserve">. Sukladno </w:t>
      </w:r>
      <w:r w:rsidRPr="00CB5530">
        <w:rPr>
          <w:rFonts w:ascii="Times New Roman" w:hAnsi="Times New Roman" w:cs="Times New Roman"/>
          <w:b/>
          <w:bCs/>
          <w:sz w:val="24"/>
          <w:szCs w:val="24"/>
        </w:rPr>
        <w:t>Poslovniku</w:t>
      </w:r>
      <w:r w:rsidRPr="00CB5530">
        <w:rPr>
          <w:rFonts w:ascii="Times New Roman" w:hAnsi="Times New Roman" w:cs="Times New Roman"/>
          <w:sz w:val="24"/>
          <w:szCs w:val="24"/>
        </w:rPr>
        <w:t xml:space="preserve">, sve su se sjednice održavale u sjedištu </w:t>
      </w:r>
      <w:r w:rsidRPr="00CB5530">
        <w:rPr>
          <w:rFonts w:ascii="Times New Roman" w:hAnsi="Times New Roman" w:cs="Times New Roman"/>
          <w:b/>
          <w:bCs/>
          <w:sz w:val="24"/>
          <w:szCs w:val="24"/>
        </w:rPr>
        <w:t>Zdravstvene ustanove Ljekarne Bjelovar</w:t>
      </w:r>
      <w:r w:rsidRPr="00CB5530">
        <w:rPr>
          <w:rFonts w:ascii="Times New Roman" w:hAnsi="Times New Roman" w:cs="Times New Roman"/>
          <w:sz w:val="24"/>
          <w:szCs w:val="24"/>
        </w:rPr>
        <w:t xml:space="preserve">, na adresi Petra Preradovića 4, </w:t>
      </w:r>
      <w:r w:rsidRPr="00834447">
        <w:rPr>
          <w:rFonts w:ascii="Times New Roman" w:hAnsi="Times New Roman" w:cs="Times New Roman"/>
          <w:b/>
          <w:bCs/>
          <w:sz w:val="24"/>
          <w:szCs w:val="24"/>
        </w:rPr>
        <w:t>Bjelovar</w:t>
      </w:r>
      <w:r w:rsidRPr="00CB5530">
        <w:rPr>
          <w:rFonts w:ascii="Times New Roman" w:hAnsi="Times New Roman" w:cs="Times New Roman"/>
          <w:sz w:val="24"/>
          <w:szCs w:val="24"/>
        </w:rPr>
        <w:t>.</w:t>
      </w:r>
    </w:p>
    <w:p w14:paraId="43836C04" w14:textId="77777777" w:rsidR="006F7D23" w:rsidRPr="00CB5530" w:rsidRDefault="006F7D23" w:rsidP="006F7D2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3D39B10" w14:textId="77777777" w:rsidR="006F7D23" w:rsidRPr="00CB5530" w:rsidRDefault="006F7D23" w:rsidP="006F7D2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B5530">
        <w:rPr>
          <w:rFonts w:ascii="Times New Roman" w:hAnsi="Times New Roman" w:cs="Times New Roman"/>
          <w:b/>
          <w:bCs/>
          <w:sz w:val="24"/>
          <w:szCs w:val="24"/>
        </w:rPr>
        <w:t>POZIV NA SJEDNICU:</w:t>
      </w:r>
    </w:p>
    <w:p w14:paraId="07F084D7" w14:textId="77777777" w:rsidR="006F7D23" w:rsidRPr="00CB5530" w:rsidRDefault="006F7D23" w:rsidP="006F7D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5530">
        <w:rPr>
          <w:rFonts w:ascii="Times New Roman" w:hAnsi="Times New Roman" w:cs="Times New Roman"/>
          <w:sz w:val="24"/>
          <w:szCs w:val="24"/>
        </w:rPr>
        <w:t>Pozivi na sjednice dostavljani su članovima elektronički najmanje 7 (sedam) dana prije održavanja sjednice uz prijedlog dnevnog reda. U prilogu poziva obavezno su bili priloženi zapisnik prethodne sjednice te sva pripadajuća dokumentacija. U iznimnim slučajevima, pojedini dokumenti dostavljeni su naknadno iz opravdanih razloga.</w:t>
      </w:r>
    </w:p>
    <w:p w14:paraId="3124DF48" w14:textId="77777777" w:rsidR="006F7D23" w:rsidRPr="00CB5530" w:rsidRDefault="006F7D23" w:rsidP="006F7D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5530">
        <w:rPr>
          <w:rFonts w:ascii="Times New Roman" w:hAnsi="Times New Roman" w:cs="Times New Roman"/>
          <w:sz w:val="24"/>
          <w:szCs w:val="24"/>
        </w:rPr>
        <w:t xml:space="preserve">Svi pozivi na sjednicu sadržavali su prijedlog dnevnog reda. </w:t>
      </w:r>
    </w:p>
    <w:p w14:paraId="59B4F33B" w14:textId="77777777" w:rsidR="006D0DA0" w:rsidRPr="00CB5530" w:rsidRDefault="006D0DA0" w:rsidP="006D0DA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A155C44" w14:textId="0E11BE0F" w:rsidR="00A144D1" w:rsidRPr="00CB5530" w:rsidRDefault="008E68CD" w:rsidP="00CB5530">
      <w:pPr>
        <w:pStyle w:val="Naslov2"/>
        <w:rPr>
          <w:rFonts w:cs="Times New Roman"/>
          <w:color w:val="auto"/>
        </w:rPr>
      </w:pPr>
      <w:bookmarkStart w:id="304" w:name="_Toc196221269"/>
      <w:r w:rsidRPr="00CB5530">
        <w:rPr>
          <w:rFonts w:cs="Times New Roman"/>
          <w:color w:val="auto"/>
        </w:rPr>
        <w:t>Ključne aktivnosti upravnog vijeća</w:t>
      </w:r>
      <w:bookmarkEnd w:id="304"/>
    </w:p>
    <w:p w14:paraId="321BBAA9" w14:textId="77777777" w:rsidR="008E68CD" w:rsidRPr="00CB5530" w:rsidRDefault="008E68CD" w:rsidP="006D0DA0">
      <w:pPr>
        <w:rPr>
          <w:rFonts w:ascii="Times New Roman" w:hAnsi="Times New Roman" w:cs="Times New Roman"/>
          <w:sz w:val="24"/>
          <w:szCs w:val="24"/>
        </w:rPr>
      </w:pPr>
      <w:r w:rsidRPr="00CB5530">
        <w:rPr>
          <w:rFonts w:ascii="Times New Roman" w:hAnsi="Times New Roman" w:cs="Times New Roman"/>
          <w:b/>
          <w:bCs/>
          <w:sz w:val="24"/>
          <w:szCs w:val="24"/>
        </w:rPr>
        <w:t xml:space="preserve">Financijsko poslovanje: </w:t>
      </w:r>
      <w:r w:rsidRPr="00CB5530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CB5530">
        <w:rPr>
          <w:rFonts w:ascii="Times New Roman" w:hAnsi="Times New Roman" w:cs="Times New Roman"/>
          <w:sz w:val="24"/>
          <w:szCs w:val="24"/>
        </w:rPr>
        <w:t>- Usvojeni su godišnji financijski izvještaji za 2023. godinu te financijski pokazatelji za razdoblja siječanj-ožujak, siječanj-lipanj, siječanj-rujan i siječanj-prosinac 2024. godine.</w:t>
      </w:r>
      <w:r w:rsidRPr="00CB5530">
        <w:rPr>
          <w:rFonts w:ascii="Times New Roman" w:hAnsi="Times New Roman" w:cs="Times New Roman"/>
          <w:sz w:val="24"/>
          <w:szCs w:val="24"/>
        </w:rPr>
        <w:br/>
      </w:r>
      <w:r w:rsidRPr="00CB5530">
        <w:rPr>
          <w:rFonts w:ascii="Times New Roman" w:hAnsi="Times New Roman" w:cs="Times New Roman"/>
          <w:sz w:val="24"/>
          <w:szCs w:val="24"/>
        </w:rPr>
        <w:lastRenderedPageBreak/>
        <w:t xml:space="preserve"> - Ostvarena je dobit prije oporezivanja od 97.769,00 € za 2023. godinu, što predstavlja povećanje od 15% u odnosu na prethodnu godinu. </w:t>
      </w:r>
      <w:r w:rsidRPr="00CB5530">
        <w:rPr>
          <w:rFonts w:ascii="Times New Roman" w:hAnsi="Times New Roman" w:cs="Times New Roman"/>
          <w:sz w:val="24"/>
          <w:szCs w:val="24"/>
        </w:rPr>
        <w:br/>
        <w:t xml:space="preserve">- Povećana su ulaganja u opremu i infrastrukturu, uključujući uređenje </w:t>
      </w:r>
      <w:r w:rsidRPr="00834447">
        <w:rPr>
          <w:rFonts w:ascii="Times New Roman" w:hAnsi="Times New Roman" w:cs="Times New Roman"/>
          <w:b/>
          <w:bCs/>
          <w:sz w:val="24"/>
          <w:szCs w:val="24"/>
        </w:rPr>
        <w:t>Depoa lijekova u Bjelovaru</w:t>
      </w:r>
      <w:r w:rsidRPr="00834447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046A52DD" w14:textId="72BD9124" w:rsidR="008E68CD" w:rsidRPr="00CB5530" w:rsidRDefault="008E68CD" w:rsidP="006D0DA0">
      <w:pPr>
        <w:rPr>
          <w:rFonts w:ascii="Times New Roman" w:hAnsi="Times New Roman" w:cs="Times New Roman"/>
          <w:sz w:val="24"/>
          <w:szCs w:val="24"/>
        </w:rPr>
      </w:pPr>
      <w:r w:rsidRPr="00CB5530">
        <w:rPr>
          <w:rFonts w:ascii="Times New Roman" w:hAnsi="Times New Roman" w:cs="Times New Roman"/>
          <w:b/>
          <w:bCs/>
          <w:sz w:val="24"/>
          <w:szCs w:val="24"/>
        </w:rPr>
        <w:t>Kadrovske odluke:</w:t>
      </w:r>
      <w:r w:rsidRPr="00CB5530">
        <w:rPr>
          <w:rFonts w:ascii="Times New Roman" w:hAnsi="Times New Roman" w:cs="Times New Roman"/>
          <w:sz w:val="24"/>
          <w:szCs w:val="24"/>
        </w:rPr>
        <w:t xml:space="preserve"> </w:t>
      </w:r>
      <w:r w:rsidRPr="00CB5530">
        <w:rPr>
          <w:rFonts w:ascii="Times New Roman" w:hAnsi="Times New Roman" w:cs="Times New Roman"/>
          <w:sz w:val="24"/>
          <w:szCs w:val="24"/>
        </w:rPr>
        <w:br/>
        <w:t xml:space="preserve">- Donesene su odluke o zapošljavanju dva magistra farmacije i jednog farmaceutskog tehničara na neodređeno vrijeme. </w:t>
      </w:r>
      <w:r w:rsidRPr="00CB5530">
        <w:rPr>
          <w:rFonts w:ascii="Times New Roman" w:hAnsi="Times New Roman" w:cs="Times New Roman"/>
          <w:sz w:val="24"/>
          <w:szCs w:val="24"/>
        </w:rPr>
        <w:br/>
        <w:t xml:space="preserve">- Usvojene su izmjene </w:t>
      </w:r>
      <w:r w:rsidRPr="00834447">
        <w:rPr>
          <w:rFonts w:ascii="Times New Roman" w:hAnsi="Times New Roman" w:cs="Times New Roman"/>
          <w:b/>
          <w:bCs/>
          <w:sz w:val="24"/>
          <w:szCs w:val="24"/>
        </w:rPr>
        <w:t>Pravilnika o plaćama, naknadama plaća i drugim materijalnim pravima radnika</w:t>
      </w:r>
      <w:r w:rsidRPr="00CB5530">
        <w:rPr>
          <w:rFonts w:ascii="Times New Roman" w:hAnsi="Times New Roman" w:cs="Times New Roman"/>
          <w:sz w:val="24"/>
          <w:szCs w:val="24"/>
        </w:rPr>
        <w:t xml:space="preserve">, </w:t>
      </w:r>
      <w:r w:rsidRPr="00834447">
        <w:rPr>
          <w:rFonts w:ascii="Times New Roman" w:hAnsi="Times New Roman" w:cs="Times New Roman"/>
          <w:b/>
          <w:bCs/>
          <w:sz w:val="24"/>
          <w:szCs w:val="24"/>
        </w:rPr>
        <w:t>Pravilnika o unutarnjoj organizaciji i sistematizaciji radnih mjesta</w:t>
      </w:r>
      <w:r w:rsidRPr="00CB5530">
        <w:rPr>
          <w:rFonts w:ascii="Times New Roman" w:hAnsi="Times New Roman" w:cs="Times New Roman"/>
          <w:sz w:val="24"/>
          <w:szCs w:val="24"/>
        </w:rPr>
        <w:t xml:space="preserve">, </w:t>
      </w:r>
      <w:r w:rsidRPr="00834447">
        <w:rPr>
          <w:rFonts w:ascii="Times New Roman" w:hAnsi="Times New Roman" w:cs="Times New Roman"/>
          <w:b/>
          <w:bCs/>
          <w:sz w:val="24"/>
          <w:szCs w:val="24"/>
        </w:rPr>
        <w:t>Kodeksa</w:t>
      </w:r>
      <w:r w:rsidRPr="00CB5530">
        <w:rPr>
          <w:rFonts w:ascii="Times New Roman" w:hAnsi="Times New Roman" w:cs="Times New Roman"/>
          <w:sz w:val="24"/>
          <w:szCs w:val="24"/>
        </w:rPr>
        <w:t xml:space="preserve">, </w:t>
      </w:r>
      <w:r w:rsidRPr="00834447">
        <w:rPr>
          <w:rFonts w:ascii="Times New Roman" w:hAnsi="Times New Roman" w:cs="Times New Roman"/>
          <w:b/>
          <w:bCs/>
          <w:sz w:val="24"/>
          <w:szCs w:val="24"/>
        </w:rPr>
        <w:t>Pravilnika o korištenju službenih mobilnih telefona</w:t>
      </w:r>
      <w:r w:rsidRPr="00CB5530">
        <w:rPr>
          <w:rFonts w:ascii="Times New Roman" w:hAnsi="Times New Roman" w:cs="Times New Roman"/>
          <w:sz w:val="24"/>
          <w:szCs w:val="24"/>
        </w:rPr>
        <w:t xml:space="preserve">, te </w:t>
      </w:r>
      <w:r w:rsidRPr="00834447">
        <w:rPr>
          <w:rFonts w:ascii="Times New Roman" w:hAnsi="Times New Roman" w:cs="Times New Roman"/>
          <w:b/>
          <w:bCs/>
          <w:sz w:val="24"/>
          <w:szCs w:val="24"/>
        </w:rPr>
        <w:t>Pravilnika o radu</w:t>
      </w:r>
      <w:r w:rsidRPr="00CB5530">
        <w:rPr>
          <w:rFonts w:ascii="Times New Roman" w:hAnsi="Times New Roman" w:cs="Times New Roman"/>
          <w:sz w:val="24"/>
          <w:szCs w:val="24"/>
        </w:rPr>
        <w:t xml:space="preserve">, u cilju usklađivanja s važećim propisima.  </w:t>
      </w:r>
    </w:p>
    <w:p w14:paraId="60F0486D" w14:textId="6D76174C" w:rsidR="008E68CD" w:rsidRPr="00CB5530" w:rsidRDefault="008E68CD" w:rsidP="006D0DA0">
      <w:pPr>
        <w:rPr>
          <w:rFonts w:ascii="Times New Roman" w:hAnsi="Times New Roman" w:cs="Times New Roman"/>
          <w:sz w:val="24"/>
          <w:szCs w:val="24"/>
        </w:rPr>
      </w:pPr>
      <w:r w:rsidRPr="00CB5530">
        <w:rPr>
          <w:rFonts w:ascii="Times New Roman" w:hAnsi="Times New Roman" w:cs="Times New Roman"/>
          <w:b/>
          <w:bCs/>
          <w:sz w:val="24"/>
          <w:szCs w:val="24"/>
        </w:rPr>
        <w:t>Kvaliteta i unutarnji nadzor:</w:t>
      </w:r>
      <w:r w:rsidRPr="00CB5530">
        <w:rPr>
          <w:rFonts w:ascii="Times New Roman" w:hAnsi="Times New Roman" w:cs="Times New Roman"/>
          <w:sz w:val="24"/>
          <w:szCs w:val="24"/>
        </w:rPr>
        <w:t xml:space="preserve"> </w:t>
      </w:r>
      <w:r w:rsidRPr="00CB5530">
        <w:rPr>
          <w:rFonts w:ascii="Times New Roman" w:hAnsi="Times New Roman" w:cs="Times New Roman"/>
          <w:sz w:val="24"/>
          <w:szCs w:val="24"/>
        </w:rPr>
        <w:br/>
        <w:t xml:space="preserve">- Prihvaćena su izvješća </w:t>
      </w:r>
      <w:r w:rsidRPr="00834447">
        <w:rPr>
          <w:rFonts w:ascii="Times New Roman" w:hAnsi="Times New Roman" w:cs="Times New Roman"/>
          <w:b/>
          <w:bCs/>
          <w:sz w:val="24"/>
          <w:szCs w:val="24"/>
        </w:rPr>
        <w:t>Povjerenstva za kvalitetu</w:t>
      </w:r>
      <w:r w:rsidRPr="00CB5530">
        <w:rPr>
          <w:rFonts w:ascii="Times New Roman" w:hAnsi="Times New Roman" w:cs="Times New Roman"/>
          <w:sz w:val="24"/>
          <w:szCs w:val="24"/>
        </w:rPr>
        <w:t xml:space="preserve"> za razdoblje siječanj-lipanj, srpanj – rujan, listopad-prosinac 2024. godine. </w:t>
      </w:r>
      <w:r w:rsidRPr="00CB5530">
        <w:rPr>
          <w:rFonts w:ascii="Times New Roman" w:hAnsi="Times New Roman" w:cs="Times New Roman"/>
          <w:sz w:val="24"/>
          <w:szCs w:val="24"/>
        </w:rPr>
        <w:br/>
        <w:t xml:space="preserve">- Donesena je nova verzija procedure vezane za sustav upravljanja kvalitetom – </w:t>
      </w:r>
      <w:r w:rsidRPr="00834447">
        <w:rPr>
          <w:rFonts w:ascii="Times New Roman" w:hAnsi="Times New Roman" w:cs="Times New Roman"/>
          <w:b/>
          <w:bCs/>
          <w:sz w:val="24"/>
          <w:szCs w:val="24"/>
        </w:rPr>
        <w:t>Upravljanje otpadom</w:t>
      </w:r>
      <w:r w:rsidRPr="00CB5530">
        <w:rPr>
          <w:rFonts w:ascii="Times New Roman" w:hAnsi="Times New Roman" w:cs="Times New Roman"/>
          <w:sz w:val="24"/>
          <w:szCs w:val="24"/>
        </w:rPr>
        <w:t xml:space="preserve">. </w:t>
      </w:r>
      <w:r w:rsidRPr="00CB5530">
        <w:rPr>
          <w:rFonts w:ascii="Times New Roman" w:hAnsi="Times New Roman" w:cs="Times New Roman"/>
          <w:sz w:val="24"/>
          <w:szCs w:val="24"/>
        </w:rPr>
        <w:br/>
        <w:t xml:space="preserve">- Donesena je </w:t>
      </w:r>
      <w:proofErr w:type="spellStart"/>
      <w:r w:rsidRPr="00834447">
        <w:rPr>
          <w:rFonts w:ascii="Times New Roman" w:hAnsi="Times New Roman" w:cs="Times New Roman"/>
          <w:b/>
          <w:bCs/>
          <w:sz w:val="24"/>
          <w:szCs w:val="24"/>
        </w:rPr>
        <w:t>Upravina</w:t>
      </w:r>
      <w:proofErr w:type="spellEnd"/>
      <w:r w:rsidRPr="00834447">
        <w:rPr>
          <w:rFonts w:ascii="Times New Roman" w:hAnsi="Times New Roman" w:cs="Times New Roman"/>
          <w:b/>
          <w:bCs/>
          <w:sz w:val="24"/>
          <w:szCs w:val="24"/>
        </w:rPr>
        <w:t xml:space="preserve"> ocjena za 2023. godinu</w:t>
      </w:r>
      <w:r w:rsidRPr="00CB5530">
        <w:rPr>
          <w:rFonts w:ascii="Times New Roman" w:hAnsi="Times New Roman" w:cs="Times New Roman"/>
          <w:sz w:val="24"/>
          <w:szCs w:val="24"/>
        </w:rPr>
        <w:t xml:space="preserve">. </w:t>
      </w:r>
      <w:r w:rsidRPr="00CB5530">
        <w:rPr>
          <w:rFonts w:ascii="Times New Roman" w:hAnsi="Times New Roman" w:cs="Times New Roman"/>
          <w:sz w:val="24"/>
          <w:szCs w:val="24"/>
        </w:rPr>
        <w:br/>
        <w:t xml:space="preserve">- Prihvaćena su </w:t>
      </w:r>
      <w:r w:rsidRPr="00834447">
        <w:rPr>
          <w:rFonts w:ascii="Times New Roman" w:hAnsi="Times New Roman" w:cs="Times New Roman"/>
          <w:sz w:val="24"/>
          <w:szCs w:val="24"/>
        </w:rPr>
        <w:t>izvješća</w:t>
      </w:r>
      <w:r w:rsidRPr="00834447">
        <w:rPr>
          <w:rFonts w:ascii="Times New Roman" w:hAnsi="Times New Roman" w:cs="Times New Roman"/>
          <w:b/>
          <w:bCs/>
          <w:sz w:val="24"/>
          <w:szCs w:val="24"/>
        </w:rPr>
        <w:t xml:space="preserve"> Povjerenstva za unutarnji stručni i financijski nadzor</w:t>
      </w:r>
      <w:r w:rsidRPr="00CB5530">
        <w:rPr>
          <w:rFonts w:ascii="Times New Roman" w:hAnsi="Times New Roman" w:cs="Times New Roman"/>
          <w:sz w:val="24"/>
          <w:szCs w:val="24"/>
        </w:rPr>
        <w:t xml:space="preserve"> za 2024. godinu. </w:t>
      </w:r>
    </w:p>
    <w:p w14:paraId="35BCAEDF" w14:textId="5B3385E5" w:rsidR="008E68CD" w:rsidRPr="00CB5530" w:rsidRDefault="008E68CD" w:rsidP="006D0DA0">
      <w:pPr>
        <w:rPr>
          <w:rFonts w:ascii="Times New Roman" w:hAnsi="Times New Roman" w:cs="Times New Roman"/>
          <w:sz w:val="24"/>
          <w:szCs w:val="24"/>
        </w:rPr>
      </w:pPr>
      <w:r w:rsidRPr="00CB5530">
        <w:rPr>
          <w:rFonts w:ascii="Times New Roman" w:hAnsi="Times New Roman" w:cs="Times New Roman"/>
          <w:b/>
          <w:bCs/>
          <w:sz w:val="24"/>
          <w:szCs w:val="24"/>
        </w:rPr>
        <w:t>Suradnja s osnivačem i drugim organizacijama</w:t>
      </w:r>
      <w:r w:rsidRPr="00CB5530">
        <w:rPr>
          <w:rFonts w:ascii="Times New Roman" w:hAnsi="Times New Roman" w:cs="Times New Roman"/>
          <w:sz w:val="24"/>
          <w:szCs w:val="24"/>
        </w:rPr>
        <w:t xml:space="preserve"> </w:t>
      </w:r>
      <w:r w:rsidRPr="00CB5530"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Pr="00834447">
        <w:rPr>
          <w:rFonts w:ascii="Times New Roman" w:hAnsi="Times New Roman" w:cs="Times New Roman"/>
          <w:b/>
          <w:bCs/>
          <w:sz w:val="24"/>
          <w:szCs w:val="24"/>
        </w:rPr>
        <w:t>Upravno vijeće</w:t>
      </w:r>
      <w:r w:rsidRPr="00CB5530">
        <w:rPr>
          <w:rFonts w:ascii="Times New Roman" w:hAnsi="Times New Roman" w:cs="Times New Roman"/>
          <w:sz w:val="24"/>
          <w:szCs w:val="24"/>
        </w:rPr>
        <w:t xml:space="preserve"> kontinuirano je surađivalo s </w:t>
      </w:r>
      <w:r w:rsidRPr="00834447">
        <w:rPr>
          <w:rFonts w:ascii="Times New Roman" w:hAnsi="Times New Roman" w:cs="Times New Roman"/>
          <w:b/>
          <w:bCs/>
          <w:sz w:val="24"/>
          <w:szCs w:val="24"/>
        </w:rPr>
        <w:t>Bjelovarsko-bilogorskom županijom</w:t>
      </w:r>
      <w:r w:rsidRPr="00CB5530">
        <w:rPr>
          <w:rFonts w:ascii="Times New Roman" w:hAnsi="Times New Roman" w:cs="Times New Roman"/>
          <w:sz w:val="24"/>
          <w:szCs w:val="24"/>
        </w:rPr>
        <w:t xml:space="preserve">, </w:t>
      </w:r>
      <w:r w:rsidRPr="00834447">
        <w:rPr>
          <w:rFonts w:ascii="Times New Roman" w:hAnsi="Times New Roman" w:cs="Times New Roman"/>
          <w:b/>
          <w:bCs/>
          <w:sz w:val="24"/>
          <w:szCs w:val="24"/>
        </w:rPr>
        <w:t>Hrvatskom ljekarničkom komorom</w:t>
      </w:r>
      <w:r w:rsidRPr="00CB5530">
        <w:rPr>
          <w:rFonts w:ascii="Times New Roman" w:hAnsi="Times New Roman" w:cs="Times New Roman"/>
          <w:sz w:val="24"/>
          <w:szCs w:val="24"/>
        </w:rPr>
        <w:t xml:space="preserve">, </w:t>
      </w:r>
      <w:r w:rsidRPr="00834447">
        <w:rPr>
          <w:rFonts w:ascii="Times New Roman" w:hAnsi="Times New Roman" w:cs="Times New Roman"/>
          <w:b/>
          <w:bCs/>
          <w:sz w:val="24"/>
          <w:szCs w:val="24"/>
        </w:rPr>
        <w:t>Medicinskom školom Bjelovar</w:t>
      </w:r>
      <w:r w:rsidRPr="00CB5530">
        <w:rPr>
          <w:rFonts w:ascii="Times New Roman" w:hAnsi="Times New Roman" w:cs="Times New Roman"/>
          <w:sz w:val="24"/>
          <w:szCs w:val="24"/>
        </w:rPr>
        <w:t xml:space="preserve">, </w:t>
      </w:r>
      <w:r w:rsidRPr="00834447">
        <w:rPr>
          <w:rFonts w:ascii="Times New Roman" w:hAnsi="Times New Roman" w:cs="Times New Roman"/>
          <w:b/>
          <w:bCs/>
          <w:sz w:val="24"/>
          <w:szCs w:val="24"/>
        </w:rPr>
        <w:t>Medicinskim fakultetom u Osijeku</w:t>
      </w:r>
      <w:r w:rsidRPr="00CB5530">
        <w:rPr>
          <w:rFonts w:ascii="Times New Roman" w:hAnsi="Times New Roman" w:cs="Times New Roman"/>
          <w:sz w:val="24"/>
          <w:szCs w:val="24"/>
        </w:rPr>
        <w:t xml:space="preserve">, </w:t>
      </w:r>
      <w:r w:rsidRPr="00834447">
        <w:rPr>
          <w:rFonts w:ascii="Times New Roman" w:hAnsi="Times New Roman" w:cs="Times New Roman"/>
          <w:b/>
          <w:bCs/>
          <w:sz w:val="24"/>
          <w:szCs w:val="24"/>
        </w:rPr>
        <w:t>Fakultetom kemijskog inženjerstva i tehnologije Sveučilišta u Zagrebu</w:t>
      </w:r>
      <w:r w:rsidRPr="00CB5530">
        <w:rPr>
          <w:rFonts w:ascii="Times New Roman" w:hAnsi="Times New Roman" w:cs="Times New Roman"/>
          <w:sz w:val="24"/>
          <w:szCs w:val="24"/>
        </w:rPr>
        <w:t>, te s brojnim drugim institucijama.</w:t>
      </w:r>
    </w:p>
    <w:p w14:paraId="4149E540" w14:textId="77777777" w:rsidR="00A5694A" w:rsidRPr="00CB5530" w:rsidRDefault="008E68CD" w:rsidP="006D0DA0">
      <w:pPr>
        <w:rPr>
          <w:rFonts w:ascii="Times New Roman" w:hAnsi="Times New Roman" w:cs="Times New Roman"/>
          <w:sz w:val="24"/>
          <w:szCs w:val="24"/>
        </w:rPr>
      </w:pPr>
      <w:r w:rsidRPr="00CB5530">
        <w:rPr>
          <w:rFonts w:ascii="Times New Roman" w:hAnsi="Times New Roman" w:cs="Times New Roman"/>
          <w:b/>
          <w:bCs/>
          <w:sz w:val="24"/>
          <w:szCs w:val="24"/>
        </w:rPr>
        <w:t>Ostalo:</w:t>
      </w:r>
      <w:r w:rsidRPr="00CB5530">
        <w:rPr>
          <w:rFonts w:ascii="Times New Roman" w:hAnsi="Times New Roman" w:cs="Times New Roman"/>
          <w:sz w:val="24"/>
          <w:szCs w:val="24"/>
        </w:rPr>
        <w:t xml:space="preserve"> </w:t>
      </w:r>
      <w:r w:rsidRPr="00CB5530">
        <w:rPr>
          <w:rFonts w:ascii="Times New Roman" w:hAnsi="Times New Roman" w:cs="Times New Roman"/>
          <w:sz w:val="24"/>
          <w:szCs w:val="24"/>
        </w:rPr>
        <w:br/>
        <w:t xml:space="preserve">- Prihvaćena su izvješća </w:t>
      </w:r>
      <w:r w:rsidRPr="00834447">
        <w:rPr>
          <w:rFonts w:ascii="Times New Roman" w:hAnsi="Times New Roman" w:cs="Times New Roman"/>
          <w:b/>
          <w:bCs/>
          <w:sz w:val="24"/>
          <w:szCs w:val="24"/>
        </w:rPr>
        <w:t>Povjerenstva za lijekove</w:t>
      </w:r>
      <w:r w:rsidRPr="00CB5530">
        <w:rPr>
          <w:rFonts w:ascii="Times New Roman" w:hAnsi="Times New Roman" w:cs="Times New Roman"/>
          <w:sz w:val="24"/>
          <w:szCs w:val="24"/>
        </w:rPr>
        <w:t xml:space="preserve"> o potrošnji skupih lijekova za razdoblja: siječanj-lipanj, srpanj-rujan te listopad-prosinac 2024. godine. </w:t>
      </w:r>
      <w:r w:rsidRPr="00CB5530">
        <w:rPr>
          <w:rFonts w:ascii="Times New Roman" w:hAnsi="Times New Roman" w:cs="Times New Roman"/>
          <w:sz w:val="24"/>
          <w:szCs w:val="24"/>
        </w:rPr>
        <w:br/>
        <w:t xml:space="preserve">- Odobreno je rashodovanje zastarjele opreme i namještaja. </w:t>
      </w:r>
      <w:r w:rsidRPr="00CB5530">
        <w:rPr>
          <w:rFonts w:ascii="Times New Roman" w:hAnsi="Times New Roman" w:cs="Times New Roman"/>
          <w:sz w:val="24"/>
          <w:szCs w:val="24"/>
        </w:rPr>
        <w:br/>
        <w:t xml:space="preserve">- Prihvaćeno je izvješće </w:t>
      </w:r>
      <w:r w:rsidRPr="00834447">
        <w:rPr>
          <w:rFonts w:ascii="Times New Roman" w:hAnsi="Times New Roman" w:cs="Times New Roman"/>
          <w:b/>
          <w:bCs/>
          <w:sz w:val="24"/>
          <w:szCs w:val="24"/>
        </w:rPr>
        <w:t>Centralne popisne komisije</w:t>
      </w:r>
      <w:r w:rsidRPr="00CB5530">
        <w:rPr>
          <w:rFonts w:ascii="Times New Roman" w:hAnsi="Times New Roman" w:cs="Times New Roman"/>
          <w:sz w:val="24"/>
          <w:szCs w:val="24"/>
        </w:rPr>
        <w:t xml:space="preserve"> o rezultatima godišnjeg popisa za 2023. godinu. </w:t>
      </w:r>
      <w:r w:rsidRPr="00CB5530">
        <w:rPr>
          <w:rFonts w:ascii="Times New Roman" w:hAnsi="Times New Roman" w:cs="Times New Roman"/>
          <w:sz w:val="24"/>
          <w:szCs w:val="24"/>
        </w:rPr>
        <w:br/>
        <w:t>- Razmatrana su brojna druga pitanja, uključujući izvještaje ravnatelja i slične teme.</w:t>
      </w:r>
    </w:p>
    <w:p w14:paraId="401501D4" w14:textId="77777777" w:rsidR="008F7954" w:rsidRPr="00CB5530" w:rsidRDefault="008F7954" w:rsidP="008F7954">
      <w:pPr>
        <w:rPr>
          <w:rStyle w:val="Istaknuto"/>
          <w:rFonts w:ascii="Times New Roman" w:hAnsi="Times New Roman" w:cs="Times New Roman"/>
          <w:sz w:val="24"/>
          <w:szCs w:val="24"/>
        </w:rPr>
      </w:pPr>
    </w:p>
    <w:p w14:paraId="0ACBCE14" w14:textId="5D042409" w:rsidR="008F7954" w:rsidRPr="00CB5530" w:rsidRDefault="00CB5530" w:rsidP="00CB5530">
      <w:pPr>
        <w:pStyle w:val="Naslov2"/>
        <w:rPr>
          <w:rStyle w:val="Istaknuto"/>
          <w:rFonts w:cs="Times New Roman"/>
          <w:i w:val="0"/>
          <w:iCs w:val="0"/>
          <w:color w:val="auto"/>
        </w:rPr>
      </w:pPr>
      <w:bookmarkStart w:id="305" w:name="_Toc196221270"/>
      <w:r w:rsidRPr="00CB5530">
        <w:rPr>
          <w:rStyle w:val="Istaknuto"/>
          <w:rFonts w:cs="Times New Roman"/>
          <w:i w:val="0"/>
          <w:iCs w:val="0"/>
          <w:color w:val="auto"/>
        </w:rPr>
        <w:t xml:space="preserve">Javnost rada </w:t>
      </w:r>
      <w:r w:rsidR="00834447" w:rsidRPr="00834447">
        <w:rPr>
          <w:rStyle w:val="Istaknuto"/>
          <w:rFonts w:cs="Times New Roman"/>
          <w:b/>
          <w:bCs/>
          <w:i w:val="0"/>
          <w:iCs w:val="0"/>
          <w:color w:val="auto"/>
        </w:rPr>
        <w:t>U</w:t>
      </w:r>
      <w:r w:rsidRPr="00834447">
        <w:rPr>
          <w:rStyle w:val="Istaknuto"/>
          <w:rFonts w:cs="Times New Roman"/>
          <w:b/>
          <w:bCs/>
          <w:i w:val="0"/>
          <w:iCs w:val="0"/>
          <w:color w:val="auto"/>
        </w:rPr>
        <w:t>pravnog vijeća</w:t>
      </w:r>
      <w:r w:rsidRPr="00CB5530">
        <w:rPr>
          <w:rStyle w:val="Istaknuto"/>
          <w:rFonts w:cs="Times New Roman"/>
          <w:i w:val="0"/>
          <w:iCs w:val="0"/>
          <w:color w:val="auto"/>
        </w:rPr>
        <w:t>:</w:t>
      </w:r>
      <w:bookmarkEnd w:id="305"/>
    </w:p>
    <w:p w14:paraId="661361D3" w14:textId="77777777" w:rsidR="008F7954" w:rsidRPr="00CB5530" w:rsidRDefault="008F7954" w:rsidP="008F7954">
      <w:pPr>
        <w:ind w:firstLine="360"/>
        <w:rPr>
          <w:rFonts w:ascii="Times New Roman" w:hAnsi="Times New Roman" w:cs="Times New Roman"/>
          <w:sz w:val="24"/>
          <w:szCs w:val="24"/>
          <w:lang w:eastAsia="hr-HR"/>
        </w:rPr>
      </w:pPr>
      <w:r w:rsidRPr="00CB5530">
        <w:rPr>
          <w:rFonts w:ascii="Times New Roman" w:hAnsi="Times New Roman" w:cs="Times New Roman"/>
          <w:sz w:val="24"/>
          <w:szCs w:val="24"/>
          <w:lang w:eastAsia="hr-HR"/>
        </w:rPr>
        <w:lastRenderedPageBreak/>
        <w:t xml:space="preserve">Rad </w:t>
      </w:r>
      <w:r w:rsidRPr="00CB5530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Upravnog vijeća</w:t>
      </w:r>
      <w:r w:rsidRPr="00CB5530">
        <w:rPr>
          <w:rFonts w:ascii="Times New Roman" w:hAnsi="Times New Roman" w:cs="Times New Roman"/>
          <w:sz w:val="24"/>
          <w:szCs w:val="24"/>
          <w:lang w:eastAsia="hr-HR"/>
        </w:rPr>
        <w:t xml:space="preserve"> bio je javan, a pozivi na sjednice slani su članovima te istovremeno objavljivani na internetskoj stranici </w:t>
      </w:r>
      <w:r w:rsidRPr="00CB5530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Ljekarne</w:t>
      </w:r>
      <w:r w:rsidRPr="00CB5530">
        <w:rPr>
          <w:rFonts w:ascii="Times New Roman" w:hAnsi="Times New Roman" w:cs="Times New Roman"/>
          <w:sz w:val="24"/>
          <w:szCs w:val="24"/>
          <w:lang w:eastAsia="hr-HR"/>
        </w:rPr>
        <w:t xml:space="preserve">. Sva relevantna dokumentacija vezana uz sjednice redovito se objavljuje i dostupna je na stranici, čime se osigurava transparentnost u radu </w:t>
      </w:r>
      <w:r w:rsidRPr="00CB5530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Upravnog vijeća</w:t>
      </w:r>
      <w:r w:rsidRPr="00CB5530">
        <w:rPr>
          <w:rFonts w:ascii="Times New Roman" w:hAnsi="Times New Roman" w:cs="Times New Roman"/>
          <w:sz w:val="24"/>
          <w:szCs w:val="24"/>
          <w:lang w:eastAsia="hr-HR"/>
        </w:rPr>
        <w:t>.</w:t>
      </w:r>
    </w:p>
    <w:p w14:paraId="6A1EAF96" w14:textId="77777777" w:rsidR="008F7954" w:rsidRPr="00CB5530" w:rsidRDefault="008F7954" w:rsidP="008F7954">
      <w:pPr>
        <w:pStyle w:val="Odlomakpopisa"/>
        <w:ind w:left="720"/>
        <w:rPr>
          <w:kern w:val="0"/>
          <w:lang w:val="hr-HR" w:eastAsia="hr-HR"/>
        </w:rPr>
      </w:pPr>
    </w:p>
    <w:p w14:paraId="3642F5A5" w14:textId="6DF36515" w:rsidR="008F7954" w:rsidRPr="00CB5530" w:rsidRDefault="00CB5530" w:rsidP="00CB5530">
      <w:pPr>
        <w:pStyle w:val="Naslov2"/>
        <w:rPr>
          <w:rStyle w:val="Istaknuto"/>
          <w:rFonts w:cs="Times New Roman"/>
          <w:i w:val="0"/>
          <w:iCs w:val="0"/>
          <w:color w:val="auto"/>
        </w:rPr>
      </w:pPr>
      <w:bookmarkStart w:id="306" w:name="_Toc196221271"/>
      <w:r w:rsidRPr="00CB5530">
        <w:rPr>
          <w:rStyle w:val="Istaknuto"/>
          <w:rFonts w:cs="Times New Roman"/>
          <w:i w:val="0"/>
          <w:iCs w:val="0"/>
          <w:color w:val="auto"/>
        </w:rPr>
        <w:t>Zaključak:</w:t>
      </w:r>
      <w:bookmarkEnd w:id="306"/>
    </w:p>
    <w:p w14:paraId="52B887D2" w14:textId="62E04D14" w:rsidR="00E63489" w:rsidRPr="00CB5530" w:rsidRDefault="008F7954" w:rsidP="006626DF">
      <w:pPr>
        <w:pStyle w:val="StandardWeb"/>
        <w:ind w:firstLine="360"/>
      </w:pPr>
      <w:r w:rsidRPr="00CB5530">
        <w:t xml:space="preserve">U 2024. godini </w:t>
      </w:r>
      <w:r w:rsidRPr="00CB5530">
        <w:rPr>
          <w:b/>
          <w:bCs/>
        </w:rPr>
        <w:t>Upravno vijeće</w:t>
      </w:r>
      <w:r w:rsidRPr="00CB5530">
        <w:t xml:space="preserve"> uspješno je ostvarilo planirane ciljeve, osiguravajući visoku kvalitetu usluga, financijsku stabilnost i kontinuirani razvoj </w:t>
      </w:r>
      <w:r w:rsidRPr="00CB5530">
        <w:rPr>
          <w:b/>
          <w:bCs/>
        </w:rPr>
        <w:t>Ljekarne</w:t>
      </w:r>
      <w:r w:rsidRPr="00CB5530">
        <w:t xml:space="preserve">. Rad </w:t>
      </w:r>
      <w:r w:rsidRPr="00CB5530">
        <w:rPr>
          <w:b/>
          <w:bCs/>
        </w:rPr>
        <w:t>Upravnog vijeća</w:t>
      </w:r>
      <w:r w:rsidRPr="00CB5530">
        <w:t xml:space="preserve"> obilježili su transparentnost, pravodobno donošenje odluka te snažan fokus na unapređenje sustava upravljanja kvalitetom i stručno usavršavanje djelatnika. Održavanje tih standarda i daljnje poboljšanje kvalitete usluga ostaju prioriteti u narednom razdoblju.</w:t>
      </w:r>
      <w:r w:rsidR="008E68CD" w:rsidRPr="00CB5530">
        <w:br/>
      </w:r>
    </w:p>
    <w:p w14:paraId="0C3F6D9E" w14:textId="6CE3089B" w:rsidR="00E63489" w:rsidRPr="00CB5530" w:rsidRDefault="00E63489" w:rsidP="006D0DA0">
      <w:pPr>
        <w:pStyle w:val="Naslov1"/>
        <w:rPr>
          <w:rFonts w:ascii="Times New Roman" w:hAnsi="Times New Roman" w:cs="Times New Roman"/>
          <w:color w:val="auto"/>
          <w:sz w:val="32"/>
          <w:szCs w:val="32"/>
        </w:rPr>
      </w:pPr>
      <w:bookmarkStart w:id="307" w:name="_Toc196221272"/>
      <w:r w:rsidRPr="00CB5530">
        <w:rPr>
          <w:rFonts w:ascii="Times New Roman" w:hAnsi="Times New Roman" w:cs="Times New Roman"/>
          <w:color w:val="auto"/>
          <w:sz w:val="32"/>
          <w:szCs w:val="32"/>
        </w:rPr>
        <w:t>Internet trgovina</w:t>
      </w:r>
      <w:r w:rsidR="008B388E" w:rsidRPr="00CB5530">
        <w:rPr>
          <w:rFonts w:ascii="Times New Roman" w:hAnsi="Times New Roman" w:cs="Times New Roman"/>
          <w:color w:val="auto"/>
          <w:sz w:val="32"/>
          <w:szCs w:val="32"/>
        </w:rPr>
        <w:t>:</w:t>
      </w:r>
      <w:bookmarkEnd w:id="307"/>
    </w:p>
    <w:p w14:paraId="2E67D0BB" w14:textId="07B64DF6" w:rsidR="00895EAC" w:rsidRPr="00CB5530" w:rsidRDefault="00895EAC" w:rsidP="006D0DA0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CB5530">
        <w:rPr>
          <w:rFonts w:ascii="Times New Roman" w:hAnsi="Times New Roman" w:cs="Times New Roman"/>
          <w:sz w:val="24"/>
          <w:szCs w:val="24"/>
        </w:rPr>
        <w:t xml:space="preserve">U 2024. godini ostvaren je izniman porast ukupnog broja narudžbi putem </w:t>
      </w:r>
      <w:r w:rsidR="008F1383">
        <w:rPr>
          <w:rFonts w:ascii="Times New Roman" w:hAnsi="Times New Roman" w:cs="Times New Roman"/>
          <w:sz w:val="24"/>
          <w:szCs w:val="24"/>
        </w:rPr>
        <w:t>internet</w:t>
      </w:r>
      <w:r w:rsidRPr="00CB5530">
        <w:rPr>
          <w:rFonts w:ascii="Times New Roman" w:hAnsi="Times New Roman" w:cs="Times New Roman"/>
          <w:sz w:val="24"/>
          <w:szCs w:val="24"/>
        </w:rPr>
        <w:t xml:space="preserve"> trgovine, koji iznosi 745 narudžbi, u odnosu na 310 narudžbi u 2023. godini. To predstavlja povećanje od 140</w:t>
      </w:r>
      <w:r w:rsidR="00693F9E" w:rsidRPr="00CB5530">
        <w:rPr>
          <w:rFonts w:ascii="Times New Roman" w:hAnsi="Times New Roman" w:cs="Times New Roman"/>
          <w:sz w:val="24"/>
          <w:szCs w:val="24"/>
        </w:rPr>
        <w:t xml:space="preserve"> </w:t>
      </w:r>
      <w:r w:rsidRPr="00CB5530">
        <w:rPr>
          <w:rFonts w:ascii="Times New Roman" w:hAnsi="Times New Roman" w:cs="Times New Roman"/>
          <w:sz w:val="24"/>
          <w:szCs w:val="24"/>
        </w:rPr>
        <w:t xml:space="preserve">% u samo godinu dana. Ovaj rast svjedoči o snažnoj orijentaciji kupaca prema digitalnim kanalima prodaje, ali i o rastućem povjerenju u uslugu </w:t>
      </w:r>
      <w:r w:rsidR="00834447">
        <w:rPr>
          <w:rFonts w:ascii="Times New Roman" w:hAnsi="Times New Roman" w:cs="Times New Roman"/>
          <w:sz w:val="24"/>
          <w:szCs w:val="24"/>
        </w:rPr>
        <w:t>internet</w:t>
      </w:r>
      <w:r w:rsidRPr="00CB5530">
        <w:rPr>
          <w:rFonts w:ascii="Times New Roman" w:hAnsi="Times New Roman" w:cs="Times New Roman"/>
          <w:sz w:val="24"/>
          <w:szCs w:val="24"/>
        </w:rPr>
        <w:t xml:space="preserve"> trgovine </w:t>
      </w:r>
      <w:r w:rsidR="00834447" w:rsidRPr="00834447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Pr="00834447">
        <w:rPr>
          <w:rFonts w:ascii="Times New Roman" w:hAnsi="Times New Roman" w:cs="Times New Roman"/>
          <w:b/>
          <w:bCs/>
          <w:sz w:val="24"/>
          <w:szCs w:val="24"/>
        </w:rPr>
        <w:t>jekarne</w:t>
      </w:r>
      <w:r w:rsidRPr="00CB5530">
        <w:rPr>
          <w:rFonts w:ascii="Times New Roman" w:hAnsi="Times New Roman" w:cs="Times New Roman"/>
          <w:sz w:val="24"/>
          <w:szCs w:val="24"/>
        </w:rPr>
        <w:t>.</w:t>
      </w:r>
    </w:p>
    <w:p w14:paraId="43FE778F" w14:textId="6FD950EB" w:rsidR="008B388E" w:rsidRPr="00CB5530" w:rsidRDefault="00895EAC" w:rsidP="006626DF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CB5530">
        <w:rPr>
          <w:rFonts w:ascii="Times New Roman" w:hAnsi="Times New Roman" w:cs="Times New Roman"/>
          <w:sz w:val="24"/>
          <w:szCs w:val="24"/>
        </w:rPr>
        <w:t xml:space="preserve">Ukupni prihod </w:t>
      </w:r>
      <w:r w:rsidR="008F1383">
        <w:rPr>
          <w:rFonts w:ascii="Times New Roman" w:hAnsi="Times New Roman" w:cs="Times New Roman"/>
          <w:sz w:val="24"/>
          <w:szCs w:val="24"/>
        </w:rPr>
        <w:t>internet</w:t>
      </w:r>
      <w:r w:rsidRPr="00CB5530">
        <w:rPr>
          <w:rFonts w:ascii="Times New Roman" w:hAnsi="Times New Roman" w:cs="Times New Roman"/>
          <w:sz w:val="24"/>
          <w:szCs w:val="24"/>
        </w:rPr>
        <w:t xml:space="preserve"> trgovine za 2024. iznosi 31.805,33 EUR, što je porast od 161,</w:t>
      </w:r>
      <w:r w:rsidR="00693F9E" w:rsidRPr="00CB5530">
        <w:rPr>
          <w:rFonts w:ascii="Times New Roman" w:hAnsi="Times New Roman" w:cs="Times New Roman"/>
          <w:sz w:val="24"/>
          <w:szCs w:val="24"/>
        </w:rPr>
        <w:t xml:space="preserve">44 </w:t>
      </w:r>
      <w:r w:rsidRPr="00CB5530">
        <w:rPr>
          <w:rFonts w:ascii="Times New Roman" w:hAnsi="Times New Roman" w:cs="Times New Roman"/>
          <w:sz w:val="24"/>
          <w:szCs w:val="24"/>
        </w:rPr>
        <w:t>% u odnosu na prethodnu godinu. Ovakav rezultat ukazuje na to da se ne povećava samo broj narudžbi, već i prosječna vrijednost kupovine po korisniku. Povećanje prihoda je rezultat proširenja asortimana, učinkovitije promocije proizvoda, kao i poboljšanog korisničkog iskustva.</w:t>
      </w:r>
      <w:r w:rsidR="006626DF">
        <w:rPr>
          <w:rFonts w:ascii="Times New Roman" w:hAnsi="Times New Roman" w:cs="Times New Roman"/>
          <w:sz w:val="24"/>
          <w:szCs w:val="24"/>
        </w:rPr>
        <w:br/>
      </w:r>
    </w:p>
    <w:tbl>
      <w:tblPr>
        <w:tblpPr w:leftFromText="180" w:rightFromText="180" w:vertAnchor="text" w:horzAnchor="margin" w:tblpXSpec="center" w:tblpY="-25"/>
        <w:tblW w:w="9837" w:type="dxa"/>
        <w:tblLook w:val="04A0" w:firstRow="1" w:lastRow="0" w:firstColumn="1" w:lastColumn="0" w:noHBand="0" w:noVBand="1"/>
      </w:tblPr>
      <w:tblGrid>
        <w:gridCol w:w="3251"/>
        <w:gridCol w:w="1842"/>
        <w:gridCol w:w="1418"/>
        <w:gridCol w:w="1701"/>
        <w:gridCol w:w="1625"/>
      </w:tblGrid>
      <w:tr w:rsidR="00CB5530" w:rsidRPr="00CB5530" w14:paraId="4CF414EA" w14:textId="77777777" w:rsidTr="006626DF">
        <w:trPr>
          <w:trHeight w:val="420"/>
        </w:trPr>
        <w:tc>
          <w:tcPr>
            <w:tcW w:w="32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EE7D0" w14:textId="1905785C" w:rsidR="00895EAC" w:rsidRPr="006626DF" w:rsidRDefault="00895EAC" w:rsidP="006626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B7FF0B3" w14:textId="77777777" w:rsidR="00895EAC" w:rsidRPr="006626DF" w:rsidRDefault="00895EAC" w:rsidP="006626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626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2021.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641F092" w14:textId="77777777" w:rsidR="00895EAC" w:rsidRPr="006626DF" w:rsidRDefault="00895EAC" w:rsidP="006626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626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2022.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AB70075" w14:textId="77777777" w:rsidR="00895EAC" w:rsidRPr="006626DF" w:rsidRDefault="00895EAC" w:rsidP="006626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626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2023.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999663D" w14:textId="77777777" w:rsidR="00895EAC" w:rsidRPr="006626DF" w:rsidRDefault="00895EAC" w:rsidP="006626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626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2024.</w:t>
            </w:r>
          </w:p>
        </w:tc>
      </w:tr>
      <w:tr w:rsidR="00CB5530" w:rsidRPr="00CB5530" w14:paraId="6C13465D" w14:textId="77777777" w:rsidTr="006626DF">
        <w:trPr>
          <w:trHeight w:val="440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33E48" w14:textId="77777777" w:rsidR="00895EAC" w:rsidRPr="006626DF" w:rsidRDefault="00895EAC" w:rsidP="006626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626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UKUPAN BROJ NARUDŽBI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931DD" w14:textId="77777777" w:rsidR="00895EAC" w:rsidRPr="006626DF" w:rsidRDefault="00895EAC" w:rsidP="006626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626D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ABFBA" w14:textId="77777777" w:rsidR="00895EAC" w:rsidRPr="006626DF" w:rsidRDefault="00895EAC" w:rsidP="006626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626D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270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A379C" w14:textId="77777777" w:rsidR="00895EAC" w:rsidRPr="006626DF" w:rsidRDefault="00895EAC" w:rsidP="006626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626D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310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42B06" w14:textId="77777777" w:rsidR="00895EAC" w:rsidRPr="006626DF" w:rsidRDefault="00895EAC" w:rsidP="006626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626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745</w:t>
            </w:r>
          </w:p>
        </w:tc>
      </w:tr>
      <w:tr w:rsidR="00CB5530" w:rsidRPr="00CB5530" w14:paraId="297A4470" w14:textId="77777777" w:rsidTr="006626DF">
        <w:trPr>
          <w:trHeight w:val="242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F5F0A" w14:textId="77777777" w:rsidR="00895EAC" w:rsidRPr="006626DF" w:rsidRDefault="00895EAC" w:rsidP="006626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626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UKUPNI PRIHOD OD PRODAJE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DC2D9" w14:textId="1D667BB2" w:rsidR="00895EAC" w:rsidRPr="006626DF" w:rsidRDefault="00895EAC" w:rsidP="006626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626D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7.108,90 €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D8CBDB" w14:textId="58C268C1" w:rsidR="00895EAC" w:rsidRPr="006626DF" w:rsidRDefault="00895EAC" w:rsidP="006626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626D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066B03F" wp14:editId="082E9FA0">
                      <wp:simplePos x="0" y="0"/>
                      <wp:positionH relativeFrom="column">
                        <wp:posOffset>829310</wp:posOffset>
                      </wp:positionH>
                      <wp:positionV relativeFrom="paragraph">
                        <wp:posOffset>-15240</wp:posOffset>
                      </wp:positionV>
                      <wp:extent cx="2114550" cy="708660"/>
                      <wp:effectExtent l="0" t="0" r="19050" b="15240"/>
                      <wp:wrapNone/>
                      <wp:docPr id="633744864" name="Pravokutni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14550" cy="7086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accent6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81A451" id="Pravokutnik 1" o:spid="_x0000_s1026" style="position:absolute;margin-left:65.3pt;margin-top:-1.2pt;width:166.5pt;height:5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" filled="f" strokecolor="#4c6d79 [2409]" strokeweight="1.25pt"/>
                  </w:pict>
                </mc:Fallback>
              </mc:AlternateContent>
            </w:r>
            <w:r w:rsidRPr="006626D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11.488,46 €</w:t>
            </w:r>
          </w:p>
        </w:tc>
        <w:tc>
          <w:tcPr>
            <w:tcW w:w="1701" w:type="dxa"/>
            <w:tcBorders>
              <w:top w:val="single" w:sz="8" w:space="0" w:color="92D050"/>
              <w:left w:val="single" w:sz="8" w:space="0" w:color="92D05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18645" w14:textId="7D6C0B46" w:rsidR="00895EAC" w:rsidRPr="006626DF" w:rsidRDefault="00895EAC" w:rsidP="006626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626D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12.147,22 €</w:t>
            </w:r>
          </w:p>
        </w:tc>
        <w:tc>
          <w:tcPr>
            <w:tcW w:w="1625" w:type="dxa"/>
            <w:tcBorders>
              <w:top w:val="single" w:sz="8" w:space="0" w:color="92D050"/>
              <w:left w:val="nil"/>
              <w:bottom w:val="single" w:sz="4" w:space="0" w:color="auto"/>
              <w:right w:val="single" w:sz="8" w:space="0" w:color="92D050"/>
            </w:tcBorders>
            <w:shd w:val="clear" w:color="auto" w:fill="auto"/>
            <w:noWrap/>
            <w:vAlign w:val="center"/>
            <w:hideMark/>
          </w:tcPr>
          <w:p w14:paraId="7758EC9D" w14:textId="60467A95" w:rsidR="00895EAC" w:rsidRPr="006626DF" w:rsidRDefault="00895EAC" w:rsidP="006626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626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31.805,33 €</w:t>
            </w:r>
          </w:p>
        </w:tc>
      </w:tr>
      <w:tr w:rsidR="00CB5530" w:rsidRPr="00CB5530" w14:paraId="4A680659" w14:textId="77777777" w:rsidTr="006626DF">
        <w:trPr>
          <w:trHeight w:val="400"/>
        </w:trPr>
        <w:tc>
          <w:tcPr>
            <w:tcW w:w="32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04AD6" w14:textId="0AD99088" w:rsidR="00895EAC" w:rsidRPr="006626DF" w:rsidRDefault="00895EAC" w:rsidP="006626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3DEE3" w14:textId="77777777" w:rsidR="00895EAC" w:rsidRPr="006626DF" w:rsidRDefault="00895EAC" w:rsidP="006626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AA0EE" w14:textId="77777777" w:rsidR="00895EAC" w:rsidRPr="006626DF" w:rsidRDefault="00895EAC" w:rsidP="006626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26" w:type="dxa"/>
            <w:gridSpan w:val="2"/>
            <w:vMerge w:val="restart"/>
            <w:tcBorders>
              <w:top w:val="single" w:sz="4" w:space="0" w:color="auto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shd w:val="clear" w:color="auto" w:fill="auto"/>
            <w:noWrap/>
            <w:vAlign w:val="center"/>
            <w:hideMark/>
          </w:tcPr>
          <w:p w14:paraId="59AC849B" w14:textId="57AA1227" w:rsidR="00895EAC" w:rsidRPr="006626DF" w:rsidRDefault="00895EAC" w:rsidP="006626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626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Rast za 161,44%</w:t>
            </w:r>
          </w:p>
        </w:tc>
      </w:tr>
      <w:tr w:rsidR="00CB5530" w:rsidRPr="00CB5530" w14:paraId="0BE5226F" w14:textId="77777777" w:rsidTr="006626DF">
        <w:trPr>
          <w:trHeight w:val="420"/>
        </w:trPr>
        <w:tc>
          <w:tcPr>
            <w:tcW w:w="32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86E95" w14:textId="77777777" w:rsidR="00895EAC" w:rsidRPr="00CB5530" w:rsidRDefault="00895EAC" w:rsidP="006D0D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B5530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6D8692D" wp14:editId="5747B3D2">
                      <wp:simplePos x="0" y="0"/>
                      <wp:positionH relativeFrom="column">
                        <wp:posOffset>-180975</wp:posOffset>
                      </wp:positionH>
                      <wp:positionV relativeFrom="paragraph">
                        <wp:posOffset>-252730</wp:posOffset>
                      </wp:positionV>
                      <wp:extent cx="333375" cy="657225"/>
                      <wp:effectExtent l="0" t="0" r="9525" b="9525"/>
                      <wp:wrapNone/>
                      <wp:docPr id="513734155" name="Pravokutni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657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E5F191" id="Pravokutnik 3" o:spid="_x0000_s1026" style="position:absolute;margin-left:-14.25pt;margin-top:-19.9pt;width:26.25pt;height:5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" fillcolor="white [3212]" stroked="f" strokeweight="1.25pt"/>
                  </w:pict>
                </mc:Fallback>
              </mc:AlternateContent>
            </w:r>
            <w:r w:rsidRPr="00CB553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71356" w14:textId="77777777" w:rsidR="00895EAC" w:rsidRPr="00CB5530" w:rsidRDefault="00895EAC" w:rsidP="006D0D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D8F7A" w14:textId="77777777" w:rsidR="00895EAC" w:rsidRPr="00CB5530" w:rsidRDefault="00895EAC" w:rsidP="006D0D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32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360EDE" w14:textId="77777777" w:rsidR="00895EAC" w:rsidRPr="00CB5530" w:rsidRDefault="00895EAC" w:rsidP="006D0DA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</w:tbl>
    <w:p w14:paraId="04772946" w14:textId="51F9F492" w:rsidR="00E63489" w:rsidRPr="00CB5530" w:rsidRDefault="00E63489" w:rsidP="006D0DA0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B5530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Tablica </w:t>
      </w:r>
      <w:r w:rsidR="00D869CD" w:rsidRPr="00CB5530">
        <w:rPr>
          <w:rFonts w:ascii="Times New Roman" w:hAnsi="Times New Roman" w:cs="Times New Roman"/>
          <w:b/>
          <w:bCs/>
          <w:i/>
          <w:iCs/>
          <w:sz w:val="20"/>
          <w:szCs w:val="20"/>
        </w:rPr>
        <w:t>12</w:t>
      </w:r>
      <w:r w:rsidR="004329D1" w:rsidRPr="00CB5530">
        <w:rPr>
          <w:rFonts w:ascii="Times New Roman" w:hAnsi="Times New Roman" w:cs="Times New Roman"/>
          <w:b/>
          <w:bCs/>
          <w:i/>
          <w:iCs/>
          <w:sz w:val="20"/>
          <w:szCs w:val="20"/>
        </w:rPr>
        <w:t>:</w:t>
      </w:r>
      <w:r w:rsidRPr="00CB5530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Prikaz pokazatelja poslovanja </w:t>
      </w:r>
      <w:r w:rsidR="000E7CCA" w:rsidRPr="00CB5530">
        <w:rPr>
          <w:rFonts w:ascii="Times New Roman" w:hAnsi="Times New Roman" w:cs="Times New Roman"/>
          <w:b/>
          <w:bCs/>
          <w:i/>
          <w:iCs/>
          <w:sz w:val="20"/>
          <w:szCs w:val="20"/>
        </w:rPr>
        <w:t>i</w:t>
      </w:r>
      <w:r w:rsidRPr="00CB5530">
        <w:rPr>
          <w:rFonts w:ascii="Times New Roman" w:hAnsi="Times New Roman" w:cs="Times New Roman"/>
          <w:b/>
          <w:bCs/>
          <w:i/>
          <w:iCs/>
          <w:sz w:val="20"/>
          <w:szCs w:val="20"/>
        </w:rPr>
        <w:t>nternet trgovine 202</w:t>
      </w:r>
      <w:r w:rsidR="00895EAC" w:rsidRPr="00CB5530">
        <w:rPr>
          <w:rFonts w:ascii="Times New Roman" w:hAnsi="Times New Roman" w:cs="Times New Roman"/>
          <w:b/>
          <w:bCs/>
          <w:i/>
          <w:iCs/>
          <w:sz w:val="20"/>
          <w:szCs w:val="20"/>
        </w:rPr>
        <w:t>1</w:t>
      </w:r>
      <w:r w:rsidRPr="00CB5530">
        <w:rPr>
          <w:rFonts w:ascii="Times New Roman" w:hAnsi="Times New Roman" w:cs="Times New Roman"/>
          <w:b/>
          <w:bCs/>
          <w:i/>
          <w:iCs/>
          <w:sz w:val="20"/>
          <w:szCs w:val="20"/>
        </w:rPr>
        <w:t>.-202</w:t>
      </w:r>
      <w:r w:rsidR="00895EAC" w:rsidRPr="00CB5530">
        <w:rPr>
          <w:rFonts w:ascii="Times New Roman" w:hAnsi="Times New Roman" w:cs="Times New Roman"/>
          <w:b/>
          <w:bCs/>
          <w:i/>
          <w:iCs/>
          <w:sz w:val="20"/>
          <w:szCs w:val="20"/>
        </w:rPr>
        <w:t>4</w:t>
      </w:r>
      <w:r w:rsidRPr="00CB5530">
        <w:rPr>
          <w:rFonts w:ascii="Times New Roman" w:hAnsi="Times New Roman" w:cs="Times New Roman"/>
          <w:b/>
          <w:bCs/>
          <w:i/>
          <w:iCs/>
          <w:sz w:val="20"/>
          <w:szCs w:val="20"/>
        </w:rPr>
        <w:t>.</w:t>
      </w:r>
    </w:p>
    <w:p w14:paraId="7035418F" w14:textId="7FA97D71" w:rsidR="00895EAC" w:rsidRPr="00CB5530" w:rsidRDefault="00895EAC" w:rsidP="006D0DA0">
      <w:pPr>
        <w:tabs>
          <w:tab w:val="left" w:pos="1575"/>
        </w:tabs>
        <w:rPr>
          <w:rFonts w:ascii="Times New Roman" w:hAnsi="Times New Roman" w:cs="Times New Roman"/>
          <w:sz w:val="24"/>
          <w:szCs w:val="24"/>
        </w:rPr>
      </w:pPr>
      <w:r w:rsidRPr="00CB5530">
        <w:rPr>
          <w:rFonts w:ascii="Times New Roman" w:hAnsi="Times New Roman" w:cs="Times New Roman"/>
          <w:sz w:val="24"/>
          <w:szCs w:val="24"/>
        </w:rPr>
        <w:lastRenderedPageBreak/>
        <w:t xml:space="preserve">         </w:t>
      </w:r>
      <w:r w:rsidRPr="00CB553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CB6A540" wp14:editId="11553FA6">
            <wp:extent cx="6457950" cy="2051050"/>
            <wp:effectExtent l="0" t="0" r="0" b="6350"/>
            <wp:docPr id="1822458472" name="Grafikon 1">
              <a:extLst xmlns:a="http://schemas.openxmlformats.org/drawingml/2006/main">
                <a:ext uri="{FF2B5EF4-FFF2-40B4-BE49-F238E27FC236}">
                  <a16:creationId xmlns:a16="http://schemas.microsoft.com/office/drawing/2014/main" id="{3C620FB5-BD52-42CF-B1DA-1850CF3886F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194704C0" w14:textId="5DCA3A6B" w:rsidR="00E63489" w:rsidRPr="00CB5530" w:rsidRDefault="00E63489" w:rsidP="006D0DA0">
      <w:pPr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CB5530">
        <w:rPr>
          <w:rFonts w:ascii="Times New Roman" w:hAnsi="Times New Roman" w:cs="Times New Roman"/>
          <w:b/>
          <w:bCs/>
          <w:i/>
          <w:iCs/>
          <w:sz w:val="20"/>
          <w:szCs w:val="20"/>
        </w:rPr>
        <w:t>Graf 1</w:t>
      </w:r>
      <w:r w:rsidR="004329D1" w:rsidRPr="00CB5530">
        <w:rPr>
          <w:rFonts w:ascii="Times New Roman" w:hAnsi="Times New Roman" w:cs="Times New Roman"/>
          <w:b/>
          <w:bCs/>
          <w:i/>
          <w:iCs/>
          <w:sz w:val="20"/>
          <w:szCs w:val="20"/>
        </w:rPr>
        <w:t>:</w:t>
      </w:r>
      <w:r w:rsidRPr="00CB5530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Grafički prikaz prihoda od prodaje po mjesecima 202</w:t>
      </w:r>
      <w:r w:rsidR="00895EAC" w:rsidRPr="00CB5530">
        <w:rPr>
          <w:rFonts w:ascii="Times New Roman" w:hAnsi="Times New Roman" w:cs="Times New Roman"/>
          <w:b/>
          <w:bCs/>
          <w:i/>
          <w:iCs/>
          <w:sz w:val="20"/>
          <w:szCs w:val="20"/>
        </w:rPr>
        <w:t>3</w:t>
      </w:r>
      <w:r w:rsidRPr="00CB5530">
        <w:rPr>
          <w:rFonts w:ascii="Times New Roman" w:hAnsi="Times New Roman" w:cs="Times New Roman"/>
          <w:b/>
          <w:bCs/>
          <w:i/>
          <w:iCs/>
          <w:sz w:val="20"/>
          <w:szCs w:val="20"/>
        </w:rPr>
        <w:t>./202</w:t>
      </w:r>
      <w:r w:rsidR="00895EAC" w:rsidRPr="00CB5530">
        <w:rPr>
          <w:rFonts w:ascii="Times New Roman" w:hAnsi="Times New Roman" w:cs="Times New Roman"/>
          <w:b/>
          <w:bCs/>
          <w:i/>
          <w:iCs/>
          <w:sz w:val="20"/>
          <w:szCs w:val="20"/>
        </w:rPr>
        <w:t>4</w:t>
      </w:r>
    </w:p>
    <w:p w14:paraId="6FF655CB" w14:textId="77777777" w:rsidR="008B388E" w:rsidRPr="00CB5530" w:rsidRDefault="008B388E" w:rsidP="006D0DA0">
      <w:pPr>
        <w:ind w:firstLine="360"/>
        <w:rPr>
          <w:rFonts w:ascii="Times New Roman" w:hAnsi="Times New Roman" w:cs="Times New Roman"/>
          <w:sz w:val="24"/>
          <w:szCs w:val="24"/>
        </w:rPr>
      </w:pPr>
    </w:p>
    <w:p w14:paraId="2F4686A6" w14:textId="1284068E" w:rsidR="00895EAC" w:rsidRPr="00CB5530" w:rsidRDefault="00895EAC" w:rsidP="006D0DA0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CB5530">
        <w:rPr>
          <w:rFonts w:ascii="Times New Roman" w:hAnsi="Times New Roman" w:cs="Times New Roman"/>
          <w:sz w:val="24"/>
          <w:szCs w:val="24"/>
        </w:rPr>
        <w:t xml:space="preserve">Na Grafu 1.  prikazana je usporedba mjesečnih prihoda od prodaje za </w:t>
      </w:r>
      <w:r w:rsidR="008F1383">
        <w:rPr>
          <w:rFonts w:ascii="Times New Roman" w:hAnsi="Times New Roman" w:cs="Times New Roman"/>
          <w:sz w:val="24"/>
          <w:szCs w:val="24"/>
        </w:rPr>
        <w:t>i</w:t>
      </w:r>
      <w:r w:rsidRPr="00CB5530">
        <w:rPr>
          <w:rFonts w:ascii="Times New Roman" w:hAnsi="Times New Roman" w:cs="Times New Roman"/>
          <w:sz w:val="24"/>
          <w:szCs w:val="24"/>
        </w:rPr>
        <w:t>nternet trgovinu za 2023. i 2024. godinu. Analizirajući prikazane podatke, jasno je vidljiv značajan porast prihoda u 2024. godini u odnosu na 2023. godinu.</w:t>
      </w:r>
    </w:p>
    <w:p w14:paraId="1C44F521" w14:textId="709C15F1" w:rsidR="008B388E" w:rsidRPr="00CB5530" w:rsidRDefault="00895EAC" w:rsidP="006D0DA0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CB5530">
        <w:rPr>
          <w:rFonts w:ascii="Times New Roman" w:hAnsi="Times New Roman" w:cs="Times New Roman"/>
          <w:sz w:val="24"/>
          <w:szCs w:val="24"/>
        </w:rPr>
        <w:t xml:space="preserve">Važno je napomenuti da je unatoč snažnim rezultatima, </w:t>
      </w:r>
      <w:r w:rsidR="008F1383">
        <w:rPr>
          <w:rFonts w:ascii="Times New Roman" w:hAnsi="Times New Roman" w:cs="Times New Roman"/>
          <w:sz w:val="24"/>
          <w:szCs w:val="24"/>
        </w:rPr>
        <w:t>internet</w:t>
      </w:r>
      <w:r w:rsidRPr="00CB5530">
        <w:rPr>
          <w:rFonts w:ascii="Times New Roman" w:hAnsi="Times New Roman" w:cs="Times New Roman"/>
          <w:sz w:val="24"/>
          <w:szCs w:val="24"/>
        </w:rPr>
        <w:t xml:space="preserve"> trgovina bila suočena s tehničkim izazovima tijekom dijela godine</w:t>
      </w:r>
      <w:r w:rsidR="007F1801" w:rsidRPr="00CB5530">
        <w:rPr>
          <w:rFonts w:ascii="Times New Roman" w:hAnsi="Times New Roman" w:cs="Times New Roman"/>
          <w:sz w:val="24"/>
          <w:szCs w:val="24"/>
        </w:rPr>
        <w:t xml:space="preserve"> koji su uspješno uklonjeni.</w:t>
      </w:r>
    </w:p>
    <w:p w14:paraId="745B9CCA" w14:textId="77777777" w:rsidR="008B388E" w:rsidRPr="00CB5530" w:rsidRDefault="008B388E" w:rsidP="006D0DA0">
      <w:pPr>
        <w:ind w:firstLine="360"/>
        <w:rPr>
          <w:rFonts w:ascii="Times New Roman" w:hAnsi="Times New Roman" w:cs="Times New Roman"/>
          <w:sz w:val="24"/>
          <w:szCs w:val="24"/>
        </w:rPr>
      </w:pPr>
    </w:p>
    <w:p w14:paraId="25679A56" w14:textId="6947116C" w:rsidR="008B388E" w:rsidRPr="00CB5530" w:rsidRDefault="008B388E" w:rsidP="006D0D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5530">
        <w:rPr>
          <w:rFonts w:ascii="Times New Roman" w:hAnsi="Times New Roman" w:cs="Times New Roman"/>
          <w:sz w:val="24"/>
          <w:szCs w:val="24"/>
        </w:rPr>
        <w:br w:type="page"/>
      </w:r>
    </w:p>
    <w:p w14:paraId="044C78B6" w14:textId="50A9EEC2" w:rsidR="00E63489" w:rsidRPr="00CB5530" w:rsidRDefault="00E63489" w:rsidP="006D0DA0">
      <w:pPr>
        <w:pStyle w:val="Naslov1"/>
        <w:rPr>
          <w:rFonts w:ascii="Times New Roman" w:hAnsi="Times New Roman" w:cs="Times New Roman"/>
          <w:color w:val="auto"/>
          <w:sz w:val="32"/>
          <w:szCs w:val="32"/>
        </w:rPr>
      </w:pPr>
      <w:bookmarkStart w:id="308" w:name="_Toc196221273"/>
      <w:r w:rsidRPr="00CB5530">
        <w:rPr>
          <w:rFonts w:ascii="Times New Roman" w:hAnsi="Times New Roman" w:cs="Times New Roman"/>
          <w:color w:val="auto"/>
          <w:sz w:val="32"/>
          <w:szCs w:val="32"/>
        </w:rPr>
        <w:lastRenderedPageBreak/>
        <w:t>Centralni laboratorij</w:t>
      </w:r>
      <w:r w:rsidR="008B388E" w:rsidRPr="00CB5530">
        <w:rPr>
          <w:rFonts w:ascii="Times New Roman" w:hAnsi="Times New Roman" w:cs="Times New Roman"/>
          <w:color w:val="auto"/>
          <w:sz w:val="32"/>
          <w:szCs w:val="32"/>
        </w:rPr>
        <w:t>:</w:t>
      </w:r>
      <w:bookmarkEnd w:id="308"/>
    </w:p>
    <w:p w14:paraId="4D0805DA" w14:textId="77777777" w:rsidR="00671070" w:rsidRPr="00CB5530" w:rsidRDefault="00671070" w:rsidP="006D0DA0">
      <w:pPr>
        <w:rPr>
          <w:rFonts w:ascii="Times New Roman" w:hAnsi="Times New Roman" w:cs="Times New Roman"/>
          <w:sz w:val="24"/>
          <w:szCs w:val="24"/>
        </w:rPr>
      </w:pPr>
    </w:p>
    <w:p w14:paraId="0F57D3AB" w14:textId="77777777" w:rsidR="00671070" w:rsidRPr="00CB5530" w:rsidRDefault="00671070" w:rsidP="006D0DA0">
      <w:pPr>
        <w:suppressAutoHyphens/>
        <w:autoSpaceDN w:val="0"/>
        <w:spacing w:after="160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CB5530">
        <w:rPr>
          <w:rFonts w:ascii="Times New Roman" w:eastAsia="Calibri" w:hAnsi="Times New Roman" w:cs="Times New Roman"/>
          <w:kern w:val="3"/>
          <w:sz w:val="24"/>
          <w:szCs w:val="24"/>
        </w:rPr>
        <w:t>Tijekom 2023. godine pomno smo pratili prodaju magistralnih pripravaka u svim našim ljekarničkim jedinicama. U tom periodu zabilježena je prodaja ukupno 17.811 pripravaka, uz ostvarenu maloprodajnu vrijednost od 89.007,80 €.</w:t>
      </w:r>
    </w:p>
    <w:p w14:paraId="375FEDB6" w14:textId="77777777" w:rsidR="00671070" w:rsidRPr="00CB5530" w:rsidRDefault="00671070" w:rsidP="006D0DA0">
      <w:pPr>
        <w:suppressAutoHyphens/>
        <w:autoSpaceDN w:val="0"/>
        <w:spacing w:after="160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val="en-US"/>
        </w:rPr>
      </w:pPr>
      <w:r w:rsidRPr="00CB5530">
        <w:rPr>
          <w:rFonts w:ascii="Times New Roman" w:eastAsia="Calibri" w:hAnsi="Times New Roman" w:cs="Times New Roman"/>
          <w:kern w:val="3"/>
          <w:sz w:val="24"/>
          <w:szCs w:val="24"/>
        </w:rPr>
        <w:t>U 2024. godini, iako je došlo do blagog smanjenja u broju izdanih pripravaka (16.241), ostvaren je značajan rast u ukupnoj maloprodajnoj vrijednosti, koja je iznosila 105.958,63 €. Ovaj porast ukazuje na promjene u strukturi potražnje i vrijednosti pojedinih proizvoda, kao i na uspješan odgovor na potrebe tržišta.</w:t>
      </w:r>
    </w:p>
    <w:p w14:paraId="762F277F" w14:textId="15270CD7" w:rsidR="00671070" w:rsidRPr="00CB5530" w:rsidRDefault="00671070" w:rsidP="006D0DA0">
      <w:pPr>
        <w:suppressAutoHyphens/>
        <w:autoSpaceDN w:val="0"/>
        <w:spacing w:after="160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CB5530">
        <w:rPr>
          <w:rFonts w:ascii="Times New Roman" w:eastAsia="Calibri" w:hAnsi="Times New Roman" w:cs="Times New Roman"/>
          <w:kern w:val="3"/>
          <w:sz w:val="24"/>
          <w:szCs w:val="24"/>
        </w:rPr>
        <w:t xml:space="preserve">Kao i prethodne godine, među najtraženijim proizvodima izdvojilo se sljedećih </w:t>
      </w:r>
      <w:r w:rsidR="008F1383">
        <w:rPr>
          <w:rFonts w:ascii="Times New Roman" w:eastAsia="Calibri" w:hAnsi="Times New Roman" w:cs="Times New Roman"/>
          <w:kern w:val="3"/>
          <w:sz w:val="24"/>
          <w:szCs w:val="24"/>
        </w:rPr>
        <w:t>pet (</w:t>
      </w:r>
      <w:r w:rsidRPr="00CB5530">
        <w:rPr>
          <w:rFonts w:ascii="Times New Roman" w:eastAsia="Calibri" w:hAnsi="Times New Roman" w:cs="Times New Roman"/>
          <w:kern w:val="3"/>
          <w:sz w:val="24"/>
          <w:szCs w:val="24"/>
        </w:rPr>
        <w:t>5</w:t>
      </w:r>
      <w:r w:rsidR="008F1383">
        <w:rPr>
          <w:rFonts w:ascii="Times New Roman" w:eastAsia="Calibri" w:hAnsi="Times New Roman" w:cs="Times New Roman"/>
          <w:kern w:val="3"/>
          <w:sz w:val="24"/>
          <w:szCs w:val="24"/>
        </w:rPr>
        <w:t>)</w:t>
      </w:r>
      <w:r w:rsidRPr="00CB5530">
        <w:rPr>
          <w:rFonts w:ascii="Times New Roman" w:eastAsia="Calibri" w:hAnsi="Times New Roman" w:cs="Times New Roman"/>
          <w:kern w:val="3"/>
          <w:sz w:val="24"/>
          <w:szCs w:val="24"/>
        </w:rPr>
        <w:t xml:space="preserve"> magistralnih pripravaka: </w:t>
      </w:r>
      <w:r w:rsidRPr="00CB5530">
        <w:rPr>
          <w:rFonts w:ascii="Times New Roman" w:eastAsia="Calibri" w:hAnsi="Times New Roman" w:cs="Times New Roman"/>
          <w:kern w:val="3"/>
          <w:sz w:val="24"/>
          <w:szCs w:val="24"/>
        </w:rPr>
        <w:br/>
        <w:t>Čajna mješavina za probavne tegobe, otopina protiv gljivičnih oboljenja, sljezov sirup, čepići za djecu za bronhitis i vitaminska mast.</w:t>
      </w:r>
      <w:r w:rsidRPr="00CB5530">
        <w:rPr>
          <w:rFonts w:ascii="Times New Roman" w:eastAsia="Calibri" w:hAnsi="Times New Roman" w:cs="Times New Roman"/>
          <w:kern w:val="3"/>
          <w:sz w:val="24"/>
          <w:szCs w:val="24"/>
        </w:rPr>
        <w:br/>
        <w:t>Navedeni proizvodi su zadržali svoju popularnost zahvaljujući učinkovitosti, kvaliteti izrade i povjerenju korisnika.</w:t>
      </w:r>
    </w:p>
    <w:p w14:paraId="0A0B1ED0" w14:textId="77777777" w:rsidR="00671070" w:rsidRPr="00CB5530" w:rsidRDefault="00671070" w:rsidP="006D0DA0">
      <w:pPr>
        <w:suppressAutoHyphens/>
        <w:autoSpaceDN w:val="0"/>
        <w:spacing w:after="160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CB5530">
        <w:rPr>
          <w:rFonts w:ascii="Times New Roman" w:eastAsia="Calibri" w:hAnsi="Times New Roman" w:cs="Times New Roman"/>
          <w:kern w:val="3"/>
          <w:sz w:val="24"/>
          <w:szCs w:val="24"/>
        </w:rPr>
        <w:t>2024. godine izvršena je nabavka samostojećeg sterilizatora zraka, čime su dodatno poboljšani higijenski uvjeti u radnom prostoru i osigurana viša razina zaštite u procesu izrade magistralnih pripravaka. Svi pripravci se i dalje redovito šalju na mikrobiološka testiranja radi potvrde njihove sigurnosti i kvalitete.</w:t>
      </w:r>
    </w:p>
    <w:p w14:paraId="67A9C5C9" w14:textId="525A43FF" w:rsidR="00671070" w:rsidRPr="00CB5530" w:rsidRDefault="00671070" w:rsidP="006D0DA0">
      <w:pPr>
        <w:suppressAutoHyphens/>
        <w:autoSpaceDN w:val="0"/>
        <w:spacing w:after="160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val="en-US"/>
        </w:rPr>
      </w:pPr>
      <w:r w:rsidRPr="00CB5530">
        <w:rPr>
          <w:rFonts w:ascii="Times New Roman" w:eastAsia="Calibri" w:hAnsi="Times New Roman" w:cs="Times New Roman"/>
          <w:kern w:val="3"/>
          <w:sz w:val="24"/>
          <w:szCs w:val="24"/>
          <w:lang w:val="en-US"/>
        </w:rPr>
        <w:t xml:space="preserve">U </w:t>
      </w:r>
      <w:proofErr w:type="spellStart"/>
      <w:r w:rsidRPr="00CB5530">
        <w:rPr>
          <w:rFonts w:ascii="Times New Roman" w:eastAsia="Calibri" w:hAnsi="Times New Roman" w:cs="Times New Roman"/>
          <w:kern w:val="3"/>
          <w:sz w:val="24"/>
          <w:szCs w:val="24"/>
          <w:lang w:val="en-US"/>
        </w:rPr>
        <w:t>suradnji</w:t>
      </w:r>
      <w:proofErr w:type="spellEnd"/>
      <w:r w:rsidRPr="00CB5530">
        <w:rPr>
          <w:rFonts w:ascii="Times New Roman" w:eastAsia="Calibri" w:hAnsi="Times New Roman" w:cs="Times New Roman"/>
          <w:kern w:val="3"/>
          <w:sz w:val="24"/>
          <w:szCs w:val="24"/>
          <w:lang w:val="en-US"/>
        </w:rPr>
        <w:t xml:space="preserve"> s </w:t>
      </w:r>
      <w:proofErr w:type="spellStart"/>
      <w:r w:rsidR="008F1383">
        <w:rPr>
          <w:rFonts w:ascii="Times New Roman" w:eastAsia="Calibri" w:hAnsi="Times New Roman" w:cs="Times New Roman"/>
          <w:kern w:val="3"/>
          <w:sz w:val="24"/>
          <w:szCs w:val="24"/>
          <w:lang w:val="en-US"/>
        </w:rPr>
        <w:t>tvrtkom</w:t>
      </w:r>
      <w:proofErr w:type="spellEnd"/>
      <w:r w:rsidRPr="00CB5530">
        <w:rPr>
          <w:rFonts w:ascii="Times New Roman" w:eastAsia="Calibri" w:hAnsi="Times New Roman" w:cs="Times New Roman"/>
          <w:kern w:val="3"/>
          <w:sz w:val="24"/>
          <w:szCs w:val="24"/>
          <w:lang w:val="en-US"/>
        </w:rPr>
        <w:t xml:space="preserve"> </w:t>
      </w:r>
      <w:r w:rsidRPr="008F1383">
        <w:rPr>
          <w:rFonts w:ascii="Times New Roman" w:eastAsia="Calibri" w:hAnsi="Times New Roman" w:cs="Times New Roman"/>
          <w:b/>
          <w:bCs/>
          <w:kern w:val="3"/>
          <w:sz w:val="24"/>
          <w:szCs w:val="24"/>
          <w:lang w:val="en-US"/>
        </w:rPr>
        <w:t>Lively Roasters</w:t>
      </w:r>
      <w:r w:rsidRPr="00CB5530">
        <w:rPr>
          <w:rFonts w:ascii="Times New Roman" w:eastAsia="Calibri" w:hAnsi="Times New Roman" w:cs="Times New Roman"/>
          <w:kern w:val="3"/>
          <w:sz w:val="24"/>
          <w:szCs w:val="24"/>
          <w:lang w:val="en-US"/>
        </w:rPr>
        <w:t xml:space="preserve"> </w:t>
      </w:r>
      <w:proofErr w:type="spellStart"/>
      <w:r w:rsidRPr="00CB5530">
        <w:rPr>
          <w:rFonts w:ascii="Times New Roman" w:eastAsia="Calibri" w:hAnsi="Times New Roman" w:cs="Times New Roman"/>
          <w:kern w:val="3"/>
          <w:sz w:val="24"/>
          <w:szCs w:val="24"/>
          <w:lang w:val="en-US"/>
        </w:rPr>
        <w:t>uvrstili</w:t>
      </w:r>
      <w:proofErr w:type="spellEnd"/>
      <w:r w:rsidRPr="00CB5530">
        <w:rPr>
          <w:rFonts w:ascii="Times New Roman" w:eastAsia="Calibri" w:hAnsi="Times New Roman" w:cs="Times New Roman"/>
          <w:kern w:val="3"/>
          <w:sz w:val="24"/>
          <w:szCs w:val="24"/>
          <w:lang w:val="en-US"/>
        </w:rPr>
        <w:t xml:space="preserve"> </w:t>
      </w:r>
      <w:proofErr w:type="spellStart"/>
      <w:r w:rsidRPr="00CB5530">
        <w:rPr>
          <w:rFonts w:ascii="Times New Roman" w:eastAsia="Calibri" w:hAnsi="Times New Roman" w:cs="Times New Roman"/>
          <w:kern w:val="3"/>
          <w:sz w:val="24"/>
          <w:szCs w:val="24"/>
          <w:lang w:val="en-US"/>
        </w:rPr>
        <w:t>smo</w:t>
      </w:r>
      <w:proofErr w:type="spellEnd"/>
      <w:r w:rsidRPr="00CB5530">
        <w:rPr>
          <w:rFonts w:ascii="Times New Roman" w:eastAsia="Calibri" w:hAnsi="Times New Roman" w:cs="Times New Roman"/>
          <w:kern w:val="3"/>
          <w:sz w:val="24"/>
          <w:szCs w:val="24"/>
          <w:lang w:val="en-US"/>
        </w:rPr>
        <w:t xml:space="preserve"> </w:t>
      </w:r>
      <w:proofErr w:type="spellStart"/>
      <w:r w:rsidRPr="00CB5530">
        <w:rPr>
          <w:rFonts w:ascii="Times New Roman" w:eastAsia="Calibri" w:hAnsi="Times New Roman" w:cs="Times New Roman"/>
          <w:kern w:val="3"/>
          <w:sz w:val="24"/>
          <w:szCs w:val="24"/>
          <w:lang w:val="en-US"/>
        </w:rPr>
        <w:t>novu</w:t>
      </w:r>
      <w:proofErr w:type="spellEnd"/>
      <w:r w:rsidRPr="00CB5530">
        <w:rPr>
          <w:rFonts w:ascii="Times New Roman" w:eastAsia="Calibri" w:hAnsi="Times New Roman" w:cs="Times New Roman"/>
          <w:kern w:val="3"/>
          <w:sz w:val="24"/>
          <w:szCs w:val="24"/>
          <w:lang w:val="en-US"/>
        </w:rPr>
        <w:t xml:space="preserve"> </w:t>
      </w:r>
      <w:proofErr w:type="spellStart"/>
      <w:r w:rsidRPr="00CB5530">
        <w:rPr>
          <w:rFonts w:ascii="Times New Roman" w:eastAsia="Calibri" w:hAnsi="Times New Roman" w:cs="Times New Roman"/>
          <w:kern w:val="3"/>
          <w:sz w:val="24"/>
          <w:szCs w:val="24"/>
          <w:lang w:val="en-US"/>
        </w:rPr>
        <w:t>liniju</w:t>
      </w:r>
      <w:proofErr w:type="spellEnd"/>
      <w:r w:rsidRPr="00CB5530">
        <w:rPr>
          <w:rFonts w:ascii="Times New Roman" w:eastAsia="Calibri" w:hAnsi="Times New Roman" w:cs="Times New Roman"/>
          <w:kern w:val="3"/>
          <w:sz w:val="24"/>
          <w:szCs w:val="24"/>
          <w:lang w:val="en-US"/>
        </w:rPr>
        <w:t xml:space="preserve"> </w:t>
      </w:r>
      <w:proofErr w:type="spellStart"/>
      <w:r w:rsidRPr="00CB5530">
        <w:rPr>
          <w:rFonts w:ascii="Times New Roman" w:eastAsia="Calibri" w:hAnsi="Times New Roman" w:cs="Times New Roman"/>
          <w:kern w:val="3"/>
          <w:sz w:val="24"/>
          <w:szCs w:val="24"/>
          <w:lang w:val="en-US"/>
        </w:rPr>
        <w:t>proizvoda</w:t>
      </w:r>
      <w:proofErr w:type="spellEnd"/>
      <w:r w:rsidRPr="00CB5530">
        <w:rPr>
          <w:rFonts w:ascii="Times New Roman" w:eastAsia="Calibri" w:hAnsi="Times New Roman" w:cs="Times New Roman"/>
          <w:kern w:val="3"/>
          <w:sz w:val="24"/>
          <w:szCs w:val="24"/>
          <w:lang w:val="en-US"/>
        </w:rPr>
        <w:t xml:space="preserve"> za </w:t>
      </w:r>
      <w:proofErr w:type="spellStart"/>
      <w:r w:rsidRPr="00CB5530">
        <w:rPr>
          <w:rFonts w:ascii="Times New Roman" w:eastAsia="Calibri" w:hAnsi="Times New Roman" w:cs="Times New Roman"/>
          <w:kern w:val="3"/>
          <w:sz w:val="24"/>
          <w:szCs w:val="24"/>
          <w:lang w:val="en-US"/>
        </w:rPr>
        <w:t>njegu</w:t>
      </w:r>
      <w:proofErr w:type="spellEnd"/>
      <w:r w:rsidRPr="00CB5530">
        <w:rPr>
          <w:rFonts w:ascii="Times New Roman" w:eastAsia="Calibri" w:hAnsi="Times New Roman" w:cs="Times New Roman"/>
          <w:kern w:val="3"/>
          <w:sz w:val="24"/>
          <w:szCs w:val="24"/>
          <w:lang w:val="en-US"/>
        </w:rPr>
        <w:t xml:space="preserve"> </w:t>
      </w:r>
      <w:proofErr w:type="spellStart"/>
      <w:r w:rsidRPr="00CB5530">
        <w:rPr>
          <w:rFonts w:ascii="Times New Roman" w:eastAsia="Calibri" w:hAnsi="Times New Roman" w:cs="Times New Roman"/>
          <w:kern w:val="3"/>
          <w:sz w:val="24"/>
          <w:szCs w:val="24"/>
          <w:lang w:val="en-US"/>
        </w:rPr>
        <w:t>lica</w:t>
      </w:r>
      <w:proofErr w:type="spellEnd"/>
      <w:r w:rsidRPr="00CB5530">
        <w:rPr>
          <w:rFonts w:ascii="Times New Roman" w:eastAsia="Calibri" w:hAnsi="Times New Roman" w:cs="Times New Roman"/>
          <w:kern w:val="3"/>
          <w:sz w:val="24"/>
          <w:szCs w:val="24"/>
          <w:lang w:val="en-US"/>
        </w:rPr>
        <w:t>:</w:t>
      </w:r>
      <w:r w:rsidRPr="00CB5530">
        <w:rPr>
          <w:rFonts w:ascii="Times New Roman" w:eastAsia="Calibri" w:hAnsi="Times New Roman" w:cs="Times New Roman"/>
          <w:kern w:val="3"/>
          <w:sz w:val="24"/>
          <w:szCs w:val="24"/>
          <w:lang w:val="en-US"/>
        </w:rPr>
        <w:br/>
        <w:t xml:space="preserve"> </w:t>
      </w:r>
      <w:proofErr w:type="spellStart"/>
      <w:r w:rsidRPr="00834447">
        <w:rPr>
          <w:rFonts w:ascii="Times New Roman" w:eastAsia="Calibri" w:hAnsi="Times New Roman" w:cs="Times New Roman"/>
          <w:i/>
          <w:iCs/>
          <w:kern w:val="3"/>
          <w:sz w:val="24"/>
          <w:szCs w:val="24"/>
          <w:lang w:val="en-US"/>
        </w:rPr>
        <w:t>Krema</w:t>
      </w:r>
      <w:proofErr w:type="spellEnd"/>
      <w:r w:rsidRPr="00834447">
        <w:rPr>
          <w:rFonts w:ascii="Times New Roman" w:eastAsia="Calibri" w:hAnsi="Times New Roman" w:cs="Times New Roman"/>
          <w:i/>
          <w:iCs/>
          <w:kern w:val="3"/>
          <w:sz w:val="24"/>
          <w:szCs w:val="24"/>
          <w:lang w:val="en-US"/>
        </w:rPr>
        <w:t xml:space="preserve"> s </w:t>
      </w:r>
      <w:proofErr w:type="spellStart"/>
      <w:r w:rsidRPr="00834447">
        <w:rPr>
          <w:rFonts w:ascii="Times New Roman" w:eastAsia="Calibri" w:hAnsi="Times New Roman" w:cs="Times New Roman"/>
          <w:i/>
          <w:iCs/>
          <w:kern w:val="3"/>
          <w:sz w:val="24"/>
          <w:szCs w:val="24"/>
          <w:lang w:val="en-US"/>
        </w:rPr>
        <w:t>kolagenom</w:t>
      </w:r>
      <w:proofErr w:type="spellEnd"/>
      <w:r w:rsidRPr="00834447">
        <w:rPr>
          <w:rFonts w:ascii="Times New Roman" w:eastAsia="Calibri" w:hAnsi="Times New Roman" w:cs="Times New Roman"/>
          <w:i/>
          <w:iCs/>
          <w:kern w:val="3"/>
          <w:sz w:val="24"/>
          <w:szCs w:val="24"/>
          <w:lang w:val="en-US"/>
        </w:rPr>
        <w:t xml:space="preserve"> </w:t>
      </w:r>
      <w:proofErr w:type="spellStart"/>
      <w:r w:rsidRPr="00834447">
        <w:rPr>
          <w:rFonts w:ascii="Times New Roman" w:eastAsia="Calibri" w:hAnsi="Times New Roman" w:cs="Times New Roman"/>
          <w:i/>
          <w:iCs/>
          <w:kern w:val="3"/>
          <w:sz w:val="24"/>
          <w:szCs w:val="24"/>
          <w:lang w:val="en-US"/>
        </w:rPr>
        <w:t>i</w:t>
      </w:r>
      <w:proofErr w:type="spellEnd"/>
      <w:r w:rsidRPr="00834447">
        <w:rPr>
          <w:rFonts w:ascii="Times New Roman" w:eastAsia="Calibri" w:hAnsi="Times New Roman" w:cs="Times New Roman"/>
          <w:i/>
          <w:iCs/>
          <w:kern w:val="3"/>
          <w:sz w:val="24"/>
          <w:szCs w:val="24"/>
          <w:lang w:val="en-US"/>
        </w:rPr>
        <w:t xml:space="preserve"> </w:t>
      </w:r>
      <w:proofErr w:type="spellStart"/>
      <w:r w:rsidRPr="00834447">
        <w:rPr>
          <w:rFonts w:ascii="Times New Roman" w:eastAsia="Calibri" w:hAnsi="Times New Roman" w:cs="Times New Roman"/>
          <w:i/>
          <w:iCs/>
          <w:kern w:val="3"/>
          <w:sz w:val="24"/>
          <w:szCs w:val="24"/>
          <w:lang w:val="en-US"/>
        </w:rPr>
        <w:t>elastinom</w:t>
      </w:r>
      <w:proofErr w:type="spellEnd"/>
      <w:r w:rsidRPr="00834447">
        <w:rPr>
          <w:rFonts w:ascii="Times New Roman" w:eastAsia="Calibri" w:hAnsi="Times New Roman" w:cs="Times New Roman"/>
          <w:i/>
          <w:iCs/>
          <w:kern w:val="3"/>
          <w:sz w:val="24"/>
          <w:szCs w:val="24"/>
          <w:lang w:val="en-US"/>
        </w:rPr>
        <w:t xml:space="preserve">, </w:t>
      </w:r>
      <w:proofErr w:type="spellStart"/>
      <w:r w:rsidRPr="00834447">
        <w:rPr>
          <w:rFonts w:ascii="Times New Roman" w:eastAsia="Calibri" w:hAnsi="Times New Roman" w:cs="Times New Roman"/>
          <w:i/>
          <w:iCs/>
          <w:kern w:val="3"/>
          <w:sz w:val="24"/>
          <w:szCs w:val="24"/>
          <w:lang w:val="en-US"/>
        </w:rPr>
        <w:t>krema</w:t>
      </w:r>
      <w:proofErr w:type="spellEnd"/>
      <w:r w:rsidRPr="00834447">
        <w:rPr>
          <w:rFonts w:ascii="Times New Roman" w:eastAsia="Calibri" w:hAnsi="Times New Roman" w:cs="Times New Roman"/>
          <w:i/>
          <w:iCs/>
          <w:kern w:val="3"/>
          <w:sz w:val="24"/>
          <w:szCs w:val="24"/>
          <w:lang w:val="en-US"/>
        </w:rPr>
        <w:t xml:space="preserve"> za </w:t>
      </w:r>
      <w:proofErr w:type="spellStart"/>
      <w:r w:rsidRPr="00834447">
        <w:rPr>
          <w:rFonts w:ascii="Times New Roman" w:eastAsia="Calibri" w:hAnsi="Times New Roman" w:cs="Times New Roman"/>
          <w:i/>
          <w:iCs/>
          <w:kern w:val="3"/>
          <w:sz w:val="24"/>
          <w:szCs w:val="24"/>
          <w:lang w:val="en-US"/>
        </w:rPr>
        <w:t>područje</w:t>
      </w:r>
      <w:proofErr w:type="spellEnd"/>
      <w:r w:rsidRPr="00834447">
        <w:rPr>
          <w:rFonts w:ascii="Times New Roman" w:eastAsia="Calibri" w:hAnsi="Times New Roman" w:cs="Times New Roman"/>
          <w:i/>
          <w:iCs/>
          <w:kern w:val="3"/>
          <w:sz w:val="24"/>
          <w:szCs w:val="24"/>
          <w:lang w:val="en-US"/>
        </w:rPr>
        <w:t xml:space="preserve"> </w:t>
      </w:r>
      <w:proofErr w:type="spellStart"/>
      <w:r w:rsidRPr="00834447">
        <w:rPr>
          <w:rFonts w:ascii="Times New Roman" w:eastAsia="Calibri" w:hAnsi="Times New Roman" w:cs="Times New Roman"/>
          <w:i/>
          <w:iCs/>
          <w:kern w:val="3"/>
          <w:sz w:val="24"/>
          <w:szCs w:val="24"/>
          <w:lang w:val="en-US"/>
        </w:rPr>
        <w:t>oko</w:t>
      </w:r>
      <w:proofErr w:type="spellEnd"/>
      <w:r w:rsidRPr="00834447">
        <w:rPr>
          <w:rFonts w:ascii="Times New Roman" w:eastAsia="Calibri" w:hAnsi="Times New Roman" w:cs="Times New Roman"/>
          <w:i/>
          <w:iCs/>
          <w:kern w:val="3"/>
          <w:sz w:val="24"/>
          <w:szCs w:val="24"/>
          <w:lang w:val="en-US"/>
        </w:rPr>
        <w:t xml:space="preserve"> </w:t>
      </w:r>
      <w:proofErr w:type="spellStart"/>
      <w:r w:rsidRPr="00834447">
        <w:rPr>
          <w:rFonts w:ascii="Times New Roman" w:eastAsia="Calibri" w:hAnsi="Times New Roman" w:cs="Times New Roman"/>
          <w:i/>
          <w:iCs/>
          <w:kern w:val="3"/>
          <w:sz w:val="24"/>
          <w:szCs w:val="24"/>
          <w:lang w:val="en-US"/>
        </w:rPr>
        <w:t>očiju</w:t>
      </w:r>
      <w:proofErr w:type="spellEnd"/>
      <w:r w:rsidRPr="00834447">
        <w:rPr>
          <w:rFonts w:ascii="Times New Roman" w:eastAsia="Calibri" w:hAnsi="Times New Roman" w:cs="Times New Roman"/>
          <w:i/>
          <w:iCs/>
          <w:kern w:val="3"/>
          <w:sz w:val="24"/>
          <w:szCs w:val="24"/>
          <w:lang w:val="en-US"/>
        </w:rPr>
        <w:t xml:space="preserve">, serum za lice s </w:t>
      </w:r>
      <w:proofErr w:type="spellStart"/>
      <w:r w:rsidRPr="00834447">
        <w:rPr>
          <w:rFonts w:ascii="Times New Roman" w:eastAsia="Calibri" w:hAnsi="Times New Roman" w:cs="Times New Roman"/>
          <w:i/>
          <w:iCs/>
          <w:kern w:val="3"/>
          <w:sz w:val="24"/>
          <w:szCs w:val="24"/>
          <w:lang w:val="en-US"/>
        </w:rPr>
        <w:t>hijaluronom</w:t>
      </w:r>
      <w:proofErr w:type="spellEnd"/>
      <w:r w:rsidRPr="00834447">
        <w:rPr>
          <w:rFonts w:ascii="Times New Roman" w:eastAsia="Calibri" w:hAnsi="Times New Roman" w:cs="Times New Roman"/>
          <w:i/>
          <w:iCs/>
          <w:kern w:val="3"/>
          <w:sz w:val="24"/>
          <w:szCs w:val="24"/>
          <w:lang w:val="en-US"/>
        </w:rPr>
        <w:t xml:space="preserve"> </w:t>
      </w:r>
      <w:proofErr w:type="spellStart"/>
      <w:r w:rsidR="008F1383" w:rsidRPr="00834447">
        <w:rPr>
          <w:rFonts w:ascii="Times New Roman" w:eastAsia="Calibri" w:hAnsi="Times New Roman" w:cs="Times New Roman"/>
          <w:i/>
          <w:iCs/>
          <w:kern w:val="3"/>
          <w:sz w:val="24"/>
          <w:szCs w:val="24"/>
          <w:lang w:val="en-US"/>
        </w:rPr>
        <w:t>i</w:t>
      </w:r>
      <w:proofErr w:type="spellEnd"/>
      <w:r w:rsidRPr="00834447">
        <w:rPr>
          <w:rFonts w:ascii="Times New Roman" w:eastAsia="Calibri" w:hAnsi="Times New Roman" w:cs="Times New Roman"/>
          <w:i/>
          <w:iCs/>
          <w:kern w:val="3"/>
          <w:sz w:val="24"/>
          <w:szCs w:val="24"/>
          <w:lang w:val="en-US"/>
        </w:rPr>
        <w:t xml:space="preserve"> </w:t>
      </w:r>
      <w:proofErr w:type="spellStart"/>
      <w:r w:rsidRPr="00834447">
        <w:rPr>
          <w:rFonts w:ascii="Times New Roman" w:eastAsia="Calibri" w:hAnsi="Times New Roman" w:cs="Times New Roman"/>
          <w:i/>
          <w:iCs/>
          <w:kern w:val="3"/>
          <w:sz w:val="24"/>
          <w:szCs w:val="24"/>
          <w:lang w:val="en-US"/>
        </w:rPr>
        <w:t>vitaminom</w:t>
      </w:r>
      <w:proofErr w:type="spellEnd"/>
      <w:r w:rsidRPr="00834447">
        <w:rPr>
          <w:rFonts w:ascii="Times New Roman" w:eastAsia="Calibri" w:hAnsi="Times New Roman" w:cs="Times New Roman"/>
          <w:i/>
          <w:iCs/>
          <w:kern w:val="3"/>
          <w:sz w:val="24"/>
          <w:szCs w:val="24"/>
          <w:lang w:val="en-US"/>
        </w:rPr>
        <w:t xml:space="preserve"> </w:t>
      </w:r>
      <w:proofErr w:type="spellStart"/>
      <w:r w:rsidRPr="00834447">
        <w:rPr>
          <w:rFonts w:ascii="Times New Roman" w:eastAsia="Calibri" w:hAnsi="Times New Roman" w:cs="Times New Roman"/>
          <w:i/>
          <w:iCs/>
          <w:kern w:val="3"/>
          <w:sz w:val="24"/>
          <w:szCs w:val="24"/>
          <w:lang w:val="en-US"/>
        </w:rPr>
        <w:t>B5</w:t>
      </w:r>
      <w:proofErr w:type="spellEnd"/>
      <w:r w:rsidRPr="00834447">
        <w:rPr>
          <w:rFonts w:ascii="Times New Roman" w:eastAsia="Calibri" w:hAnsi="Times New Roman" w:cs="Times New Roman"/>
          <w:i/>
          <w:iCs/>
          <w:kern w:val="3"/>
          <w:sz w:val="24"/>
          <w:szCs w:val="24"/>
          <w:lang w:val="en-US"/>
        </w:rPr>
        <w:t xml:space="preserve">, serum za lice s </w:t>
      </w:r>
      <w:proofErr w:type="spellStart"/>
      <w:r w:rsidRPr="00834447">
        <w:rPr>
          <w:rFonts w:ascii="Times New Roman" w:eastAsia="Calibri" w:hAnsi="Times New Roman" w:cs="Times New Roman"/>
          <w:i/>
          <w:iCs/>
          <w:kern w:val="3"/>
          <w:sz w:val="24"/>
          <w:szCs w:val="24"/>
          <w:lang w:val="en-US"/>
        </w:rPr>
        <w:t>niacinamidom</w:t>
      </w:r>
      <w:proofErr w:type="spellEnd"/>
      <w:r w:rsidRPr="00834447">
        <w:rPr>
          <w:rFonts w:ascii="Times New Roman" w:eastAsia="Calibri" w:hAnsi="Times New Roman" w:cs="Times New Roman"/>
          <w:i/>
          <w:iCs/>
          <w:kern w:val="3"/>
          <w:sz w:val="24"/>
          <w:szCs w:val="24"/>
          <w:lang w:val="en-US"/>
        </w:rPr>
        <w:t xml:space="preserve"> </w:t>
      </w:r>
      <w:proofErr w:type="spellStart"/>
      <w:r w:rsidRPr="00834447">
        <w:rPr>
          <w:rFonts w:ascii="Times New Roman" w:eastAsia="Calibri" w:hAnsi="Times New Roman" w:cs="Times New Roman"/>
          <w:i/>
          <w:iCs/>
          <w:kern w:val="3"/>
          <w:sz w:val="24"/>
          <w:szCs w:val="24"/>
          <w:lang w:val="en-US"/>
        </w:rPr>
        <w:t>i</w:t>
      </w:r>
      <w:proofErr w:type="spellEnd"/>
      <w:r w:rsidRPr="00834447">
        <w:rPr>
          <w:rFonts w:ascii="Times New Roman" w:eastAsia="Calibri" w:hAnsi="Times New Roman" w:cs="Times New Roman"/>
          <w:i/>
          <w:iCs/>
          <w:kern w:val="3"/>
          <w:sz w:val="24"/>
          <w:szCs w:val="24"/>
          <w:lang w:val="en-US"/>
        </w:rPr>
        <w:t xml:space="preserve"> </w:t>
      </w:r>
      <w:proofErr w:type="spellStart"/>
      <w:r w:rsidRPr="00834447">
        <w:rPr>
          <w:rFonts w:ascii="Times New Roman" w:eastAsia="Calibri" w:hAnsi="Times New Roman" w:cs="Times New Roman"/>
          <w:i/>
          <w:iCs/>
          <w:kern w:val="3"/>
          <w:sz w:val="24"/>
          <w:szCs w:val="24"/>
          <w:lang w:val="en-US"/>
        </w:rPr>
        <w:t>cinkom</w:t>
      </w:r>
      <w:proofErr w:type="spellEnd"/>
      <w:r w:rsidRPr="00834447">
        <w:rPr>
          <w:rFonts w:ascii="Times New Roman" w:eastAsia="Calibri" w:hAnsi="Times New Roman" w:cs="Times New Roman"/>
          <w:i/>
          <w:iCs/>
          <w:kern w:val="3"/>
          <w:sz w:val="24"/>
          <w:szCs w:val="24"/>
          <w:lang w:val="en-US"/>
        </w:rPr>
        <w:t xml:space="preserve">, serum za lice s </w:t>
      </w:r>
      <w:proofErr w:type="spellStart"/>
      <w:r w:rsidRPr="00834447">
        <w:rPr>
          <w:rFonts w:ascii="Times New Roman" w:eastAsia="Calibri" w:hAnsi="Times New Roman" w:cs="Times New Roman"/>
          <w:i/>
          <w:iCs/>
          <w:kern w:val="3"/>
          <w:sz w:val="24"/>
          <w:szCs w:val="24"/>
          <w:lang w:val="en-US"/>
        </w:rPr>
        <w:t>vitaminom</w:t>
      </w:r>
      <w:proofErr w:type="spellEnd"/>
      <w:r w:rsidRPr="00834447">
        <w:rPr>
          <w:rFonts w:ascii="Times New Roman" w:eastAsia="Calibri" w:hAnsi="Times New Roman" w:cs="Times New Roman"/>
          <w:i/>
          <w:iCs/>
          <w:kern w:val="3"/>
          <w:sz w:val="24"/>
          <w:szCs w:val="24"/>
          <w:lang w:val="en-US"/>
        </w:rPr>
        <w:t xml:space="preserve"> C </w:t>
      </w:r>
      <w:proofErr w:type="spellStart"/>
      <w:r w:rsidRPr="00834447">
        <w:rPr>
          <w:rFonts w:ascii="Times New Roman" w:eastAsia="Calibri" w:hAnsi="Times New Roman" w:cs="Times New Roman"/>
          <w:i/>
          <w:iCs/>
          <w:kern w:val="3"/>
          <w:sz w:val="24"/>
          <w:szCs w:val="24"/>
          <w:lang w:val="en-US"/>
        </w:rPr>
        <w:t>te</w:t>
      </w:r>
      <w:proofErr w:type="spellEnd"/>
      <w:r w:rsidRPr="00834447">
        <w:rPr>
          <w:rFonts w:ascii="Times New Roman" w:eastAsia="Calibri" w:hAnsi="Times New Roman" w:cs="Times New Roman"/>
          <w:i/>
          <w:iCs/>
          <w:kern w:val="3"/>
          <w:sz w:val="24"/>
          <w:szCs w:val="24"/>
          <w:lang w:val="en-US"/>
        </w:rPr>
        <w:t xml:space="preserve"> </w:t>
      </w:r>
      <w:proofErr w:type="spellStart"/>
      <w:r w:rsidRPr="00834447">
        <w:rPr>
          <w:rFonts w:ascii="Times New Roman" w:eastAsia="Calibri" w:hAnsi="Times New Roman" w:cs="Times New Roman"/>
          <w:i/>
          <w:iCs/>
          <w:kern w:val="3"/>
          <w:sz w:val="24"/>
          <w:szCs w:val="24"/>
          <w:lang w:val="en-US"/>
        </w:rPr>
        <w:t>pjena</w:t>
      </w:r>
      <w:proofErr w:type="spellEnd"/>
      <w:r w:rsidRPr="00834447">
        <w:rPr>
          <w:rFonts w:ascii="Times New Roman" w:eastAsia="Calibri" w:hAnsi="Times New Roman" w:cs="Times New Roman"/>
          <w:i/>
          <w:iCs/>
          <w:kern w:val="3"/>
          <w:sz w:val="24"/>
          <w:szCs w:val="24"/>
          <w:lang w:val="en-US"/>
        </w:rPr>
        <w:t xml:space="preserve"> za </w:t>
      </w:r>
      <w:proofErr w:type="spellStart"/>
      <w:r w:rsidRPr="00834447">
        <w:rPr>
          <w:rFonts w:ascii="Times New Roman" w:eastAsia="Calibri" w:hAnsi="Times New Roman" w:cs="Times New Roman"/>
          <w:i/>
          <w:iCs/>
          <w:kern w:val="3"/>
          <w:sz w:val="24"/>
          <w:szCs w:val="24"/>
          <w:lang w:val="en-US"/>
        </w:rPr>
        <w:t>čišćenje</w:t>
      </w:r>
      <w:proofErr w:type="spellEnd"/>
      <w:r w:rsidRPr="00834447">
        <w:rPr>
          <w:rFonts w:ascii="Times New Roman" w:eastAsia="Calibri" w:hAnsi="Times New Roman" w:cs="Times New Roman"/>
          <w:i/>
          <w:iCs/>
          <w:kern w:val="3"/>
          <w:sz w:val="24"/>
          <w:szCs w:val="24"/>
          <w:lang w:val="en-US"/>
        </w:rPr>
        <w:t xml:space="preserve"> </w:t>
      </w:r>
      <w:proofErr w:type="spellStart"/>
      <w:proofErr w:type="gramStart"/>
      <w:r w:rsidRPr="00834447">
        <w:rPr>
          <w:rFonts w:ascii="Times New Roman" w:eastAsia="Calibri" w:hAnsi="Times New Roman" w:cs="Times New Roman"/>
          <w:i/>
          <w:iCs/>
          <w:kern w:val="3"/>
          <w:sz w:val="24"/>
          <w:szCs w:val="24"/>
          <w:lang w:val="en-US"/>
        </w:rPr>
        <w:t>lica</w:t>
      </w:r>
      <w:proofErr w:type="spellEnd"/>
      <w:r w:rsidRPr="00CB5530">
        <w:rPr>
          <w:rFonts w:ascii="Times New Roman" w:eastAsia="Calibri" w:hAnsi="Times New Roman" w:cs="Times New Roman"/>
          <w:kern w:val="3"/>
          <w:sz w:val="24"/>
          <w:szCs w:val="24"/>
          <w:lang w:val="en-US"/>
        </w:rPr>
        <w:t xml:space="preserve">,  </w:t>
      </w:r>
      <w:proofErr w:type="spellStart"/>
      <w:r w:rsidRPr="00CB5530">
        <w:rPr>
          <w:rFonts w:ascii="Times New Roman" w:eastAsia="Calibri" w:hAnsi="Times New Roman" w:cs="Times New Roman"/>
          <w:kern w:val="3"/>
          <w:sz w:val="24"/>
          <w:szCs w:val="24"/>
          <w:lang w:val="en-US"/>
        </w:rPr>
        <w:t>čime</w:t>
      </w:r>
      <w:proofErr w:type="spellEnd"/>
      <w:proofErr w:type="gramEnd"/>
      <w:r w:rsidRPr="00CB5530">
        <w:rPr>
          <w:rFonts w:ascii="Times New Roman" w:eastAsia="Calibri" w:hAnsi="Times New Roman" w:cs="Times New Roman"/>
          <w:kern w:val="3"/>
          <w:sz w:val="24"/>
          <w:szCs w:val="24"/>
          <w:lang w:val="en-US"/>
        </w:rPr>
        <w:t xml:space="preserve"> </w:t>
      </w:r>
      <w:proofErr w:type="spellStart"/>
      <w:r w:rsidRPr="00CB5530">
        <w:rPr>
          <w:rFonts w:ascii="Times New Roman" w:eastAsia="Calibri" w:hAnsi="Times New Roman" w:cs="Times New Roman"/>
          <w:kern w:val="3"/>
          <w:sz w:val="24"/>
          <w:szCs w:val="24"/>
          <w:lang w:val="en-US"/>
        </w:rPr>
        <w:t>smo</w:t>
      </w:r>
      <w:proofErr w:type="spellEnd"/>
      <w:r w:rsidRPr="00CB5530">
        <w:rPr>
          <w:rFonts w:ascii="Times New Roman" w:eastAsia="Calibri" w:hAnsi="Times New Roman" w:cs="Times New Roman"/>
          <w:kern w:val="3"/>
          <w:sz w:val="24"/>
          <w:szCs w:val="24"/>
          <w:lang w:val="en-US"/>
        </w:rPr>
        <w:t xml:space="preserve"> </w:t>
      </w:r>
      <w:proofErr w:type="spellStart"/>
      <w:r w:rsidRPr="00CB5530">
        <w:rPr>
          <w:rFonts w:ascii="Times New Roman" w:eastAsia="Calibri" w:hAnsi="Times New Roman" w:cs="Times New Roman"/>
          <w:kern w:val="3"/>
          <w:sz w:val="24"/>
          <w:szCs w:val="24"/>
          <w:lang w:val="en-US"/>
        </w:rPr>
        <w:t>dodatno</w:t>
      </w:r>
      <w:proofErr w:type="spellEnd"/>
      <w:r w:rsidRPr="00CB5530">
        <w:rPr>
          <w:rFonts w:ascii="Times New Roman" w:eastAsia="Calibri" w:hAnsi="Times New Roman" w:cs="Times New Roman"/>
          <w:kern w:val="3"/>
          <w:sz w:val="24"/>
          <w:szCs w:val="24"/>
          <w:lang w:val="en-US"/>
        </w:rPr>
        <w:t xml:space="preserve"> </w:t>
      </w:r>
      <w:proofErr w:type="spellStart"/>
      <w:r w:rsidRPr="00CB5530">
        <w:rPr>
          <w:rFonts w:ascii="Times New Roman" w:eastAsia="Calibri" w:hAnsi="Times New Roman" w:cs="Times New Roman"/>
          <w:kern w:val="3"/>
          <w:sz w:val="24"/>
          <w:szCs w:val="24"/>
          <w:lang w:val="en-US"/>
        </w:rPr>
        <w:t>proširili</w:t>
      </w:r>
      <w:proofErr w:type="spellEnd"/>
      <w:r w:rsidRPr="00CB5530">
        <w:rPr>
          <w:rFonts w:ascii="Times New Roman" w:eastAsia="Calibri" w:hAnsi="Times New Roman" w:cs="Times New Roman"/>
          <w:kern w:val="3"/>
          <w:sz w:val="24"/>
          <w:szCs w:val="24"/>
          <w:lang w:val="en-US"/>
        </w:rPr>
        <w:t xml:space="preserve"> </w:t>
      </w:r>
      <w:proofErr w:type="spellStart"/>
      <w:r w:rsidRPr="00CB5530">
        <w:rPr>
          <w:rFonts w:ascii="Times New Roman" w:eastAsia="Calibri" w:hAnsi="Times New Roman" w:cs="Times New Roman"/>
          <w:kern w:val="3"/>
          <w:sz w:val="24"/>
          <w:szCs w:val="24"/>
          <w:lang w:val="en-US"/>
        </w:rPr>
        <w:t>naš</w:t>
      </w:r>
      <w:proofErr w:type="spellEnd"/>
      <w:r w:rsidRPr="00CB5530">
        <w:rPr>
          <w:rFonts w:ascii="Times New Roman" w:eastAsia="Calibri" w:hAnsi="Times New Roman" w:cs="Times New Roman"/>
          <w:kern w:val="3"/>
          <w:sz w:val="24"/>
          <w:szCs w:val="24"/>
          <w:lang w:val="en-US"/>
        </w:rPr>
        <w:t xml:space="preserve"> </w:t>
      </w:r>
      <w:proofErr w:type="spellStart"/>
      <w:r w:rsidRPr="00CB5530">
        <w:rPr>
          <w:rFonts w:ascii="Times New Roman" w:eastAsia="Calibri" w:hAnsi="Times New Roman" w:cs="Times New Roman"/>
          <w:kern w:val="3"/>
          <w:sz w:val="24"/>
          <w:szCs w:val="24"/>
          <w:lang w:val="en-US"/>
        </w:rPr>
        <w:t>asortiman</w:t>
      </w:r>
      <w:proofErr w:type="spellEnd"/>
      <w:r w:rsidRPr="00CB5530">
        <w:rPr>
          <w:rFonts w:ascii="Times New Roman" w:eastAsia="Calibri" w:hAnsi="Times New Roman" w:cs="Times New Roman"/>
          <w:kern w:val="3"/>
          <w:sz w:val="24"/>
          <w:szCs w:val="24"/>
          <w:lang w:val="en-US"/>
        </w:rPr>
        <w:t xml:space="preserve"> u </w:t>
      </w:r>
      <w:proofErr w:type="spellStart"/>
      <w:r w:rsidRPr="00CB5530">
        <w:rPr>
          <w:rFonts w:ascii="Times New Roman" w:eastAsia="Calibri" w:hAnsi="Times New Roman" w:cs="Times New Roman"/>
          <w:kern w:val="3"/>
          <w:sz w:val="24"/>
          <w:szCs w:val="24"/>
          <w:lang w:val="en-US"/>
        </w:rPr>
        <w:t>području</w:t>
      </w:r>
      <w:proofErr w:type="spellEnd"/>
      <w:r w:rsidRPr="00CB5530">
        <w:rPr>
          <w:rFonts w:ascii="Times New Roman" w:eastAsia="Calibri" w:hAnsi="Times New Roman" w:cs="Times New Roman"/>
          <w:kern w:val="3"/>
          <w:sz w:val="24"/>
          <w:szCs w:val="24"/>
          <w:lang w:val="en-US"/>
        </w:rPr>
        <w:t xml:space="preserve"> </w:t>
      </w:r>
      <w:proofErr w:type="spellStart"/>
      <w:r w:rsidRPr="00CB5530">
        <w:rPr>
          <w:rFonts w:ascii="Times New Roman" w:eastAsia="Calibri" w:hAnsi="Times New Roman" w:cs="Times New Roman"/>
          <w:kern w:val="3"/>
          <w:sz w:val="24"/>
          <w:szCs w:val="24"/>
          <w:lang w:val="en-US"/>
        </w:rPr>
        <w:t>prirodne</w:t>
      </w:r>
      <w:proofErr w:type="spellEnd"/>
      <w:r w:rsidRPr="00CB5530">
        <w:rPr>
          <w:rFonts w:ascii="Times New Roman" w:eastAsia="Calibri" w:hAnsi="Times New Roman" w:cs="Times New Roman"/>
          <w:kern w:val="3"/>
          <w:sz w:val="24"/>
          <w:szCs w:val="24"/>
          <w:lang w:val="en-US"/>
        </w:rPr>
        <w:t xml:space="preserve"> </w:t>
      </w:r>
      <w:proofErr w:type="spellStart"/>
      <w:r w:rsidRPr="00CB5530">
        <w:rPr>
          <w:rFonts w:ascii="Times New Roman" w:eastAsia="Calibri" w:hAnsi="Times New Roman" w:cs="Times New Roman"/>
          <w:kern w:val="3"/>
          <w:sz w:val="24"/>
          <w:szCs w:val="24"/>
          <w:lang w:val="en-US"/>
        </w:rPr>
        <w:t>kozmetike</w:t>
      </w:r>
      <w:proofErr w:type="spellEnd"/>
      <w:r w:rsidRPr="00CB5530">
        <w:rPr>
          <w:rFonts w:ascii="Times New Roman" w:eastAsia="Calibri" w:hAnsi="Times New Roman" w:cs="Times New Roman"/>
          <w:kern w:val="3"/>
          <w:sz w:val="24"/>
          <w:szCs w:val="24"/>
          <w:lang w:val="en-US"/>
        </w:rPr>
        <w:t xml:space="preserve">. </w:t>
      </w:r>
    </w:p>
    <w:p w14:paraId="7715A102" w14:textId="77777777" w:rsidR="00671070" w:rsidRPr="00CB5530" w:rsidRDefault="00671070" w:rsidP="006D0DA0">
      <w:pPr>
        <w:suppressAutoHyphens/>
        <w:autoSpaceDN w:val="0"/>
        <w:spacing w:after="160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val="en-US"/>
        </w:rPr>
      </w:pPr>
      <w:r w:rsidRPr="00CB5530">
        <w:rPr>
          <w:rFonts w:ascii="Times New Roman" w:eastAsia="Calibri" w:hAnsi="Times New Roman" w:cs="Times New Roman"/>
          <w:kern w:val="3"/>
          <w:sz w:val="24"/>
          <w:szCs w:val="24"/>
          <w:lang w:val="en-US"/>
        </w:rPr>
        <w:t xml:space="preserve">U </w:t>
      </w:r>
      <w:proofErr w:type="spellStart"/>
      <w:r w:rsidRPr="00CB5530">
        <w:rPr>
          <w:rFonts w:ascii="Times New Roman" w:eastAsia="Calibri" w:hAnsi="Times New Roman" w:cs="Times New Roman"/>
          <w:kern w:val="3"/>
          <w:sz w:val="24"/>
          <w:szCs w:val="24"/>
          <w:lang w:val="en-US"/>
        </w:rPr>
        <w:t>idućoj</w:t>
      </w:r>
      <w:proofErr w:type="spellEnd"/>
      <w:r w:rsidRPr="00CB5530">
        <w:rPr>
          <w:rFonts w:ascii="Times New Roman" w:eastAsia="Calibri" w:hAnsi="Times New Roman" w:cs="Times New Roman"/>
          <w:kern w:val="3"/>
          <w:sz w:val="24"/>
          <w:szCs w:val="24"/>
          <w:lang w:val="en-US"/>
        </w:rPr>
        <w:t xml:space="preserve"> </w:t>
      </w:r>
      <w:proofErr w:type="spellStart"/>
      <w:r w:rsidRPr="00CB5530">
        <w:rPr>
          <w:rFonts w:ascii="Times New Roman" w:eastAsia="Calibri" w:hAnsi="Times New Roman" w:cs="Times New Roman"/>
          <w:kern w:val="3"/>
          <w:sz w:val="24"/>
          <w:szCs w:val="24"/>
          <w:lang w:val="en-US"/>
        </w:rPr>
        <w:t>godini</w:t>
      </w:r>
      <w:proofErr w:type="spellEnd"/>
      <w:r w:rsidRPr="00CB5530">
        <w:rPr>
          <w:rFonts w:ascii="Times New Roman" w:eastAsia="Calibri" w:hAnsi="Times New Roman" w:cs="Times New Roman"/>
          <w:kern w:val="3"/>
          <w:sz w:val="24"/>
          <w:szCs w:val="24"/>
          <w:lang w:val="en-US"/>
        </w:rPr>
        <w:t xml:space="preserve"> </w:t>
      </w:r>
      <w:proofErr w:type="spellStart"/>
      <w:r w:rsidRPr="00CB5530">
        <w:rPr>
          <w:rFonts w:ascii="Times New Roman" w:eastAsia="Calibri" w:hAnsi="Times New Roman" w:cs="Times New Roman"/>
          <w:kern w:val="3"/>
          <w:sz w:val="24"/>
          <w:szCs w:val="24"/>
          <w:lang w:val="en-US"/>
        </w:rPr>
        <w:t>nastavit</w:t>
      </w:r>
      <w:proofErr w:type="spellEnd"/>
      <w:r w:rsidRPr="00CB5530">
        <w:rPr>
          <w:rFonts w:ascii="Times New Roman" w:eastAsia="Calibri" w:hAnsi="Times New Roman" w:cs="Times New Roman"/>
          <w:kern w:val="3"/>
          <w:sz w:val="24"/>
          <w:szCs w:val="24"/>
          <w:lang w:val="en-US"/>
        </w:rPr>
        <w:t xml:space="preserve"> </w:t>
      </w:r>
      <w:proofErr w:type="spellStart"/>
      <w:r w:rsidRPr="00CB5530">
        <w:rPr>
          <w:rFonts w:ascii="Times New Roman" w:eastAsia="Calibri" w:hAnsi="Times New Roman" w:cs="Times New Roman"/>
          <w:kern w:val="3"/>
          <w:sz w:val="24"/>
          <w:szCs w:val="24"/>
          <w:lang w:val="en-US"/>
        </w:rPr>
        <w:t>ćemo</w:t>
      </w:r>
      <w:proofErr w:type="spellEnd"/>
      <w:r w:rsidRPr="00CB5530">
        <w:rPr>
          <w:rFonts w:ascii="Times New Roman" w:eastAsia="Calibri" w:hAnsi="Times New Roman" w:cs="Times New Roman"/>
          <w:kern w:val="3"/>
          <w:sz w:val="24"/>
          <w:szCs w:val="24"/>
          <w:lang w:val="en-US"/>
        </w:rPr>
        <w:t xml:space="preserve"> </w:t>
      </w:r>
      <w:proofErr w:type="spellStart"/>
      <w:r w:rsidRPr="00CB5530">
        <w:rPr>
          <w:rFonts w:ascii="Times New Roman" w:eastAsia="Calibri" w:hAnsi="Times New Roman" w:cs="Times New Roman"/>
          <w:kern w:val="3"/>
          <w:sz w:val="24"/>
          <w:szCs w:val="24"/>
          <w:lang w:val="en-US"/>
        </w:rPr>
        <w:t>ulagati</w:t>
      </w:r>
      <w:proofErr w:type="spellEnd"/>
      <w:r w:rsidRPr="00CB5530">
        <w:rPr>
          <w:rFonts w:ascii="Times New Roman" w:eastAsia="Calibri" w:hAnsi="Times New Roman" w:cs="Times New Roman"/>
          <w:kern w:val="3"/>
          <w:sz w:val="24"/>
          <w:szCs w:val="24"/>
          <w:lang w:val="en-US"/>
        </w:rPr>
        <w:t xml:space="preserve"> u </w:t>
      </w:r>
      <w:proofErr w:type="spellStart"/>
      <w:r w:rsidRPr="00CB5530">
        <w:rPr>
          <w:rFonts w:ascii="Times New Roman" w:eastAsia="Calibri" w:hAnsi="Times New Roman" w:cs="Times New Roman"/>
          <w:kern w:val="3"/>
          <w:sz w:val="24"/>
          <w:szCs w:val="24"/>
          <w:lang w:val="en-US"/>
        </w:rPr>
        <w:t>kvalitetu</w:t>
      </w:r>
      <w:proofErr w:type="spellEnd"/>
      <w:r w:rsidRPr="00CB5530">
        <w:rPr>
          <w:rFonts w:ascii="Times New Roman" w:eastAsia="Calibri" w:hAnsi="Times New Roman" w:cs="Times New Roman"/>
          <w:kern w:val="3"/>
          <w:sz w:val="24"/>
          <w:szCs w:val="24"/>
          <w:lang w:val="en-US"/>
        </w:rPr>
        <w:t xml:space="preserve"> </w:t>
      </w:r>
      <w:proofErr w:type="spellStart"/>
      <w:r w:rsidRPr="00CB5530">
        <w:rPr>
          <w:rFonts w:ascii="Times New Roman" w:eastAsia="Calibri" w:hAnsi="Times New Roman" w:cs="Times New Roman"/>
          <w:kern w:val="3"/>
          <w:sz w:val="24"/>
          <w:szCs w:val="24"/>
          <w:lang w:val="en-US"/>
        </w:rPr>
        <w:t>i</w:t>
      </w:r>
      <w:proofErr w:type="spellEnd"/>
      <w:r w:rsidRPr="00CB5530">
        <w:rPr>
          <w:rFonts w:ascii="Times New Roman" w:eastAsia="Calibri" w:hAnsi="Times New Roman" w:cs="Times New Roman"/>
          <w:kern w:val="3"/>
          <w:sz w:val="24"/>
          <w:szCs w:val="24"/>
          <w:lang w:val="en-US"/>
        </w:rPr>
        <w:t xml:space="preserve"> </w:t>
      </w:r>
      <w:proofErr w:type="spellStart"/>
      <w:r w:rsidRPr="00CB5530">
        <w:rPr>
          <w:rFonts w:ascii="Times New Roman" w:eastAsia="Calibri" w:hAnsi="Times New Roman" w:cs="Times New Roman"/>
          <w:kern w:val="3"/>
          <w:sz w:val="24"/>
          <w:szCs w:val="24"/>
          <w:lang w:val="en-US"/>
        </w:rPr>
        <w:t>sigurnost</w:t>
      </w:r>
      <w:proofErr w:type="spellEnd"/>
      <w:r w:rsidRPr="00CB5530">
        <w:rPr>
          <w:rFonts w:ascii="Times New Roman" w:eastAsia="Calibri" w:hAnsi="Times New Roman" w:cs="Times New Roman"/>
          <w:kern w:val="3"/>
          <w:sz w:val="24"/>
          <w:szCs w:val="24"/>
          <w:lang w:val="en-US"/>
        </w:rPr>
        <w:t xml:space="preserve"> </w:t>
      </w:r>
      <w:proofErr w:type="spellStart"/>
      <w:r w:rsidRPr="00CB5530">
        <w:rPr>
          <w:rFonts w:ascii="Times New Roman" w:eastAsia="Calibri" w:hAnsi="Times New Roman" w:cs="Times New Roman"/>
          <w:kern w:val="3"/>
          <w:sz w:val="24"/>
          <w:szCs w:val="24"/>
          <w:lang w:val="en-US"/>
        </w:rPr>
        <w:t>naših</w:t>
      </w:r>
      <w:proofErr w:type="spellEnd"/>
      <w:r w:rsidRPr="00CB5530">
        <w:rPr>
          <w:rFonts w:ascii="Times New Roman" w:eastAsia="Calibri" w:hAnsi="Times New Roman" w:cs="Times New Roman"/>
          <w:kern w:val="3"/>
          <w:sz w:val="24"/>
          <w:szCs w:val="24"/>
          <w:lang w:val="en-US"/>
        </w:rPr>
        <w:t xml:space="preserve"> </w:t>
      </w:r>
      <w:proofErr w:type="spellStart"/>
      <w:r w:rsidRPr="00CB5530">
        <w:rPr>
          <w:rFonts w:ascii="Times New Roman" w:eastAsia="Calibri" w:hAnsi="Times New Roman" w:cs="Times New Roman"/>
          <w:kern w:val="3"/>
          <w:sz w:val="24"/>
          <w:szCs w:val="24"/>
          <w:lang w:val="en-US"/>
        </w:rPr>
        <w:t>pripravaka</w:t>
      </w:r>
      <w:proofErr w:type="spellEnd"/>
      <w:r w:rsidRPr="00CB5530">
        <w:rPr>
          <w:rFonts w:ascii="Times New Roman" w:eastAsia="Calibri" w:hAnsi="Times New Roman" w:cs="Times New Roman"/>
          <w:kern w:val="3"/>
          <w:sz w:val="24"/>
          <w:szCs w:val="24"/>
          <w:lang w:val="en-US"/>
        </w:rPr>
        <w:t xml:space="preserve"> </w:t>
      </w:r>
      <w:proofErr w:type="spellStart"/>
      <w:r w:rsidRPr="00CB5530">
        <w:rPr>
          <w:rFonts w:ascii="Times New Roman" w:eastAsia="Calibri" w:hAnsi="Times New Roman" w:cs="Times New Roman"/>
          <w:kern w:val="3"/>
          <w:sz w:val="24"/>
          <w:szCs w:val="24"/>
          <w:lang w:val="en-US"/>
        </w:rPr>
        <w:t>te</w:t>
      </w:r>
      <w:proofErr w:type="spellEnd"/>
      <w:r w:rsidRPr="00CB5530">
        <w:rPr>
          <w:rFonts w:ascii="Times New Roman" w:eastAsia="Calibri" w:hAnsi="Times New Roman" w:cs="Times New Roman"/>
          <w:kern w:val="3"/>
          <w:sz w:val="24"/>
          <w:szCs w:val="24"/>
          <w:lang w:val="en-US"/>
        </w:rPr>
        <w:t xml:space="preserve"> </w:t>
      </w:r>
      <w:proofErr w:type="spellStart"/>
      <w:r w:rsidRPr="00CB5530">
        <w:rPr>
          <w:rFonts w:ascii="Times New Roman" w:eastAsia="Calibri" w:hAnsi="Times New Roman" w:cs="Times New Roman"/>
          <w:kern w:val="3"/>
          <w:sz w:val="24"/>
          <w:szCs w:val="24"/>
          <w:lang w:val="en-US"/>
        </w:rPr>
        <w:t>proširiti</w:t>
      </w:r>
      <w:proofErr w:type="spellEnd"/>
      <w:r w:rsidRPr="00CB5530">
        <w:rPr>
          <w:rFonts w:ascii="Times New Roman" w:eastAsia="Calibri" w:hAnsi="Times New Roman" w:cs="Times New Roman"/>
          <w:kern w:val="3"/>
          <w:sz w:val="24"/>
          <w:szCs w:val="24"/>
          <w:lang w:val="en-US"/>
        </w:rPr>
        <w:t xml:space="preserve"> </w:t>
      </w:r>
      <w:proofErr w:type="spellStart"/>
      <w:r w:rsidRPr="00CB5530">
        <w:rPr>
          <w:rFonts w:ascii="Times New Roman" w:eastAsia="Calibri" w:hAnsi="Times New Roman" w:cs="Times New Roman"/>
          <w:kern w:val="3"/>
          <w:sz w:val="24"/>
          <w:szCs w:val="24"/>
          <w:lang w:val="en-US"/>
        </w:rPr>
        <w:t>asortiman</w:t>
      </w:r>
      <w:proofErr w:type="spellEnd"/>
      <w:r w:rsidRPr="00CB5530">
        <w:rPr>
          <w:rFonts w:ascii="Times New Roman" w:eastAsia="Calibri" w:hAnsi="Times New Roman" w:cs="Times New Roman"/>
          <w:kern w:val="3"/>
          <w:sz w:val="24"/>
          <w:szCs w:val="24"/>
          <w:lang w:val="en-US"/>
        </w:rPr>
        <w:t xml:space="preserve">, </w:t>
      </w:r>
      <w:proofErr w:type="spellStart"/>
      <w:r w:rsidRPr="00CB5530">
        <w:rPr>
          <w:rFonts w:ascii="Times New Roman" w:eastAsia="Calibri" w:hAnsi="Times New Roman" w:cs="Times New Roman"/>
          <w:kern w:val="3"/>
          <w:sz w:val="24"/>
          <w:szCs w:val="24"/>
          <w:lang w:val="en-US"/>
        </w:rPr>
        <w:t>posebno</w:t>
      </w:r>
      <w:proofErr w:type="spellEnd"/>
      <w:r w:rsidRPr="00CB5530">
        <w:rPr>
          <w:rFonts w:ascii="Times New Roman" w:eastAsia="Calibri" w:hAnsi="Times New Roman" w:cs="Times New Roman"/>
          <w:kern w:val="3"/>
          <w:sz w:val="24"/>
          <w:szCs w:val="24"/>
          <w:lang w:val="en-US"/>
        </w:rPr>
        <w:t xml:space="preserve"> u </w:t>
      </w:r>
      <w:proofErr w:type="spellStart"/>
      <w:r w:rsidRPr="00CB5530">
        <w:rPr>
          <w:rFonts w:ascii="Times New Roman" w:eastAsia="Calibri" w:hAnsi="Times New Roman" w:cs="Times New Roman"/>
          <w:kern w:val="3"/>
          <w:sz w:val="24"/>
          <w:szCs w:val="24"/>
          <w:lang w:val="en-US"/>
        </w:rPr>
        <w:t>segmentu</w:t>
      </w:r>
      <w:proofErr w:type="spellEnd"/>
      <w:r w:rsidRPr="00CB5530">
        <w:rPr>
          <w:rFonts w:ascii="Times New Roman" w:eastAsia="Calibri" w:hAnsi="Times New Roman" w:cs="Times New Roman"/>
          <w:kern w:val="3"/>
          <w:sz w:val="24"/>
          <w:szCs w:val="24"/>
          <w:lang w:val="en-US"/>
        </w:rPr>
        <w:t xml:space="preserve"> </w:t>
      </w:r>
      <w:proofErr w:type="spellStart"/>
      <w:r w:rsidRPr="00CB5530">
        <w:rPr>
          <w:rFonts w:ascii="Times New Roman" w:eastAsia="Calibri" w:hAnsi="Times New Roman" w:cs="Times New Roman"/>
          <w:kern w:val="3"/>
          <w:sz w:val="24"/>
          <w:szCs w:val="24"/>
          <w:lang w:val="en-US"/>
        </w:rPr>
        <w:t>prirodne</w:t>
      </w:r>
      <w:proofErr w:type="spellEnd"/>
      <w:r w:rsidRPr="00CB5530">
        <w:rPr>
          <w:rFonts w:ascii="Times New Roman" w:eastAsia="Calibri" w:hAnsi="Times New Roman" w:cs="Times New Roman"/>
          <w:kern w:val="3"/>
          <w:sz w:val="24"/>
          <w:szCs w:val="24"/>
          <w:lang w:val="en-US"/>
        </w:rPr>
        <w:t xml:space="preserve"> </w:t>
      </w:r>
      <w:proofErr w:type="spellStart"/>
      <w:r w:rsidRPr="00CB5530">
        <w:rPr>
          <w:rFonts w:ascii="Times New Roman" w:eastAsia="Calibri" w:hAnsi="Times New Roman" w:cs="Times New Roman"/>
          <w:kern w:val="3"/>
          <w:sz w:val="24"/>
          <w:szCs w:val="24"/>
          <w:lang w:val="en-US"/>
        </w:rPr>
        <w:t>kozmetike</w:t>
      </w:r>
      <w:proofErr w:type="spellEnd"/>
      <w:r w:rsidRPr="00CB5530">
        <w:rPr>
          <w:rFonts w:ascii="Times New Roman" w:eastAsia="Calibri" w:hAnsi="Times New Roman" w:cs="Times New Roman"/>
          <w:kern w:val="3"/>
          <w:sz w:val="24"/>
          <w:szCs w:val="24"/>
          <w:lang w:val="en-US"/>
        </w:rPr>
        <w:t xml:space="preserve">. </w:t>
      </w:r>
      <w:proofErr w:type="spellStart"/>
      <w:r w:rsidRPr="00CB5530">
        <w:rPr>
          <w:rFonts w:ascii="Times New Roman" w:eastAsia="Calibri" w:hAnsi="Times New Roman" w:cs="Times New Roman"/>
          <w:kern w:val="3"/>
          <w:sz w:val="24"/>
          <w:szCs w:val="24"/>
          <w:lang w:val="en-US"/>
        </w:rPr>
        <w:t>Također</w:t>
      </w:r>
      <w:proofErr w:type="spellEnd"/>
      <w:r w:rsidRPr="00CB5530">
        <w:rPr>
          <w:rFonts w:ascii="Times New Roman" w:eastAsia="Calibri" w:hAnsi="Times New Roman" w:cs="Times New Roman"/>
          <w:kern w:val="3"/>
          <w:sz w:val="24"/>
          <w:szCs w:val="24"/>
          <w:lang w:val="en-US"/>
        </w:rPr>
        <w:t xml:space="preserve">, </w:t>
      </w:r>
      <w:proofErr w:type="spellStart"/>
      <w:r w:rsidRPr="00CB5530">
        <w:rPr>
          <w:rFonts w:ascii="Times New Roman" w:eastAsia="Calibri" w:hAnsi="Times New Roman" w:cs="Times New Roman"/>
          <w:kern w:val="3"/>
          <w:sz w:val="24"/>
          <w:szCs w:val="24"/>
          <w:lang w:val="en-US"/>
        </w:rPr>
        <w:t>nastavit</w:t>
      </w:r>
      <w:proofErr w:type="spellEnd"/>
      <w:r w:rsidRPr="00CB5530">
        <w:rPr>
          <w:rFonts w:ascii="Times New Roman" w:eastAsia="Calibri" w:hAnsi="Times New Roman" w:cs="Times New Roman"/>
          <w:kern w:val="3"/>
          <w:sz w:val="24"/>
          <w:szCs w:val="24"/>
          <w:lang w:val="en-US"/>
        </w:rPr>
        <w:t xml:space="preserve"> </w:t>
      </w:r>
      <w:proofErr w:type="spellStart"/>
      <w:r w:rsidRPr="00CB5530">
        <w:rPr>
          <w:rFonts w:ascii="Times New Roman" w:eastAsia="Calibri" w:hAnsi="Times New Roman" w:cs="Times New Roman"/>
          <w:kern w:val="3"/>
          <w:sz w:val="24"/>
          <w:szCs w:val="24"/>
          <w:lang w:val="en-US"/>
        </w:rPr>
        <w:t>ćemo</w:t>
      </w:r>
      <w:proofErr w:type="spellEnd"/>
      <w:r w:rsidRPr="00CB5530">
        <w:rPr>
          <w:rFonts w:ascii="Times New Roman" w:eastAsia="Calibri" w:hAnsi="Times New Roman" w:cs="Times New Roman"/>
          <w:kern w:val="3"/>
          <w:sz w:val="24"/>
          <w:szCs w:val="24"/>
          <w:lang w:val="en-US"/>
        </w:rPr>
        <w:t xml:space="preserve"> </w:t>
      </w:r>
      <w:proofErr w:type="spellStart"/>
      <w:r w:rsidRPr="00CB5530">
        <w:rPr>
          <w:rFonts w:ascii="Times New Roman" w:eastAsia="Calibri" w:hAnsi="Times New Roman" w:cs="Times New Roman"/>
          <w:kern w:val="3"/>
          <w:sz w:val="24"/>
          <w:szCs w:val="24"/>
          <w:lang w:val="en-US"/>
        </w:rPr>
        <w:t>jačati</w:t>
      </w:r>
      <w:proofErr w:type="spellEnd"/>
      <w:r w:rsidRPr="00CB5530">
        <w:rPr>
          <w:rFonts w:ascii="Times New Roman" w:eastAsia="Calibri" w:hAnsi="Times New Roman" w:cs="Times New Roman"/>
          <w:kern w:val="3"/>
          <w:sz w:val="24"/>
          <w:szCs w:val="24"/>
          <w:lang w:val="en-US"/>
        </w:rPr>
        <w:t xml:space="preserve"> </w:t>
      </w:r>
      <w:proofErr w:type="spellStart"/>
      <w:r w:rsidRPr="00CB5530">
        <w:rPr>
          <w:rFonts w:ascii="Times New Roman" w:eastAsia="Calibri" w:hAnsi="Times New Roman" w:cs="Times New Roman"/>
          <w:kern w:val="3"/>
          <w:sz w:val="24"/>
          <w:szCs w:val="24"/>
          <w:lang w:val="en-US"/>
        </w:rPr>
        <w:t>suradnju</w:t>
      </w:r>
      <w:proofErr w:type="spellEnd"/>
      <w:r w:rsidRPr="00CB5530">
        <w:rPr>
          <w:rFonts w:ascii="Times New Roman" w:eastAsia="Calibri" w:hAnsi="Times New Roman" w:cs="Times New Roman"/>
          <w:kern w:val="3"/>
          <w:sz w:val="24"/>
          <w:szCs w:val="24"/>
          <w:lang w:val="en-US"/>
        </w:rPr>
        <w:t xml:space="preserve"> s </w:t>
      </w:r>
      <w:proofErr w:type="spellStart"/>
      <w:r w:rsidRPr="00CB5530">
        <w:rPr>
          <w:rFonts w:ascii="Times New Roman" w:eastAsia="Calibri" w:hAnsi="Times New Roman" w:cs="Times New Roman"/>
          <w:kern w:val="3"/>
          <w:sz w:val="24"/>
          <w:szCs w:val="24"/>
          <w:lang w:val="en-US"/>
        </w:rPr>
        <w:t>zajednicom</w:t>
      </w:r>
      <w:proofErr w:type="spellEnd"/>
      <w:r w:rsidRPr="00CB5530">
        <w:rPr>
          <w:rFonts w:ascii="Times New Roman" w:eastAsia="Calibri" w:hAnsi="Times New Roman" w:cs="Times New Roman"/>
          <w:kern w:val="3"/>
          <w:sz w:val="24"/>
          <w:szCs w:val="24"/>
          <w:lang w:val="en-US"/>
        </w:rPr>
        <w:t xml:space="preserve"> </w:t>
      </w:r>
      <w:proofErr w:type="spellStart"/>
      <w:r w:rsidRPr="00CB5530">
        <w:rPr>
          <w:rFonts w:ascii="Times New Roman" w:eastAsia="Calibri" w:hAnsi="Times New Roman" w:cs="Times New Roman"/>
          <w:kern w:val="3"/>
          <w:sz w:val="24"/>
          <w:szCs w:val="24"/>
          <w:lang w:val="en-US"/>
        </w:rPr>
        <w:t>i</w:t>
      </w:r>
      <w:proofErr w:type="spellEnd"/>
      <w:r w:rsidRPr="00CB5530">
        <w:rPr>
          <w:rFonts w:ascii="Times New Roman" w:eastAsia="Calibri" w:hAnsi="Times New Roman" w:cs="Times New Roman"/>
          <w:kern w:val="3"/>
          <w:sz w:val="24"/>
          <w:szCs w:val="24"/>
          <w:lang w:val="en-US"/>
        </w:rPr>
        <w:t xml:space="preserve"> </w:t>
      </w:r>
      <w:proofErr w:type="spellStart"/>
      <w:r w:rsidRPr="00CB5530">
        <w:rPr>
          <w:rFonts w:ascii="Times New Roman" w:eastAsia="Calibri" w:hAnsi="Times New Roman" w:cs="Times New Roman"/>
          <w:kern w:val="3"/>
          <w:sz w:val="24"/>
          <w:szCs w:val="24"/>
          <w:lang w:val="en-US"/>
        </w:rPr>
        <w:t>fokusirati</w:t>
      </w:r>
      <w:proofErr w:type="spellEnd"/>
      <w:r w:rsidRPr="00CB5530">
        <w:rPr>
          <w:rFonts w:ascii="Times New Roman" w:eastAsia="Calibri" w:hAnsi="Times New Roman" w:cs="Times New Roman"/>
          <w:kern w:val="3"/>
          <w:sz w:val="24"/>
          <w:szCs w:val="24"/>
          <w:lang w:val="en-US"/>
        </w:rPr>
        <w:t xml:space="preserve"> se </w:t>
      </w:r>
      <w:proofErr w:type="spellStart"/>
      <w:r w:rsidRPr="00CB5530">
        <w:rPr>
          <w:rFonts w:ascii="Times New Roman" w:eastAsia="Calibri" w:hAnsi="Times New Roman" w:cs="Times New Roman"/>
          <w:kern w:val="3"/>
          <w:sz w:val="24"/>
          <w:szCs w:val="24"/>
          <w:lang w:val="en-US"/>
        </w:rPr>
        <w:t>na</w:t>
      </w:r>
      <w:proofErr w:type="spellEnd"/>
      <w:r w:rsidRPr="00CB5530">
        <w:rPr>
          <w:rFonts w:ascii="Times New Roman" w:eastAsia="Calibri" w:hAnsi="Times New Roman" w:cs="Times New Roman"/>
          <w:kern w:val="3"/>
          <w:sz w:val="24"/>
          <w:szCs w:val="24"/>
          <w:lang w:val="en-US"/>
        </w:rPr>
        <w:t xml:space="preserve"> </w:t>
      </w:r>
      <w:proofErr w:type="spellStart"/>
      <w:r w:rsidRPr="00CB5530">
        <w:rPr>
          <w:rFonts w:ascii="Times New Roman" w:eastAsia="Calibri" w:hAnsi="Times New Roman" w:cs="Times New Roman"/>
          <w:kern w:val="3"/>
          <w:sz w:val="24"/>
          <w:szCs w:val="24"/>
          <w:lang w:val="en-US"/>
        </w:rPr>
        <w:t>daljnje</w:t>
      </w:r>
      <w:proofErr w:type="spellEnd"/>
      <w:r w:rsidRPr="00CB5530">
        <w:rPr>
          <w:rFonts w:ascii="Times New Roman" w:eastAsia="Calibri" w:hAnsi="Times New Roman" w:cs="Times New Roman"/>
          <w:kern w:val="3"/>
          <w:sz w:val="24"/>
          <w:szCs w:val="24"/>
          <w:lang w:val="en-US"/>
        </w:rPr>
        <w:t xml:space="preserve"> </w:t>
      </w:r>
      <w:proofErr w:type="spellStart"/>
      <w:r w:rsidRPr="00CB5530">
        <w:rPr>
          <w:rFonts w:ascii="Times New Roman" w:eastAsia="Calibri" w:hAnsi="Times New Roman" w:cs="Times New Roman"/>
          <w:kern w:val="3"/>
          <w:sz w:val="24"/>
          <w:szCs w:val="24"/>
          <w:lang w:val="en-US"/>
        </w:rPr>
        <w:t>unaprjeđenje</w:t>
      </w:r>
      <w:proofErr w:type="spellEnd"/>
      <w:r w:rsidRPr="00CB5530">
        <w:rPr>
          <w:rFonts w:ascii="Times New Roman" w:eastAsia="Calibri" w:hAnsi="Times New Roman" w:cs="Times New Roman"/>
          <w:kern w:val="3"/>
          <w:sz w:val="24"/>
          <w:szCs w:val="24"/>
          <w:lang w:val="en-US"/>
        </w:rPr>
        <w:t xml:space="preserve"> </w:t>
      </w:r>
      <w:proofErr w:type="spellStart"/>
      <w:r w:rsidRPr="00CB5530">
        <w:rPr>
          <w:rFonts w:ascii="Times New Roman" w:eastAsia="Calibri" w:hAnsi="Times New Roman" w:cs="Times New Roman"/>
          <w:kern w:val="3"/>
          <w:sz w:val="24"/>
          <w:szCs w:val="24"/>
          <w:lang w:val="en-US"/>
        </w:rPr>
        <w:t>naših</w:t>
      </w:r>
      <w:proofErr w:type="spellEnd"/>
      <w:r w:rsidRPr="00CB5530">
        <w:rPr>
          <w:rFonts w:ascii="Times New Roman" w:eastAsia="Calibri" w:hAnsi="Times New Roman" w:cs="Times New Roman"/>
          <w:kern w:val="3"/>
          <w:sz w:val="24"/>
          <w:szCs w:val="24"/>
          <w:lang w:val="en-US"/>
        </w:rPr>
        <w:t xml:space="preserve"> </w:t>
      </w:r>
      <w:proofErr w:type="spellStart"/>
      <w:r w:rsidRPr="00CB5530">
        <w:rPr>
          <w:rFonts w:ascii="Times New Roman" w:eastAsia="Calibri" w:hAnsi="Times New Roman" w:cs="Times New Roman"/>
          <w:kern w:val="3"/>
          <w:sz w:val="24"/>
          <w:szCs w:val="24"/>
          <w:lang w:val="en-US"/>
        </w:rPr>
        <w:t>usluga</w:t>
      </w:r>
      <w:proofErr w:type="spellEnd"/>
      <w:r w:rsidRPr="00CB5530">
        <w:rPr>
          <w:rFonts w:ascii="Times New Roman" w:eastAsia="Calibri" w:hAnsi="Times New Roman" w:cs="Times New Roman"/>
          <w:kern w:val="3"/>
          <w:sz w:val="24"/>
          <w:szCs w:val="24"/>
          <w:lang w:val="en-US"/>
        </w:rPr>
        <w:t xml:space="preserve"> </w:t>
      </w:r>
      <w:proofErr w:type="spellStart"/>
      <w:r w:rsidRPr="00CB5530">
        <w:rPr>
          <w:rFonts w:ascii="Times New Roman" w:eastAsia="Calibri" w:hAnsi="Times New Roman" w:cs="Times New Roman"/>
          <w:kern w:val="3"/>
          <w:sz w:val="24"/>
          <w:szCs w:val="24"/>
          <w:lang w:val="en-US"/>
        </w:rPr>
        <w:t>i</w:t>
      </w:r>
      <w:proofErr w:type="spellEnd"/>
      <w:r w:rsidRPr="00CB5530">
        <w:rPr>
          <w:rFonts w:ascii="Times New Roman" w:eastAsia="Calibri" w:hAnsi="Times New Roman" w:cs="Times New Roman"/>
          <w:kern w:val="3"/>
          <w:sz w:val="24"/>
          <w:szCs w:val="24"/>
          <w:lang w:val="en-US"/>
        </w:rPr>
        <w:t xml:space="preserve"> </w:t>
      </w:r>
      <w:proofErr w:type="spellStart"/>
      <w:r w:rsidRPr="00CB5530">
        <w:rPr>
          <w:rFonts w:ascii="Times New Roman" w:eastAsia="Calibri" w:hAnsi="Times New Roman" w:cs="Times New Roman"/>
          <w:kern w:val="3"/>
          <w:sz w:val="24"/>
          <w:szCs w:val="24"/>
          <w:lang w:val="en-US"/>
        </w:rPr>
        <w:t>zadovoljstvo</w:t>
      </w:r>
      <w:proofErr w:type="spellEnd"/>
      <w:r w:rsidRPr="00CB5530">
        <w:rPr>
          <w:rFonts w:ascii="Times New Roman" w:eastAsia="Calibri" w:hAnsi="Times New Roman" w:cs="Times New Roman"/>
          <w:kern w:val="3"/>
          <w:sz w:val="24"/>
          <w:szCs w:val="24"/>
          <w:lang w:val="en-US"/>
        </w:rPr>
        <w:t xml:space="preserve"> </w:t>
      </w:r>
      <w:proofErr w:type="spellStart"/>
      <w:r w:rsidRPr="00CB5530">
        <w:rPr>
          <w:rFonts w:ascii="Times New Roman" w:eastAsia="Calibri" w:hAnsi="Times New Roman" w:cs="Times New Roman"/>
          <w:kern w:val="3"/>
          <w:sz w:val="24"/>
          <w:szCs w:val="24"/>
          <w:lang w:val="en-US"/>
        </w:rPr>
        <w:t>korisnika</w:t>
      </w:r>
      <w:proofErr w:type="spellEnd"/>
      <w:r w:rsidRPr="00CB5530">
        <w:rPr>
          <w:rFonts w:ascii="Times New Roman" w:eastAsia="Calibri" w:hAnsi="Times New Roman" w:cs="Times New Roman"/>
          <w:kern w:val="3"/>
          <w:sz w:val="24"/>
          <w:szCs w:val="24"/>
          <w:lang w:val="en-US"/>
        </w:rPr>
        <w:t>.</w:t>
      </w:r>
    </w:p>
    <w:p w14:paraId="3E4A8417" w14:textId="77777777" w:rsidR="00671070" w:rsidRPr="00CB5530" w:rsidRDefault="00671070" w:rsidP="006D0DA0">
      <w:pPr>
        <w:suppressAutoHyphens/>
        <w:autoSpaceDN w:val="0"/>
        <w:spacing w:after="160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val="en-US"/>
        </w:rPr>
      </w:pPr>
    </w:p>
    <w:p w14:paraId="401E73CA" w14:textId="77777777" w:rsidR="00671070" w:rsidRPr="00CB5530" w:rsidRDefault="00671070" w:rsidP="006D0DA0">
      <w:pPr>
        <w:suppressAutoHyphens/>
        <w:autoSpaceDN w:val="0"/>
        <w:spacing w:after="160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val="en-US"/>
        </w:rPr>
      </w:pPr>
    </w:p>
    <w:p w14:paraId="7F4E7434" w14:textId="77777777" w:rsidR="00671070" w:rsidRPr="00CB5530" w:rsidRDefault="00671070" w:rsidP="006D0DA0">
      <w:pPr>
        <w:suppressAutoHyphens/>
        <w:autoSpaceDN w:val="0"/>
        <w:spacing w:after="160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val="en-US"/>
        </w:rPr>
      </w:pPr>
    </w:p>
    <w:p w14:paraId="74E3331E" w14:textId="77777777" w:rsidR="00671070" w:rsidRPr="00CB5530" w:rsidRDefault="00671070" w:rsidP="006D0DA0">
      <w:pPr>
        <w:suppressAutoHyphens/>
        <w:autoSpaceDN w:val="0"/>
        <w:spacing w:after="160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val="en-US"/>
        </w:rPr>
      </w:pPr>
    </w:p>
    <w:p w14:paraId="368A16A7" w14:textId="77777777" w:rsidR="00671070" w:rsidRPr="00CB5530" w:rsidRDefault="00671070" w:rsidP="006D0DA0">
      <w:pPr>
        <w:suppressAutoHyphens/>
        <w:autoSpaceDN w:val="0"/>
        <w:spacing w:after="160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val="en-US"/>
        </w:rPr>
      </w:pPr>
    </w:p>
    <w:tbl>
      <w:tblPr>
        <w:tblW w:w="8040" w:type="dxa"/>
        <w:jc w:val="center"/>
        <w:tblLook w:val="04A0" w:firstRow="1" w:lastRow="0" w:firstColumn="1" w:lastColumn="0" w:noHBand="0" w:noVBand="1"/>
      </w:tblPr>
      <w:tblGrid>
        <w:gridCol w:w="2560"/>
        <w:gridCol w:w="1180"/>
        <w:gridCol w:w="1540"/>
        <w:gridCol w:w="1300"/>
        <w:gridCol w:w="1460"/>
      </w:tblGrid>
      <w:tr w:rsidR="00CB5530" w:rsidRPr="006626DF" w14:paraId="68E49B11" w14:textId="77777777" w:rsidTr="00671070">
        <w:trPr>
          <w:trHeight w:val="828"/>
          <w:jc w:val="center"/>
        </w:trPr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ECFF" w:fill="CCECFF"/>
            <w:vAlign w:val="center"/>
            <w:hideMark/>
          </w:tcPr>
          <w:p w14:paraId="663754E3" w14:textId="77777777" w:rsidR="00671070" w:rsidRPr="006626DF" w:rsidRDefault="00671070" w:rsidP="006626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626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Ukupni broj magistralnih pripravaka u 2023. godini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ECFF" w:fill="CCECFF"/>
            <w:vAlign w:val="center"/>
            <w:hideMark/>
          </w:tcPr>
          <w:p w14:paraId="73C08598" w14:textId="77777777" w:rsidR="00671070" w:rsidRPr="006626DF" w:rsidRDefault="00671070" w:rsidP="006626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626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Ukupno</w:t>
            </w:r>
            <w:r w:rsidRPr="006626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br/>
              <w:t>prodano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ECFF" w:fill="CCECFF"/>
            <w:vAlign w:val="center"/>
            <w:hideMark/>
          </w:tcPr>
          <w:p w14:paraId="3BD1FF19" w14:textId="77777777" w:rsidR="00671070" w:rsidRPr="006626DF" w:rsidRDefault="00671070" w:rsidP="006626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626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Ukupni</w:t>
            </w:r>
            <w:r w:rsidRPr="006626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br/>
              <w:t>iznos RUC-a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ECFF" w:fill="CCECFF"/>
            <w:vAlign w:val="center"/>
            <w:hideMark/>
          </w:tcPr>
          <w:p w14:paraId="023424B3" w14:textId="6BAC3927" w:rsidR="00671070" w:rsidRPr="006626DF" w:rsidRDefault="00671070" w:rsidP="006626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626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Ukupni</w:t>
            </w:r>
            <w:r w:rsidRPr="006626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br/>
              <w:t>RUC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ECFF" w:fill="CCECFF"/>
            <w:vAlign w:val="center"/>
            <w:hideMark/>
          </w:tcPr>
          <w:p w14:paraId="25708680" w14:textId="77777777" w:rsidR="00671070" w:rsidRPr="006626DF" w:rsidRDefault="00671070" w:rsidP="006626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6626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Maloprod</w:t>
            </w:r>
            <w:proofErr w:type="spellEnd"/>
            <w:r w:rsidRPr="006626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.</w:t>
            </w:r>
            <w:r w:rsidRPr="006626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br/>
              <w:t>vrijednost</w:t>
            </w:r>
          </w:p>
        </w:tc>
      </w:tr>
      <w:tr w:rsidR="00CB5530" w:rsidRPr="006626DF" w14:paraId="205E36F5" w14:textId="77777777" w:rsidTr="00671070">
        <w:trPr>
          <w:trHeight w:val="288"/>
          <w:jc w:val="center"/>
        </w:trPr>
        <w:tc>
          <w:tcPr>
            <w:tcW w:w="2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1DBF5B" w14:textId="77777777" w:rsidR="00671070" w:rsidRPr="006626DF" w:rsidRDefault="00671070" w:rsidP="006D0D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626D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193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42DA48" w14:textId="7AC49C1F" w:rsidR="00671070" w:rsidRPr="006626DF" w:rsidRDefault="00671070" w:rsidP="006D0D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626D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17811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BCB5EC" w14:textId="77777777" w:rsidR="00671070" w:rsidRPr="006626DF" w:rsidRDefault="00671070" w:rsidP="006D0D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626D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30.268,97 €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9C20A9" w14:textId="77777777" w:rsidR="00671070" w:rsidRPr="006626DF" w:rsidRDefault="00671070" w:rsidP="006D0D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626D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21.062,84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9DD76C" w14:textId="77777777" w:rsidR="00671070" w:rsidRPr="006626DF" w:rsidRDefault="00671070" w:rsidP="006D0D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626D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89.007,80 € </w:t>
            </w:r>
          </w:p>
        </w:tc>
      </w:tr>
      <w:tr w:rsidR="00CB5530" w:rsidRPr="006626DF" w14:paraId="250667EF" w14:textId="77777777" w:rsidTr="00671070">
        <w:trPr>
          <w:trHeight w:val="288"/>
          <w:jc w:val="center"/>
        </w:trPr>
        <w:tc>
          <w:tcPr>
            <w:tcW w:w="2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6F1E0F" w14:textId="77777777" w:rsidR="00671070" w:rsidRPr="006626DF" w:rsidRDefault="00671070" w:rsidP="006D0D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626D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Investicije: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E1031D" w14:textId="77777777" w:rsidR="00671070" w:rsidRPr="006626DF" w:rsidRDefault="00671070" w:rsidP="006D0DA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626D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4124F5" w14:textId="77777777" w:rsidR="00671070" w:rsidRPr="006626DF" w:rsidRDefault="00671070" w:rsidP="006D0D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626D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7.194,71 €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33B866" w14:textId="77777777" w:rsidR="00671070" w:rsidRPr="006626DF" w:rsidRDefault="00671070" w:rsidP="006D0DA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626D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360264" w14:textId="77777777" w:rsidR="00671070" w:rsidRPr="006626DF" w:rsidRDefault="00671070" w:rsidP="006D0DA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626D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671070" w:rsidRPr="006626DF" w14:paraId="58DAF5EF" w14:textId="77777777" w:rsidTr="00671070">
        <w:trPr>
          <w:trHeight w:val="288"/>
          <w:jc w:val="center"/>
        </w:trPr>
        <w:tc>
          <w:tcPr>
            <w:tcW w:w="2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CDF8BF" w14:textId="77777777" w:rsidR="00671070" w:rsidRPr="006626DF" w:rsidRDefault="00671070" w:rsidP="006D0D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626D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Zarada: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CC5E59" w14:textId="77777777" w:rsidR="00671070" w:rsidRPr="006626DF" w:rsidRDefault="00671070" w:rsidP="006D0DA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626D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4C678F" w14:textId="77777777" w:rsidR="00671070" w:rsidRPr="006626DF" w:rsidRDefault="00671070" w:rsidP="006D0D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626D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23.074,26 €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2DA0A8" w14:textId="77777777" w:rsidR="00671070" w:rsidRPr="006626DF" w:rsidRDefault="00671070" w:rsidP="006D0DA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626D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79205B" w14:textId="77777777" w:rsidR="00671070" w:rsidRPr="006626DF" w:rsidRDefault="00671070" w:rsidP="006D0DA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626D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</w:tbl>
    <w:p w14:paraId="39E3DA53" w14:textId="77777777" w:rsidR="00671070" w:rsidRPr="006626DF" w:rsidRDefault="00671070" w:rsidP="006D0DA0">
      <w:pPr>
        <w:suppressAutoHyphens/>
        <w:autoSpaceDN w:val="0"/>
        <w:spacing w:after="160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val="en-US"/>
        </w:rPr>
      </w:pPr>
    </w:p>
    <w:tbl>
      <w:tblPr>
        <w:tblW w:w="8075" w:type="dxa"/>
        <w:jc w:val="center"/>
        <w:tblLook w:val="04A0" w:firstRow="1" w:lastRow="0" w:firstColumn="1" w:lastColumn="0" w:noHBand="0" w:noVBand="1"/>
      </w:tblPr>
      <w:tblGrid>
        <w:gridCol w:w="2560"/>
        <w:gridCol w:w="1180"/>
        <w:gridCol w:w="1400"/>
        <w:gridCol w:w="1440"/>
        <w:gridCol w:w="1495"/>
      </w:tblGrid>
      <w:tr w:rsidR="00CB5530" w:rsidRPr="006626DF" w14:paraId="6992930F" w14:textId="77777777" w:rsidTr="00671070">
        <w:trPr>
          <w:trHeight w:val="828"/>
          <w:jc w:val="center"/>
        </w:trPr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6E0B4" w:fill="C6E0B4"/>
            <w:vAlign w:val="center"/>
            <w:hideMark/>
          </w:tcPr>
          <w:p w14:paraId="34A6F00D" w14:textId="77777777" w:rsidR="00671070" w:rsidRPr="006626DF" w:rsidRDefault="00671070" w:rsidP="006626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626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Ukupni broj magistralnih pripravaka u 2024. godini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E0B4" w:fill="C6E0B4"/>
            <w:vAlign w:val="center"/>
            <w:hideMark/>
          </w:tcPr>
          <w:p w14:paraId="0353F96B" w14:textId="77777777" w:rsidR="00671070" w:rsidRPr="006626DF" w:rsidRDefault="00671070" w:rsidP="006626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626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Ukupno</w:t>
            </w:r>
            <w:r w:rsidRPr="006626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br/>
              <w:t>prodano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E0B4" w:fill="C6E0B4"/>
            <w:vAlign w:val="center"/>
            <w:hideMark/>
          </w:tcPr>
          <w:p w14:paraId="4794376A" w14:textId="77777777" w:rsidR="00671070" w:rsidRPr="006626DF" w:rsidRDefault="00671070" w:rsidP="006626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626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Ukupni</w:t>
            </w:r>
            <w:r w:rsidRPr="006626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br/>
              <w:t>iznos RUC-a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E0B4" w:fill="C6E0B4"/>
            <w:vAlign w:val="center"/>
            <w:hideMark/>
          </w:tcPr>
          <w:p w14:paraId="1C1ECA89" w14:textId="008B1424" w:rsidR="00671070" w:rsidRPr="006626DF" w:rsidRDefault="00671070" w:rsidP="006626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626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Ukupni</w:t>
            </w:r>
            <w:r w:rsidRPr="006626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br/>
              <w:t>RUC</w:t>
            </w:r>
          </w:p>
        </w:tc>
        <w:tc>
          <w:tcPr>
            <w:tcW w:w="14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E0B4" w:fill="C6E0B4"/>
            <w:vAlign w:val="center"/>
            <w:hideMark/>
          </w:tcPr>
          <w:p w14:paraId="644C98E6" w14:textId="77777777" w:rsidR="00671070" w:rsidRPr="006626DF" w:rsidRDefault="00671070" w:rsidP="006626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6626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Maloprod</w:t>
            </w:r>
            <w:proofErr w:type="spellEnd"/>
            <w:r w:rsidRPr="006626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.</w:t>
            </w:r>
            <w:r w:rsidRPr="006626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br/>
              <w:t>vrijednost</w:t>
            </w:r>
          </w:p>
        </w:tc>
      </w:tr>
      <w:tr w:rsidR="00CB5530" w:rsidRPr="006626DF" w14:paraId="5BF8C0EC" w14:textId="77777777" w:rsidTr="00671070">
        <w:trPr>
          <w:trHeight w:val="288"/>
          <w:jc w:val="center"/>
        </w:trPr>
        <w:tc>
          <w:tcPr>
            <w:tcW w:w="2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2088AE" w14:textId="77777777" w:rsidR="00671070" w:rsidRPr="006626DF" w:rsidRDefault="00671070" w:rsidP="006D0D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626D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285A11" w14:textId="77777777" w:rsidR="00671070" w:rsidRPr="006626DF" w:rsidRDefault="00671070" w:rsidP="006D0D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626D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16241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143CBC" w14:textId="77777777" w:rsidR="00671070" w:rsidRPr="006626DF" w:rsidRDefault="00671070" w:rsidP="006D0D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626D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50.466,53 €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6AA3D4" w14:textId="77777777" w:rsidR="00671070" w:rsidRPr="006626DF" w:rsidRDefault="00671070" w:rsidP="006D0D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626D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29.616,59 €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1BEA50" w14:textId="77777777" w:rsidR="00671070" w:rsidRPr="006626DF" w:rsidRDefault="00671070" w:rsidP="006D0DA0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626D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105.958,63 € </w:t>
            </w:r>
          </w:p>
        </w:tc>
      </w:tr>
      <w:tr w:rsidR="00CB5530" w:rsidRPr="006626DF" w14:paraId="44BB0595" w14:textId="77777777" w:rsidTr="00671070">
        <w:trPr>
          <w:trHeight w:val="288"/>
          <w:jc w:val="center"/>
        </w:trPr>
        <w:tc>
          <w:tcPr>
            <w:tcW w:w="2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0E10F9" w14:textId="77777777" w:rsidR="00671070" w:rsidRPr="006626DF" w:rsidRDefault="00671070" w:rsidP="006D0D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626D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Investicije: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AE083C" w14:textId="77777777" w:rsidR="00671070" w:rsidRPr="006626DF" w:rsidRDefault="00671070" w:rsidP="006D0DA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626D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7EAF4E" w14:textId="77777777" w:rsidR="00671070" w:rsidRPr="006626DF" w:rsidRDefault="00671070" w:rsidP="006D0DA0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626D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3.503,27 €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17FE14" w14:textId="77777777" w:rsidR="00671070" w:rsidRPr="006626DF" w:rsidRDefault="00671070" w:rsidP="006D0DA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626D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7B2EB1" w14:textId="77777777" w:rsidR="00671070" w:rsidRPr="006626DF" w:rsidRDefault="00671070" w:rsidP="006D0DA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626D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CB5530" w:rsidRPr="006626DF" w14:paraId="4228D964" w14:textId="77777777" w:rsidTr="00671070">
        <w:trPr>
          <w:trHeight w:val="288"/>
          <w:jc w:val="center"/>
        </w:trPr>
        <w:tc>
          <w:tcPr>
            <w:tcW w:w="2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D1F154" w14:textId="77777777" w:rsidR="00671070" w:rsidRPr="006626DF" w:rsidRDefault="00671070" w:rsidP="006D0D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626D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Zarada: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24194D" w14:textId="77777777" w:rsidR="00671070" w:rsidRPr="006626DF" w:rsidRDefault="00671070" w:rsidP="006D0DA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626D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EB8D7D" w14:textId="77777777" w:rsidR="00671070" w:rsidRPr="006626DF" w:rsidRDefault="00671070" w:rsidP="006D0DA0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626D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46.963,26 €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9FF19F" w14:textId="77777777" w:rsidR="00671070" w:rsidRPr="006626DF" w:rsidRDefault="00671070" w:rsidP="006D0DA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626D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0501F5" w14:textId="77777777" w:rsidR="00671070" w:rsidRPr="006626DF" w:rsidRDefault="00671070" w:rsidP="006D0DA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626D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</w:tbl>
    <w:p w14:paraId="0F6B181B" w14:textId="51D0220A" w:rsidR="00E63489" w:rsidRPr="00CB5530" w:rsidRDefault="00E63489" w:rsidP="006D0DA0">
      <w:pPr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CB5530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Tablica </w:t>
      </w:r>
      <w:r w:rsidR="00D869CD" w:rsidRPr="00CB5530">
        <w:rPr>
          <w:rFonts w:ascii="Times New Roman" w:hAnsi="Times New Roman" w:cs="Times New Roman"/>
          <w:b/>
          <w:bCs/>
          <w:i/>
          <w:iCs/>
          <w:sz w:val="20"/>
          <w:szCs w:val="20"/>
        </w:rPr>
        <w:t>13</w:t>
      </w:r>
      <w:r w:rsidR="008B388E" w:rsidRPr="00CB5530">
        <w:rPr>
          <w:rFonts w:ascii="Times New Roman" w:hAnsi="Times New Roman" w:cs="Times New Roman"/>
          <w:b/>
          <w:bCs/>
          <w:i/>
          <w:iCs/>
          <w:sz w:val="20"/>
          <w:szCs w:val="20"/>
        </w:rPr>
        <w:t>:</w:t>
      </w:r>
      <w:r w:rsidRPr="00CB5530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usporedba prodaje, zarade i investicija u laboratoriju 202</w:t>
      </w:r>
      <w:r w:rsidR="00671070" w:rsidRPr="00CB5530">
        <w:rPr>
          <w:rFonts w:ascii="Times New Roman" w:hAnsi="Times New Roman" w:cs="Times New Roman"/>
          <w:b/>
          <w:bCs/>
          <w:i/>
          <w:iCs/>
          <w:sz w:val="20"/>
          <w:szCs w:val="20"/>
        </w:rPr>
        <w:t>3</w:t>
      </w:r>
      <w:r w:rsidRPr="00CB5530">
        <w:rPr>
          <w:rFonts w:ascii="Times New Roman" w:hAnsi="Times New Roman" w:cs="Times New Roman"/>
          <w:b/>
          <w:bCs/>
          <w:i/>
          <w:iCs/>
          <w:sz w:val="20"/>
          <w:szCs w:val="20"/>
        </w:rPr>
        <w:t>.-202</w:t>
      </w:r>
      <w:r w:rsidR="00671070" w:rsidRPr="00CB5530">
        <w:rPr>
          <w:rFonts w:ascii="Times New Roman" w:hAnsi="Times New Roman" w:cs="Times New Roman"/>
          <w:b/>
          <w:bCs/>
          <w:i/>
          <w:iCs/>
          <w:sz w:val="20"/>
          <w:szCs w:val="20"/>
        </w:rPr>
        <w:t>4</w:t>
      </w:r>
      <w:r w:rsidRPr="00CB5530">
        <w:rPr>
          <w:rFonts w:ascii="Times New Roman" w:hAnsi="Times New Roman" w:cs="Times New Roman"/>
          <w:b/>
          <w:bCs/>
          <w:i/>
          <w:iCs/>
          <w:sz w:val="20"/>
          <w:szCs w:val="20"/>
        </w:rPr>
        <w:t>.</w:t>
      </w:r>
    </w:p>
    <w:p w14:paraId="79566F87" w14:textId="77777777" w:rsidR="006D0DA0" w:rsidRPr="00CB5530" w:rsidRDefault="006D0DA0" w:rsidP="006D0DA0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76DBEA8" w14:textId="77777777" w:rsidR="006D0DA0" w:rsidRPr="00CB5530" w:rsidRDefault="006D0DA0" w:rsidP="006D0DA0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7E5891B" w14:textId="77777777" w:rsidR="006D0DA0" w:rsidRPr="00CB5530" w:rsidRDefault="006D0DA0" w:rsidP="006D0DA0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644EA5B" w14:textId="77777777" w:rsidR="006D0DA0" w:rsidRPr="00CB5530" w:rsidRDefault="006D0DA0" w:rsidP="006D0DA0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317461F" w14:textId="77777777" w:rsidR="006D0DA0" w:rsidRPr="00CB5530" w:rsidRDefault="006D0DA0" w:rsidP="006D0DA0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97CF234" w14:textId="77777777" w:rsidR="006D0DA0" w:rsidRPr="00CB5530" w:rsidRDefault="006D0DA0" w:rsidP="006D0DA0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4878DCB" w14:textId="77777777" w:rsidR="006D0DA0" w:rsidRPr="00CB5530" w:rsidRDefault="006D0DA0" w:rsidP="006D0DA0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81C2F22" w14:textId="77777777" w:rsidR="006D0DA0" w:rsidRDefault="006D0DA0" w:rsidP="006D0DA0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9BDAC5D" w14:textId="77777777" w:rsidR="008F1383" w:rsidRPr="00CB5530" w:rsidRDefault="008F1383" w:rsidP="006D0DA0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D386B8F" w14:textId="68533F16" w:rsidR="00E63489" w:rsidRPr="00CB5530" w:rsidRDefault="00E63489" w:rsidP="006D0DA0">
      <w:pPr>
        <w:pStyle w:val="Naslov1"/>
        <w:rPr>
          <w:rFonts w:ascii="Times New Roman" w:hAnsi="Times New Roman" w:cs="Times New Roman"/>
          <w:color w:val="auto"/>
          <w:sz w:val="32"/>
          <w:szCs w:val="32"/>
        </w:rPr>
      </w:pPr>
      <w:r w:rsidRPr="00CB5530">
        <w:rPr>
          <w:rFonts w:ascii="Times New Roman" w:hAnsi="Times New Roman" w:cs="Times New Roman"/>
          <w:color w:val="auto"/>
          <w:sz w:val="32"/>
          <w:szCs w:val="32"/>
        </w:rPr>
        <w:lastRenderedPageBreak/>
        <w:t xml:space="preserve"> </w:t>
      </w:r>
      <w:bookmarkStart w:id="309" w:name="_Toc196221274"/>
      <w:r w:rsidRPr="00CB5530">
        <w:rPr>
          <w:rFonts w:ascii="Times New Roman" w:hAnsi="Times New Roman" w:cs="Times New Roman"/>
          <w:color w:val="auto"/>
          <w:sz w:val="32"/>
          <w:szCs w:val="32"/>
        </w:rPr>
        <w:t>Zaključak</w:t>
      </w:r>
      <w:r w:rsidR="008B388E" w:rsidRPr="00CB5530">
        <w:rPr>
          <w:rFonts w:ascii="Times New Roman" w:hAnsi="Times New Roman" w:cs="Times New Roman"/>
          <w:color w:val="auto"/>
          <w:sz w:val="32"/>
          <w:szCs w:val="32"/>
        </w:rPr>
        <w:t>:</w:t>
      </w:r>
      <w:bookmarkEnd w:id="309"/>
    </w:p>
    <w:p w14:paraId="18A3B71D" w14:textId="77777777" w:rsidR="006D0DA0" w:rsidRPr="00CB5530" w:rsidRDefault="006D0DA0" w:rsidP="006D0DA0">
      <w:pPr>
        <w:rPr>
          <w:rFonts w:ascii="Times New Roman" w:hAnsi="Times New Roman" w:cs="Times New Roman"/>
          <w:sz w:val="24"/>
          <w:szCs w:val="24"/>
        </w:rPr>
      </w:pPr>
    </w:p>
    <w:p w14:paraId="59D8B457" w14:textId="0C002C17" w:rsidR="00DA1E59" w:rsidRPr="00CB5530" w:rsidRDefault="00DA1E59" w:rsidP="00DA1E59">
      <w:pPr>
        <w:rPr>
          <w:rFonts w:ascii="Times New Roman" w:hAnsi="Times New Roman" w:cs="Times New Roman"/>
          <w:sz w:val="24"/>
          <w:szCs w:val="24"/>
        </w:rPr>
      </w:pPr>
      <w:r w:rsidRPr="00CB5530">
        <w:rPr>
          <w:rFonts w:ascii="Times New Roman" w:hAnsi="Times New Roman" w:cs="Times New Roman"/>
          <w:sz w:val="24"/>
          <w:szCs w:val="24"/>
        </w:rPr>
        <w:t xml:space="preserve">Tijekom 2024. godine </w:t>
      </w:r>
      <w:r w:rsidRPr="008F1383">
        <w:rPr>
          <w:rFonts w:ascii="Times New Roman" w:hAnsi="Times New Roman" w:cs="Times New Roman"/>
          <w:b/>
          <w:bCs/>
          <w:sz w:val="24"/>
          <w:szCs w:val="24"/>
        </w:rPr>
        <w:t>Zdravstvena ustanova Ljekarna Bjelovar</w:t>
      </w:r>
      <w:r w:rsidRPr="00CB5530">
        <w:rPr>
          <w:rFonts w:ascii="Times New Roman" w:hAnsi="Times New Roman" w:cs="Times New Roman"/>
          <w:sz w:val="24"/>
          <w:szCs w:val="24"/>
        </w:rPr>
        <w:t xml:space="preserve"> ostvarila je stabilno i uspješno poslovanje, uz kontinuirano ispunjavanje svoje osnovne zadaće – pružanja kvalitetne i dostupne </w:t>
      </w:r>
      <w:r w:rsidR="008F1383">
        <w:rPr>
          <w:rFonts w:ascii="Times New Roman" w:hAnsi="Times New Roman" w:cs="Times New Roman"/>
          <w:sz w:val="24"/>
          <w:szCs w:val="24"/>
        </w:rPr>
        <w:t>ljekarničke</w:t>
      </w:r>
      <w:r w:rsidRPr="00CB5530">
        <w:rPr>
          <w:rFonts w:ascii="Times New Roman" w:hAnsi="Times New Roman" w:cs="Times New Roman"/>
          <w:sz w:val="24"/>
          <w:szCs w:val="24"/>
        </w:rPr>
        <w:t xml:space="preserve"> skrbi stanovništvu </w:t>
      </w:r>
      <w:r w:rsidRPr="008F1383">
        <w:rPr>
          <w:rFonts w:ascii="Times New Roman" w:hAnsi="Times New Roman" w:cs="Times New Roman"/>
          <w:b/>
          <w:bCs/>
          <w:sz w:val="24"/>
          <w:szCs w:val="24"/>
        </w:rPr>
        <w:t>Bjelovarsko-bilogorske županije</w:t>
      </w:r>
      <w:r w:rsidRPr="00CB5530">
        <w:rPr>
          <w:rFonts w:ascii="Times New Roman" w:hAnsi="Times New Roman" w:cs="Times New Roman"/>
          <w:sz w:val="24"/>
          <w:szCs w:val="24"/>
        </w:rPr>
        <w:t>.</w:t>
      </w:r>
    </w:p>
    <w:p w14:paraId="698B48F1" w14:textId="77777777" w:rsidR="00DA1E59" w:rsidRPr="00CB5530" w:rsidRDefault="00DA1E59" w:rsidP="00DA1E59">
      <w:pPr>
        <w:rPr>
          <w:rFonts w:ascii="Times New Roman" w:hAnsi="Times New Roman" w:cs="Times New Roman"/>
          <w:sz w:val="24"/>
          <w:szCs w:val="24"/>
        </w:rPr>
      </w:pPr>
      <w:r w:rsidRPr="00CB5530">
        <w:rPr>
          <w:rFonts w:ascii="Times New Roman" w:hAnsi="Times New Roman" w:cs="Times New Roman"/>
          <w:sz w:val="24"/>
          <w:szCs w:val="24"/>
        </w:rPr>
        <w:t xml:space="preserve">Pozitivan poslovni rezultat ostvaren je zahvaljujući odgovornom financijskom upravljanju, racionalizaciji troškova, povećanju učinkovitosti poslovnih procesa te stalnom unapređenju stručnog rada. Ukupni prihodi ostvareni u iznosu od 6.508.848,61 €, uz rashode od 6.318.180,31 €, rezultirali su dobiti nakon oporezivanja u iznosu od 158.278,67 €, što potvrđuje stabilnost poslovanja i održivost ustrojstva </w:t>
      </w:r>
      <w:r w:rsidRPr="008F1383">
        <w:rPr>
          <w:rFonts w:ascii="Times New Roman" w:hAnsi="Times New Roman" w:cs="Times New Roman"/>
          <w:b/>
          <w:bCs/>
          <w:sz w:val="24"/>
          <w:szCs w:val="24"/>
        </w:rPr>
        <w:t>Ljekarne.</w:t>
      </w:r>
    </w:p>
    <w:p w14:paraId="1F7A2F80" w14:textId="39D77D92" w:rsidR="00DA1E59" w:rsidRPr="00CB5530" w:rsidRDefault="00DA1E59" w:rsidP="00DA1E59">
      <w:pPr>
        <w:rPr>
          <w:rFonts w:ascii="Times New Roman" w:hAnsi="Times New Roman" w:cs="Times New Roman"/>
          <w:sz w:val="24"/>
          <w:szCs w:val="24"/>
        </w:rPr>
      </w:pPr>
      <w:r w:rsidRPr="00CB5530">
        <w:rPr>
          <w:rFonts w:ascii="Times New Roman" w:hAnsi="Times New Roman" w:cs="Times New Roman"/>
          <w:sz w:val="24"/>
          <w:szCs w:val="24"/>
        </w:rPr>
        <w:t xml:space="preserve">Tijekom izvještajnog razdoblja provedene su brojne aktivnosti usmjerene na jačanje kadrovskih kapaciteta, stručnog usavršavanja i digitalne transformacije, uključujući značajan porast prihoda i narudžbi putem </w:t>
      </w:r>
      <w:r w:rsidR="008F1383">
        <w:rPr>
          <w:rFonts w:ascii="Times New Roman" w:hAnsi="Times New Roman" w:cs="Times New Roman"/>
          <w:sz w:val="24"/>
          <w:szCs w:val="24"/>
        </w:rPr>
        <w:t>internet</w:t>
      </w:r>
      <w:r w:rsidRPr="00CB5530">
        <w:rPr>
          <w:rFonts w:ascii="Times New Roman" w:hAnsi="Times New Roman" w:cs="Times New Roman"/>
          <w:sz w:val="24"/>
          <w:szCs w:val="24"/>
        </w:rPr>
        <w:t xml:space="preserve"> trgovine. Posebna pažnja posvećena je edukaciji zaposlenika, osiguranju uvjeta za trajni stručni razvoj te razvoju interpersonalnih i upravljačkih vještina, što je dodatno pridonijelo unaprjeđenju kvalitete usluga i interne organizacije rada.</w:t>
      </w:r>
    </w:p>
    <w:p w14:paraId="2D7D1532" w14:textId="77777777" w:rsidR="00DA1E59" w:rsidRPr="00CB5530" w:rsidRDefault="00DA1E59" w:rsidP="00DA1E59">
      <w:pPr>
        <w:rPr>
          <w:rFonts w:ascii="Times New Roman" w:hAnsi="Times New Roman" w:cs="Times New Roman"/>
          <w:sz w:val="24"/>
          <w:szCs w:val="24"/>
        </w:rPr>
      </w:pPr>
      <w:r w:rsidRPr="00CB5530">
        <w:rPr>
          <w:rFonts w:ascii="Times New Roman" w:hAnsi="Times New Roman" w:cs="Times New Roman"/>
          <w:sz w:val="24"/>
          <w:szCs w:val="24"/>
        </w:rPr>
        <w:t xml:space="preserve">Nastavljena je uspješna suradnja s brojnim zdravstvenim, znanstvenim i obrazovnim institucijama, kao i sudjelovanje u javnozdravstvenim projektima i preventivnim programima, čime je dodatno potvrđena društvena odgovornost i stručna uloga </w:t>
      </w:r>
      <w:r w:rsidRPr="008F1383">
        <w:rPr>
          <w:rFonts w:ascii="Times New Roman" w:hAnsi="Times New Roman" w:cs="Times New Roman"/>
          <w:b/>
          <w:bCs/>
          <w:sz w:val="24"/>
          <w:szCs w:val="24"/>
        </w:rPr>
        <w:t>Ljekarne</w:t>
      </w:r>
      <w:r w:rsidRPr="00CB5530">
        <w:rPr>
          <w:rFonts w:ascii="Times New Roman" w:hAnsi="Times New Roman" w:cs="Times New Roman"/>
          <w:sz w:val="24"/>
          <w:szCs w:val="24"/>
        </w:rPr>
        <w:t xml:space="preserve"> u zajednici.</w:t>
      </w:r>
    </w:p>
    <w:p w14:paraId="32A2F4E2" w14:textId="77777777" w:rsidR="00DA1E59" w:rsidRPr="00CB5530" w:rsidRDefault="00DA1E59" w:rsidP="00DA1E59">
      <w:pPr>
        <w:rPr>
          <w:rFonts w:ascii="Times New Roman" w:hAnsi="Times New Roman" w:cs="Times New Roman"/>
          <w:sz w:val="24"/>
          <w:szCs w:val="24"/>
        </w:rPr>
      </w:pPr>
      <w:r w:rsidRPr="008F1383">
        <w:rPr>
          <w:rFonts w:ascii="Times New Roman" w:hAnsi="Times New Roman" w:cs="Times New Roman"/>
          <w:b/>
          <w:bCs/>
          <w:sz w:val="24"/>
          <w:szCs w:val="24"/>
        </w:rPr>
        <w:t>Zdravstvena ustanova Ljekarna</w:t>
      </w:r>
      <w:r w:rsidRPr="00CB5530">
        <w:rPr>
          <w:rFonts w:ascii="Times New Roman" w:hAnsi="Times New Roman" w:cs="Times New Roman"/>
          <w:sz w:val="24"/>
          <w:szCs w:val="24"/>
        </w:rPr>
        <w:t xml:space="preserve"> Bjelovar nastavit će i u narednom razdoblju s provedbom mjera usmjerenih na osiguravanje održivosti poslovanja, podizanje razine kvalitete zdravstvenih usluga, jačanje stručnih kompetencija zaposlenika te razvoj suvremenih oblika komunikacije i distribucije, u cilju postizanja još većeg zadovoljstva korisnika i daljnjeg doprinosa javnozdravstvenom sustavu.</w:t>
      </w:r>
    </w:p>
    <w:p w14:paraId="38CBC2D4" w14:textId="77777777" w:rsidR="006D0DA0" w:rsidRPr="00CB5530" w:rsidRDefault="006D0DA0" w:rsidP="006D0DA0">
      <w:pPr>
        <w:rPr>
          <w:rFonts w:ascii="Times New Roman" w:hAnsi="Times New Roman" w:cs="Times New Roman"/>
          <w:sz w:val="24"/>
          <w:szCs w:val="24"/>
        </w:rPr>
      </w:pPr>
    </w:p>
    <w:p w14:paraId="7DCD3F69" w14:textId="77777777" w:rsidR="00E63489" w:rsidRPr="008F1383" w:rsidRDefault="00E63489" w:rsidP="008F1383">
      <w:pPr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8F1383">
        <w:rPr>
          <w:rFonts w:ascii="Times New Roman" w:hAnsi="Times New Roman" w:cs="Times New Roman"/>
          <w:b/>
          <w:bCs/>
          <w:i/>
          <w:iCs/>
          <w:sz w:val="24"/>
          <w:szCs w:val="24"/>
        </w:rPr>
        <w:t>Ravnateljica Zdravstvene ustanove Ljekarne Bjelovar</w:t>
      </w:r>
      <w:r w:rsidRPr="008F1383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14:paraId="4606AAA9" w14:textId="36CA2383" w:rsidR="00E63489" w:rsidRPr="008F1383" w:rsidRDefault="00E63489" w:rsidP="008F1383">
      <w:pPr>
        <w:spacing w:after="0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F138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doc.dr.sc. Katarina </w:t>
      </w:r>
      <w:proofErr w:type="spellStart"/>
      <w:r w:rsidRPr="008F1383">
        <w:rPr>
          <w:rFonts w:ascii="Times New Roman" w:hAnsi="Times New Roman" w:cs="Times New Roman"/>
          <w:b/>
          <w:bCs/>
          <w:i/>
          <w:iCs/>
          <w:sz w:val="24"/>
          <w:szCs w:val="24"/>
        </w:rPr>
        <w:t>Fehir</w:t>
      </w:r>
      <w:proofErr w:type="spellEnd"/>
      <w:r w:rsidRPr="008F138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Šola</w:t>
      </w:r>
      <w:r w:rsidR="006D0DA0" w:rsidRPr="008F138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F1383">
        <w:rPr>
          <w:rFonts w:ascii="Times New Roman" w:hAnsi="Times New Roman" w:cs="Times New Roman"/>
          <w:b/>
          <w:bCs/>
          <w:i/>
          <w:iCs/>
          <w:sz w:val="24"/>
          <w:szCs w:val="24"/>
        </w:rPr>
        <w:t>univ.spec.mag.pharm</w:t>
      </w:r>
      <w:proofErr w:type="spellEnd"/>
      <w:r w:rsidRPr="008F1383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6FCEFF9E" w14:textId="0E4AD211" w:rsidR="00E73673" w:rsidRPr="00CB5530" w:rsidRDefault="00E73673" w:rsidP="006D0DA0">
      <w:pPr>
        <w:rPr>
          <w:rFonts w:ascii="Times New Roman" w:hAnsi="Times New Roman" w:cs="Times New Roman"/>
          <w:b/>
          <w:sz w:val="24"/>
          <w:szCs w:val="24"/>
        </w:rPr>
      </w:pPr>
      <w:r w:rsidRPr="00CB553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</w:p>
    <w:sectPr w:rsidR="00E73673" w:rsidRPr="00CB5530">
      <w:headerReference w:type="default" r:id="rId9"/>
      <w:footerReference w:type="default" r:id="rId10"/>
      <w:pgSz w:w="11906" w:h="16838"/>
      <w:pgMar w:top="794" w:right="720" w:bottom="511" w:left="720" w:header="737" w:footer="454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47C05" w14:textId="77777777" w:rsidR="00263140" w:rsidRDefault="00263140">
      <w:pPr>
        <w:spacing w:after="0" w:line="240" w:lineRule="auto"/>
      </w:pPr>
      <w:r>
        <w:separator/>
      </w:r>
    </w:p>
  </w:endnote>
  <w:endnote w:type="continuationSeparator" w:id="0">
    <w:p w14:paraId="4E169577" w14:textId="77777777" w:rsidR="00263140" w:rsidRDefault="00263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17590641"/>
      <w:docPartObj>
        <w:docPartGallery w:val="Page Numbers (Top of Page)"/>
        <w:docPartUnique/>
      </w:docPartObj>
    </w:sdtPr>
    <w:sdtContent>
      <w:p w14:paraId="779F0C60" w14:textId="77777777" w:rsidR="00881B97" w:rsidRDefault="00FC6BE2">
        <w:pPr>
          <w:pStyle w:val="Podnoje"/>
          <w:jc w:val="center"/>
        </w:pPr>
        <w:r>
          <w:t xml:space="preserve">Stranica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 w:val="24"/>
            <w:szCs w:val="24"/>
          </w:rPr>
          <w:t>50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od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 w:val="24"/>
            <w:szCs w:val="24"/>
          </w:rPr>
          <w:t>53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2BAABB1C" w14:textId="77777777" w:rsidR="00881B97" w:rsidRDefault="00881B97">
    <w:pPr>
      <w:pStyle w:val="Zaglavlje"/>
      <w:rPr>
        <w:sz w:val="2"/>
      </w:rPr>
    </w:pPr>
  </w:p>
  <w:tbl>
    <w:tblPr>
      <w:tblStyle w:val="Reetkatablice"/>
      <w:tblW w:w="10466" w:type="dxa"/>
      <w:tblLook w:val="04A0" w:firstRow="1" w:lastRow="0" w:firstColumn="1" w:lastColumn="0" w:noHBand="0" w:noVBand="1"/>
    </w:tblPr>
    <w:tblGrid>
      <w:gridCol w:w="5258"/>
      <w:gridCol w:w="5208"/>
    </w:tblGrid>
    <w:tr w:rsidR="00881B97" w14:paraId="4D542B1D" w14:textId="77777777">
      <w:tc>
        <w:tcPr>
          <w:tcW w:w="10465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4FD8DAF1" w14:textId="77777777" w:rsidR="00881B97" w:rsidRDefault="00FC6BE2">
          <w:pPr>
            <w:pStyle w:val="Zaglavlje"/>
            <w:jc w:val="center"/>
            <w:rPr>
              <w:b/>
              <w:sz w:val="18"/>
              <w:lang w:eastAsia="hr-HR"/>
            </w:rPr>
          </w:pPr>
          <w:r>
            <w:rPr>
              <w:b/>
              <w:sz w:val="18"/>
              <w:lang w:eastAsia="hr-HR"/>
            </w:rPr>
            <w:t>-----------------------------------------------------------------------------------------------------------------------------------------------------------------------------------------</w:t>
          </w:r>
        </w:p>
      </w:tc>
    </w:tr>
    <w:tr w:rsidR="00881B97" w14:paraId="262F7CD1" w14:textId="77777777">
      <w:tc>
        <w:tcPr>
          <w:tcW w:w="5257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3106D007" w14:textId="77777777" w:rsidR="00881B97" w:rsidRDefault="00FC6BE2">
          <w:pPr>
            <w:pStyle w:val="Zaglavlje"/>
            <w:rPr>
              <w:b/>
              <w:color w:val="0070C0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0" distR="0" simplePos="0" relativeHeight="107" behindDoc="1" locked="0" layoutInCell="1" allowOverlap="1" wp14:anchorId="746E9212" wp14:editId="50E6C4D5">
                    <wp:simplePos x="0" y="0"/>
                    <wp:positionH relativeFrom="column">
                      <wp:posOffset>633730</wp:posOffset>
                    </wp:positionH>
                    <wp:positionV relativeFrom="paragraph">
                      <wp:posOffset>-2540</wp:posOffset>
                    </wp:positionV>
                    <wp:extent cx="5894070" cy="867410"/>
                    <wp:effectExtent l="0" t="0" r="0" b="9525"/>
                    <wp:wrapNone/>
                    <wp:docPr id="3" name="Pravokutni trokut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 rot="10800000">
                              <a:off x="0" y="0"/>
                              <a:ext cx="5893560" cy="866880"/>
                            </a:xfrm>
                            <a:prstGeom prst="rtTriangle">
                              <a:avLst/>
                            </a:prstGeom>
                            <a:gradFill rotWithShape="0">
                              <a:gsLst>
                                <a:gs pos="29000">
                                  <a:srgbClr val="D7FFE9"/>
                                </a:gs>
                                <a:gs pos="42000">
                                  <a:srgbClr val="ECF8EE"/>
                                </a:gs>
                                <a:gs pos="100000">
                                  <a:srgbClr val="EEF9F0"/>
                                </a:gs>
                              </a:gsLst>
                              <a:lin ang="0"/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/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77106E6F" id="_x0000_t6" coordsize="21600,21600" o:spt="6" path="m,l,21600r21600,xe">
                    <v:stroke joinstyle="miter"/>
                    <v:path gradientshapeok="t" o:connecttype="custom" o:connectlocs="0,0;0,10800;0,21600;10800,21600;21600,21600;10800,10800" textboxrect="1800,12600,12600,19800"/>
                  </v:shapetype>
                  <v:shape id="Pravokutni trokut 1" o:spid="_x0000_s1026" type="#_x0000_t6" style="position:absolute;margin-left:49.9pt;margin-top:-.2pt;width:464.1pt;height:68.3pt;rotation:180;z-index:-50331637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" fillcolor="#d7ffe9" stroked="f" strokeweight="1.25pt">
                    <v:fill color2="#eef9f0" angle="90" colors="0 #d7ffe9;19005f #d7ffe9;27525f #ecf8ee" focus="100%" type="gradient">
                      <o:fill v:ext="view" type="gradientUnscaled"/>
                    </v:fill>
                  </v:shape>
                </w:pict>
              </mc:Fallback>
            </mc:AlternateContent>
          </w:r>
          <w:r>
            <w:rPr>
              <w:b/>
              <w:color w:val="0070C0"/>
            </w:rPr>
            <w:t>ZDRAVSTVENA USTANOVA LJEKARNA BJELOVAR</w:t>
          </w:r>
        </w:p>
        <w:p w14:paraId="6D6763DF" w14:textId="77777777" w:rsidR="00881B97" w:rsidRDefault="00FC6BE2">
          <w:pPr>
            <w:pStyle w:val="Zaglavlje"/>
            <w:rPr>
              <w:b/>
              <w:color w:val="000000" w:themeColor="text1"/>
              <w:sz w:val="20"/>
            </w:rPr>
          </w:pPr>
          <w:r>
            <w:rPr>
              <w:b/>
              <w:color w:val="000000" w:themeColor="text1"/>
              <w:sz w:val="20"/>
            </w:rPr>
            <w:t>Petra Preradovića 4, 43000 Bjelovar</w:t>
          </w:r>
        </w:p>
        <w:p w14:paraId="326F5F38" w14:textId="77777777" w:rsidR="00881B97" w:rsidRDefault="00FC6BE2">
          <w:pPr>
            <w:pStyle w:val="Zaglavlje"/>
            <w:rPr>
              <w:b/>
              <w:color w:val="000000" w:themeColor="text1"/>
              <w:sz w:val="16"/>
              <w:lang w:eastAsia="hr-HR"/>
            </w:rPr>
          </w:pPr>
          <w:r>
            <w:rPr>
              <w:b/>
              <w:color w:val="000000" w:themeColor="text1"/>
              <w:sz w:val="20"/>
              <w:lang w:eastAsia="hr-HR"/>
            </w:rPr>
            <w:t>OIB: 97183266682</w:t>
          </w:r>
        </w:p>
        <w:p w14:paraId="75A4AEE6" w14:textId="77777777" w:rsidR="00881B97" w:rsidRDefault="00FC6BE2">
          <w:pPr>
            <w:pStyle w:val="Zaglavlje"/>
            <w:tabs>
              <w:tab w:val="clear" w:pos="4536"/>
              <w:tab w:val="clear" w:pos="9072"/>
              <w:tab w:val="right" w:pos="5680"/>
            </w:tabs>
            <w:rPr>
              <w:b/>
              <w:color w:val="000000" w:themeColor="text1"/>
              <w:sz w:val="20"/>
            </w:rPr>
          </w:pPr>
          <w:r>
            <w:rPr>
              <w:b/>
              <w:color w:val="000000" w:themeColor="text1"/>
              <w:sz w:val="20"/>
            </w:rPr>
            <w:t>Tel. 043/241-907; 043/220-484; Fax. 043/241-406</w:t>
          </w:r>
          <w:r>
            <w:rPr>
              <w:b/>
              <w:color w:val="000000" w:themeColor="text1"/>
              <w:sz w:val="20"/>
            </w:rPr>
            <w:tab/>
          </w:r>
        </w:p>
        <w:p w14:paraId="49D6994D" w14:textId="77777777" w:rsidR="00881B97" w:rsidRDefault="00FC6BE2">
          <w:pPr>
            <w:pStyle w:val="Zaglavlje"/>
            <w:rPr>
              <w:b/>
              <w:color w:val="000000" w:themeColor="text1"/>
              <w:sz w:val="20"/>
              <w:u w:val="single"/>
            </w:rPr>
          </w:pPr>
          <w:r>
            <w:rPr>
              <w:b/>
              <w:color w:val="000000" w:themeColor="text1"/>
              <w:sz w:val="20"/>
            </w:rPr>
            <w:t xml:space="preserve">E-mail: </w:t>
          </w:r>
          <w:r>
            <w:rPr>
              <w:b/>
              <w:color w:val="000000" w:themeColor="text1"/>
              <w:sz w:val="20"/>
              <w:u w:val="single"/>
            </w:rPr>
            <w:t>kontakt@ljekarna-bjelovar.hr</w:t>
          </w:r>
        </w:p>
        <w:p w14:paraId="48C4009B" w14:textId="77777777" w:rsidR="00881B97" w:rsidRDefault="00FC6BE2">
          <w:pPr>
            <w:pStyle w:val="Zaglavlje"/>
            <w:rPr>
              <w:b/>
              <w:sz w:val="20"/>
              <w:u w:val="single"/>
            </w:rPr>
          </w:pPr>
          <w:r>
            <w:rPr>
              <w:b/>
              <w:color w:val="000000" w:themeColor="text1"/>
              <w:sz w:val="20"/>
            </w:rPr>
            <w:t xml:space="preserve">Web stranica: </w:t>
          </w:r>
          <w:r>
            <w:rPr>
              <w:b/>
              <w:color w:val="000000" w:themeColor="text1"/>
              <w:sz w:val="20"/>
              <w:u w:val="single"/>
            </w:rPr>
            <w:t>http://www.ljekarna-bjelovar.hr</w:t>
          </w:r>
        </w:p>
      </w:tc>
      <w:tc>
        <w:tcPr>
          <w:tcW w:w="520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225807C9" w14:textId="77777777" w:rsidR="00881B97" w:rsidRDefault="00FC6BE2">
          <w:pPr>
            <w:pStyle w:val="Zaglavlje"/>
            <w:jc w:val="center"/>
            <w:rPr>
              <w:sz w:val="18"/>
            </w:rPr>
          </w:pPr>
          <w:r>
            <w:rPr>
              <w:noProof/>
              <w:sz w:val="18"/>
            </w:rPr>
            <mc:AlternateContent>
              <mc:Choice Requires="wps">
                <w:drawing>
                  <wp:anchor distT="0" distB="0" distL="0" distR="0" simplePos="0" relativeHeight="160" behindDoc="1" locked="0" layoutInCell="1" allowOverlap="1" wp14:anchorId="401A08CE" wp14:editId="41D0901E">
                    <wp:simplePos x="0" y="0"/>
                    <wp:positionH relativeFrom="column">
                      <wp:posOffset>842645</wp:posOffset>
                    </wp:positionH>
                    <wp:positionV relativeFrom="paragraph">
                      <wp:posOffset>12065</wp:posOffset>
                    </wp:positionV>
                    <wp:extent cx="2209165" cy="872490"/>
                    <wp:effectExtent l="0" t="0" r="20955" b="23495"/>
                    <wp:wrapNone/>
                    <wp:docPr id="4" name="Tekstni okvir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208600" cy="871920"/>
                            </a:xfrm>
                            <a:prstGeom prst="rect">
                              <a:avLst/>
                            </a:prstGeom>
                            <a:blipFill rotWithShape="0">
                              <a:blip r:embed="rId1"/>
                              <a:stretch>
                                <a:fillRect/>
                              </a:stretch>
                            </a:blipFill>
                            <a:ln w="6480">
                              <a:solidFill>
                                <a:schemeClr val="bg1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79359B19" w14:textId="77777777" w:rsidR="00881B97" w:rsidRDefault="00881B97">
                                <w:pPr>
                                  <w:pStyle w:val="FrameContents"/>
                                </w:pPr>
                              </w:p>
                            </w:txbxContent>
                          </wps:txbx>
                          <wps:bodyPr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w14:anchorId="401A08CE" id="Tekstni okvir 3" o:spid="_x0000_s1026" style="position:absolute;left:0;text-align:left;margin-left:66.35pt;margin-top:.95pt;width:173.95pt;height:68.7pt;z-index:-50331632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" strokecolor="white [3212]" strokeweight=".18mm">
                    <v:fill r:id="rId2" o:title="" recolor="t" type="frame"/>
                    <v:stroke joinstyle="round"/>
                    <v:textbox>
                      <w:txbxContent>
                        <w:p w14:paraId="79359B19" w14:textId="77777777" w:rsidR="00881B97" w:rsidRDefault="00881B97">
                          <w:pPr>
                            <w:pStyle w:val="FrameContents"/>
                          </w:pPr>
                        </w:p>
                      </w:txbxContent>
                    </v:textbox>
                  </v:rect>
                </w:pict>
              </mc:Fallback>
            </mc:AlternateContent>
          </w:r>
        </w:p>
      </w:tc>
    </w:tr>
  </w:tbl>
  <w:p w14:paraId="06D42CC1" w14:textId="77777777" w:rsidR="00881B97" w:rsidRDefault="00881B97"/>
  <w:p w14:paraId="14C59EE4" w14:textId="77777777" w:rsidR="00881B97" w:rsidRDefault="00881B9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F6D3B" w14:textId="77777777" w:rsidR="00263140" w:rsidRDefault="00263140">
      <w:pPr>
        <w:spacing w:after="0" w:line="240" w:lineRule="auto"/>
      </w:pPr>
      <w:r>
        <w:separator/>
      </w:r>
    </w:p>
  </w:footnote>
  <w:footnote w:type="continuationSeparator" w:id="0">
    <w:p w14:paraId="5F197036" w14:textId="77777777" w:rsidR="00263140" w:rsidRDefault="00263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eetkatablice"/>
      <w:tblW w:w="10773" w:type="dxa"/>
      <w:tblLook w:val="04A0" w:firstRow="1" w:lastRow="0" w:firstColumn="1" w:lastColumn="0" w:noHBand="0" w:noVBand="1"/>
    </w:tblPr>
    <w:tblGrid>
      <w:gridCol w:w="4784"/>
      <w:gridCol w:w="5989"/>
    </w:tblGrid>
    <w:tr w:rsidR="00881B97" w14:paraId="3411CA60" w14:textId="77777777">
      <w:tc>
        <w:tcPr>
          <w:tcW w:w="478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170C8A8E" w14:textId="77777777" w:rsidR="00881B97" w:rsidRDefault="00FC6BE2">
          <w:pPr>
            <w:pStyle w:val="Zaglavlje"/>
          </w:pPr>
          <w:r>
            <w:rPr>
              <w:noProof/>
            </w:rPr>
            <w:drawing>
              <wp:inline distT="0" distB="0" distL="0" distR="0" wp14:anchorId="022A068D" wp14:editId="2149FA15">
                <wp:extent cx="2882900" cy="864235"/>
                <wp:effectExtent l="0" t="0" r="0" b="0"/>
                <wp:docPr id="1" name="Logo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png"/>
                        <pic:cNvPicPr/>
                      </pic:nvPicPr>
                      <pic:blipFill>
                        <a:blip r:embed="rId1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aturation sat="0"/>
                                  </a14:imgEffect>
                                </a14:imgLayer>
                              </a14:imgProps>
                            </a:ext>
                          </a:extLst>
                        </a:blip>
                        <a:stretch/>
                      </pic:blipFill>
                      <pic:spPr>
                        <a:xfrm>
                          <a:off x="0" y="0"/>
                          <a:ext cx="2882160" cy="8636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8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572C3171" w14:textId="77777777" w:rsidR="00881B97" w:rsidRDefault="00FC6BE2">
          <w:pPr>
            <w:pStyle w:val="Zaglavlje"/>
            <w:jc w:val="right"/>
            <w:rPr>
              <w:b/>
              <w:color w:val="000000" w:themeColor="text1"/>
            </w:rPr>
          </w:pPr>
          <w:r>
            <w:rPr>
              <w:b/>
              <w:noProof/>
              <w:color w:val="000000" w:themeColor="text1"/>
            </w:rPr>
            <mc:AlternateContent>
              <mc:Choice Requires="wps">
                <w:drawing>
                  <wp:anchor distT="0" distB="0" distL="0" distR="0" simplePos="0" relativeHeight="54" behindDoc="1" locked="0" layoutInCell="1" allowOverlap="1" wp14:anchorId="2E0BCD93" wp14:editId="15DA57FF">
                    <wp:simplePos x="0" y="0"/>
                    <wp:positionH relativeFrom="column">
                      <wp:posOffset>636270</wp:posOffset>
                    </wp:positionH>
                    <wp:positionV relativeFrom="paragraph">
                      <wp:posOffset>-1905</wp:posOffset>
                    </wp:positionV>
                    <wp:extent cx="3048635" cy="867410"/>
                    <wp:effectExtent l="0" t="0" r="0" b="0"/>
                    <wp:wrapNone/>
                    <wp:docPr id="2" name="Pravokutni trokut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 rot="10800000">
                              <a:off x="0" y="0"/>
                              <a:ext cx="3048120" cy="866880"/>
                            </a:xfrm>
                            <a:prstGeom prst="rtTriangle">
                              <a:avLst/>
                            </a:prstGeom>
                            <a:gradFill rotWithShape="0">
                              <a:gsLst>
                                <a:gs pos="29000">
                                  <a:srgbClr val="D7FFE9"/>
                                </a:gs>
                                <a:gs pos="42000">
                                  <a:srgbClr val="ECF8EE"/>
                                </a:gs>
                                <a:gs pos="100000">
                                  <a:srgbClr val="EEF9F0"/>
                                </a:gs>
                              </a:gsLst>
                              <a:lin ang="0"/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/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1B183BA3" id="_x0000_t6" coordsize="21600,21600" o:spt="6" path="m,l,21600r21600,xe">
                    <v:stroke joinstyle="miter"/>
                    <v:path gradientshapeok="t" o:connecttype="custom" o:connectlocs="0,0;0,10800;0,21600;10800,21600;21600,21600;10800,10800" textboxrect="1800,12600,12600,19800"/>
                  </v:shapetype>
                  <v:shape id="Pravokutni trokut 6" o:spid="_x0000_s1026" type="#_x0000_t6" style="position:absolute;margin-left:50.1pt;margin-top:-.15pt;width:240.05pt;height:68.3pt;rotation:180;z-index:-50331642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" fillcolor="#d7ffe9" stroked="f" strokeweight="1.25pt">
                    <v:fill color2="#eef9f0" angle="90" colors="0 #d7ffe9;19005f #d7ffe9;27525f #ecf8ee" focus="100%" type="gradient">
                      <o:fill v:ext="view" type="gradientUnscaled"/>
                    </v:fill>
                  </v:shape>
                </w:pict>
              </mc:Fallback>
            </mc:AlternateContent>
          </w:r>
        </w:p>
        <w:p w14:paraId="55719D4F" w14:textId="77777777" w:rsidR="00881B97" w:rsidRDefault="00FC6BE2">
          <w:pPr>
            <w:pStyle w:val="Zaglavlje"/>
            <w:jc w:val="right"/>
            <w:rPr>
              <w:b/>
              <w:i/>
              <w:iCs/>
              <w:color w:val="00B050"/>
              <w:sz w:val="24"/>
              <w:szCs w:val="28"/>
            </w:rPr>
          </w:pPr>
          <w:r>
            <w:rPr>
              <w:b/>
              <w:i/>
              <w:iCs/>
              <w:color w:val="00B050"/>
              <w:sz w:val="24"/>
              <w:szCs w:val="28"/>
            </w:rPr>
            <w:t>ZU LJEKARNA BJELOVAR</w:t>
          </w:r>
        </w:p>
        <w:p w14:paraId="02ACB0B3" w14:textId="77777777" w:rsidR="00881B97" w:rsidRDefault="00FC6BE2">
          <w:pPr>
            <w:pStyle w:val="Zaglavlje"/>
            <w:jc w:val="right"/>
            <w:rPr>
              <w:bCs/>
              <w:i/>
              <w:iCs/>
              <w:color w:val="000000" w:themeColor="text1"/>
              <w:sz w:val="20"/>
            </w:rPr>
          </w:pPr>
          <w:r>
            <w:rPr>
              <w:bCs/>
              <w:i/>
              <w:iCs/>
              <w:color w:val="000000" w:themeColor="text1"/>
              <w:sz w:val="20"/>
            </w:rPr>
            <w:t xml:space="preserve">                                          PETRA PRERADOVIĆA 4</w:t>
          </w:r>
        </w:p>
        <w:p w14:paraId="36038411" w14:textId="77777777" w:rsidR="00881B97" w:rsidRDefault="00FC6BE2">
          <w:pPr>
            <w:pStyle w:val="Zaglavlje"/>
            <w:jc w:val="right"/>
            <w:rPr>
              <w:bCs/>
              <w:i/>
              <w:iCs/>
              <w:color w:val="000000" w:themeColor="text1"/>
              <w:sz w:val="20"/>
            </w:rPr>
          </w:pPr>
          <w:r>
            <w:rPr>
              <w:bCs/>
              <w:i/>
              <w:iCs/>
              <w:color w:val="000000" w:themeColor="text1"/>
              <w:sz w:val="20"/>
            </w:rPr>
            <w:t xml:space="preserve">                                          43 000 BJELOVAR</w:t>
          </w:r>
        </w:p>
        <w:p w14:paraId="3FEE4D21" w14:textId="77777777" w:rsidR="00881B97" w:rsidRDefault="00FC6BE2">
          <w:pPr>
            <w:pStyle w:val="Zaglavlje"/>
            <w:jc w:val="right"/>
            <w:rPr>
              <w:b/>
              <w:sz w:val="20"/>
            </w:rPr>
          </w:pPr>
          <w:r>
            <w:rPr>
              <w:bCs/>
              <w:i/>
              <w:iCs/>
              <w:color w:val="000000" w:themeColor="text1"/>
              <w:sz w:val="20"/>
            </w:rPr>
            <w:t xml:space="preserve">                                          OIB: 97183266682</w:t>
          </w:r>
        </w:p>
      </w:tc>
    </w:tr>
    <w:tr w:rsidR="00881B97" w14:paraId="5B16E2BF" w14:textId="77777777">
      <w:tc>
        <w:tcPr>
          <w:tcW w:w="10772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298D811E" w14:textId="77777777" w:rsidR="00881B97" w:rsidRDefault="00FC6BE2">
          <w:pPr>
            <w:pStyle w:val="Zaglavlje"/>
            <w:jc w:val="center"/>
            <w:rPr>
              <w:b/>
              <w:sz w:val="18"/>
              <w:lang w:eastAsia="hr-HR"/>
            </w:rPr>
          </w:pPr>
          <w:r>
            <w:rPr>
              <w:b/>
              <w:sz w:val="18"/>
              <w:lang w:eastAsia="hr-HR"/>
            </w:rPr>
            <w:t>---------------------------------------------------------------------------------------------------------------------------------------------------------------------------</w:t>
          </w:r>
        </w:p>
        <w:p w14:paraId="349F373D" w14:textId="77777777" w:rsidR="00881B97" w:rsidRDefault="00FC6BE2">
          <w:pPr>
            <w:pStyle w:val="Zaglavlje"/>
            <w:jc w:val="center"/>
            <w:rPr>
              <w:b/>
              <w:sz w:val="18"/>
              <w:lang w:eastAsia="hr-HR"/>
            </w:rPr>
          </w:pPr>
          <w:bookmarkStart w:id="310" w:name="OLE_LINK5"/>
          <w:bookmarkStart w:id="311" w:name="OLE_LINK4"/>
          <w:bookmarkStart w:id="312" w:name="OLE_LINK3"/>
          <w:r>
            <w:rPr>
              <w:b/>
              <w:sz w:val="18"/>
              <w:lang w:eastAsia="hr-HR"/>
            </w:rPr>
            <w:t>----------------------------------------------------------------------------------------------------------------------------------------------------------</w:t>
          </w:r>
          <w:bookmarkEnd w:id="310"/>
          <w:bookmarkEnd w:id="311"/>
          <w:bookmarkEnd w:id="312"/>
        </w:p>
      </w:tc>
    </w:tr>
  </w:tbl>
  <w:p w14:paraId="18058D16" w14:textId="77777777" w:rsidR="00881B97" w:rsidRDefault="00881B97">
    <w:pPr>
      <w:pStyle w:val="Zaglavlje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3644B"/>
    <w:multiLevelType w:val="hybridMultilevel"/>
    <w:tmpl w:val="C85CFB58"/>
    <w:lvl w:ilvl="0" w:tplc="041A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" w15:restartNumberingAfterBreak="0">
    <w:nsid w:val="02C91687"/>
    <w:multiLevelType w:val="hybridMultilevel"/>
    <w:tmpl w:val="C1C2B4D0"/>
    <w:lvl w:ilvl="0" w:tplc="041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CAB37CE"/>
    <w:multiLevelType w:val="multilevel"/>
    <w:tmpl w:val="32508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CB01A0"/>
    <w:multiLevelType w:val="hybridMultilevel"/>
    <w:tmpl w:val="7972AA2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1630B"/>
    <w:multiLevelType w:val="multilevel"/>
    <w:tmpl w:val="D2D48B12"/>
    <w:lvl w:ilvl="0">
      <w:start w:val="12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1A231C6"/>
    <w:multiLevelType w:val="multilevel"/>
    <w:tmpl w:val="22F8FF32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6" w15:restartNumberingAfterBreak="0">
    <w:nsid w:val="1DE91B1C"/>
    <w:multiLevelType w:val="multilevel"/>
    <w:tmpl w:val="22F8FF32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7" w15:restartNumberingAfterBreak="0">
    <w:nsid w:val="1FE847DD"/>
    <w:multiLevelType w:val="hybridMultilevel"/>
    <w:tmpl w:val="56FC79DC"/>
    <w:lvl w:ilvl="0" w:tplc="041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35827F9"/>
    <w:multiLevelType w:val="multilevel"/>
    <w:tmpl w:val="487ABD9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pStyle w:val="Podnaslov"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502772A"/>
    <w:multiLevelType w:val="multilevel"/>
    <w:tmpl w:val="F32EEC2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2D0C7125"/>
    <w:multiLevelType w:val="hybridMultilevel"/>
    <w:tmpl w:val="4DDE91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3A35B9"/>
    <w:multiLevelType w:val="hybridMultilevel"/>
    <w:tmpl w:val="749E71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C453D"/>
    <w:multiLevelType w:val="hybridMultilevel"/>
    <w:tmpl w:val="94DEA1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7C571C"/>
    <w:multiLevelType w:val="hybridMultilevel"/>
    <w:tmpl w:val="04C66B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2129F5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00B2CB1"/>
    <w:multiLevelType w:val="hybridMultilevel"/>
    <w:tmpl w:val="D8A864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A5728D"/>
    <w:multiLevelType w:val="hybridMultilevel"/>
    <w:tmpl w:val="BF468F50"/>
    <w:lvl w:ilvl="0" w:tplc="041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DB26391"/>
    <w:multiLevelType w:val="hybridMultilevel"/>
    <w:tmpl w:val="EF30C8C2"/>
    <w:lvl w:ilvl="0" w:tplc="041A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8" w15:restartNumberingAfterBreak="0">
    <w:nsid w:val="51F97D5A"/>
    <w:multiLevelType w:val="multilevel"/>
    <w:tmpl w:val="49C436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BBB6894"/>
    <w:multiLevelType w:val="hybridMultilevel"/>
    <w:tmpl w:val="59FC7A20"/>
    <w:lvl w:ilvl="0" w:tplc="2B68A012">
      <w:start w:val="2"/>
      <w:numFmt w:val="decimal"/>
      <w:lvlText w:val="%1.I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E41149"/>
    <w:multiLevelType w:val="hybridMultilevel"/>
    <w:tmpl w:val="C63A46BE"/>
    <w:lvl w:ilvl="0" w:tplc="4C722164">
      <w:start w:val="2"/>
      <w:numFmt w:val="upperRoman"/>
      <w:pStyle w:val="Stil1"/>
      <w:lvlText w:val="%1.I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pStyle w:val="Stil1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FC2582"/>
    <w:multiLevelType w:val="hybridMultilevel"/>
    <w:tmpl w:val="DE0E6E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0C00A3"/>
    <w:multiLevelType w:val="hybridMultilevel"/>
    <w:tmpl w:val="52E0B3F4"/>
    <w:lvl w:ilvl="0" w:tplc="041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6B90496"/>
    <w:multiLevelType w:val="hybridMultilevel"/>
    <w:tmpl w:val="1902AF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EB7C61"/>
    <w:multiLevelType w:val="multilevel"/>
    <w:tmpl w:val="2014EF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857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6B126FB2"/>
    <w:multiLevelType w:val="hybridMultilevel"/>
    <w:tmpl w:val="BBD46DC6"/>
    <w:lvl w:ilvl="0" w:tplc="041A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D8D7D66"/>
    <w:multiLevelType w:val="hybridMultilevel"/>
    <w:tmpl w:val="ED009824"/>
    <w:lvl w:ilvl="0" w:tplc="041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2132124"/>
    <w:multiLevelType w:val="hybridMultilevel"/>
    <w:tmpl w:val="1F30DD64"/>
    <w:lvl w:ilvl="0" w:tplc="041A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46524D6"/>
    <w:multiLevelType w:val="multilevel"/>
    <w:tmpl w:val="AC6667CE"/>
    <w:styleLink w:val="Trenutnipopis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A50CAE"/>
    <w:multiLevelType w:val="multilevel"/>
    <w:tmpl w:val="041A0025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30" w15:restartNumberingAfterBreak="0">
    <w:nsid w:val="7BB11453"/>
    <w:multiLevelType w:val="hybridMultilevel"/>
    <w:tmpl w:val="5C92AE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1237BA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5192297">
    <w:abstractNumId w:val="27"/>
  </w:num>
  <w:num w:numId="2" w16cid:durableId="802192381">
    <w:abstractNumId w:val="25"/>
  </w:num>
  <w:num w:numId="3" w16cid:durableId="510029664">
    <w:abstractNumId w:val="1"/>
  </w:num>
  <w:num w:numId="4" w16cid:durableId="1993564519">
    <w:abstractNumId w:val="26"/>
  </w:num>
  <w:num w:numId="5" w16cid:durableId="1979608954">
    <w:abstractNumId w:val="22"/>
  </w:num>
  <w:num w:numId="6" w16cid:durableId="2009674122">
    <w:abstractNumId w:val="16"/>
  </w:num>
  <w:num w:numId="7" w16cid:durableId="1168712826">
    <w:abstractNumId w:val="7"/>
  </w:num>
  <w:num w:numId="8" w16cid:durableId="1844512793">
    <w:abstractNumId w:val="19"/>
  </w:num>
  <w:num w:numId="9" w16cid:durableId="1361009659">
    <w:abstractNumId w:val="20"/>
  </w:num>
  <w:num w:numId="10" w16cid:durableId="1191917279">
    <w:abstractNumId w:val="18"/>
  </w:num>
  <w:num w:numId="11" w16cid:durableId="154483289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97011868">
    <w:abstractNumId w:val="8"/>
  </w:num>
  <w:num w:numId="13" w16cid:durableId="1729306615">
    <w:abstractNumId w:val="8"/>
    <w:lvlOverride w:ilvl="0">
      <w:startOverride w:val="6"/>
    </w:lvlOverride>
    <w:lvlOverride w:ilvl="1">
      <w:startOverride w:val="1"/>
    </w:lvlOverride>
  </w:num>
  <w:num w:numId="14" w16cid:durableId="984815839">
    <w:abstractNumId w:val="9"/>
  </w:num>
  <w:num w:numId="15" w16cid:durableId="1383482007">
    <w:abstractNumId w:val="21"/>
  </w:num>
  <w:num w:numId="16" w16cid:durableId="112486691">
    <w:abstractNumId w:val="12"/>
  </w:num>
  <w:num w:numId="17" w16cid:durableId="988359305">
    <w:abstractNumId w:val="3"/>
  </w:num>
  <w:num w:numId="18" w16cid:durableId="671907654">
    <w:abstractNumId w:val="14"/>
  </w:num>
  <w:num w:numId="19" w16cid:durableId="2083411242">
    <w:abstractNumId w:val="13"/>
  </w:num>
  <w:num w:numId="20" w16cid:durableId="2083521094">
    <w:abstractNumId w:val="24"/>
  </w:num>
  <w:num w:numId="21" w16cid:durableId="1626155323">
    <w:abstractNumId w:val="28"/>
  </w:num>
  <w:num w:numId="22" w16cid:durableId="774055914">
    <w:abstractNumId w:val="23"/>
  </w:num>
  <w:num w:numId="23" w16cid:durableId="1089619481">
    <w:abstractNumId w:val="30"/>
  </w:num>
  <w:num w:numId="24" w16cid:durableId="267197370">
    <w:abstractNumId w:val="15"/>
  </w:num>
  <w:num w:numId="25" w16cid:durableId="1764642104">
    <w:abstractNumId w:val="10"/>
  </w:num>
  <w:num w:numId="26" w16cid:durableId="1156846574">
    <w:abstractNumId w:val="11"/>
  </w:num>
  <w:num w:numId="27" w16cid:durableId="453837794">
    <w:abstractNumId w:val="19"/>
  </w:num>
  <w:num w:numId="28" w16cid:durableId="1776948193">
    <w:abstractNumId w:val="4"/>
  </w:num>
  <w:num w:numId="29" w16cid:durableId="1800568405">
    <w:abstractNumId w:val="19"/>
    <w:lvlOverride w:ilvl="0">
      <w:startOverride w:val="13"/>
    </w:lvlOverride>
  </w:num>
  <w:num w:numId="30" w16cid:durableId="1168135887">
    <w:abstractNumId w:val="29"/>
  </w:num>
  <w:num w:numId="31" w16cid:durableId="888149795">
    <w:abstractNumId w:val="17"/>
  </w:num>
  <w:num w:numId="32" w16cid:durableId="964852794">
    <w:abstractNumId w:val="0"/>
  </w:num>
  <w:num w:numId="33" w16cid:durableId="1595631229">
    <w:abstractNumId w:val="30"/>
  </w:num>
  <w:num w:numId="34" w16cid:durableId="861548531">
    <w:abstractNumId w:val="2"/>
  </w:num>
  <w:num w:numId="35" w16cid:durableId="923413807">
    <w:abstractNumId w:val="6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886452085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B97"/>
    <w:rsid w:val="000162E6"/>
    <w:rsid w:val="00021837"/>
    <w:rsid w:val="00037E3A"/>
    <w:rsid w:val="00067B31"/>
    <w:rsid w:val="00067E33"/>
    <w:rsid w:val="0007491F"/>
    <w:rsid w:val="00082AA8"/>
    <w:rsid w:val="000A1039"/>
    <w:rsid w:val="000E7CCA"/>
    <w:rsid w:val="00107B9D"/>
    <w:rsid w:val="00140CC1"/>
    <w:rsid w:val="00183C71"/>
    <w:rsid w:val="001D6597"/>
    <w:rsid w:val="001E7F58"/>
    <w:rsid w:val="00263140"/>
    <w:rsid w:val="002E3CA1"/>
    <w:rsid w:val="003313B3"/>
    <w:rsid w:val="003325D1"/>
    <w:rsid w:val="003327B4"/>
    <w:rsid w:val="003813F4"/>
    <w:rsid w:val="003F31C9"/>
    <w:rsid w:val="00417F12"/>
    <w:rsid w:val="00431A85"/>
    <w:rsid w:val="004327EF"/>
    <w:rsid w:val="004329D1"/>
    <w:rsid w:val="0043615D"/>
    <w:rsid w:val="00450AFF"/>
    <w:rsid w:val="004A22F3"/>
    <w:rsid w:val="004A336C"/>
    <w:rsid w:val="004A79A5"/>
    <w:rsid w:val="004B2395"/>
    <w:rsid w:val="004E040B"/>
    <w:rsid w:val="004E354A"/>
    <w:rsid w:val="004E7EA9"/>
    <w:rsid w:val="004F2ECB"/>
    <w:rsid w:val="005052AB"/>
    <w:rsid w:val="00537ABD"/>
    <w:rsid w:val="006107A7"/>
    <w:rsid w:val="00646ABE"/>
    <w:rsid w:val="006626DF"/>
    <w:rsid w:val="00671070"/>
    <w:rsid w:val="00693F9E"/>
    <w:rsid w:val="006B183F"/>
    <w:rsid w:val="006D0DA0"/>
    <w:rsid w:val="006E4529"/>
    <w:rsid w:val="006F7D23"/>
    <w:rsid w:val="00710F47"/>
    <w:rsid w:val="00726348"/>
    <w:rsid w:val="00731347"/>
    <w:rsid w:val="007516FD"/>
    <w:rsid w:val="00751DFE"/>
    <w:rsid w:val="00754C11"/>
    <w:rsid w:val="00762694"/>
    <w:rsid w:val="00786036"/>
    <w:rsid w:val="007A0379"/>
    <w:rsid w:val="007C0FE2"/>
    <w:rsid w:val="007D3AC9"/>
    <w:rsid w:val="007F1801"/>
    <w:rsid w:val="007F37E8"/>
    <w:rsid w:val="00810F2B"/>
    <w:rsid w:val="00834447"/>
    <w:rsid w:val="00851C8D"/>
    <w:rsid w:val="008707ED"/>
    <w:rsid w:val="008813B7"/>
    <w:rsid w:val="00881B97"/>
    <w:rsid w:val="00895EAC"/>
    <w:rsid w:val="008B388E"/>
    <w:rsid w:val="008C1FB9"/>
    <w:rsid w:val="008E68CD"/>
    <w:rsid w:val="008F1383"/>
    <w:rsid w:val="008F2F7E"/>
    <w:rsid w:val="008F7954"/>
    <w:rsid w:val="00977BC4"/>
    <w:rsid w:val="00987035"/>
    <w:rsid w:val="009B334C"/>
    <w:rsid w:val="009F4D03"/>
    <w:rsid w:val="00A01AB7"/>
    <w:rsid w:val="00A144D1"/>
    <w:rsid w:val="00A238AF"/>
    <w:rsid w:val="00A23FA4"/>
    <w:rsid w:val="00A34B09"/>
    <w:rsid w:val="00A415F9"/>
    <w:rsid w:val="00A46A96"/>
    <w:rsid w:val="00A5694A"/>
    <w:rsid w:val="00AB03D5"/>
    <w:rsid w:val="00AF551A"/>
    <w:rsid w:val="00B75869"/>
    <w:rsid w:val="00BB2B25"/>
    <w:rsid w:val="00BE4F22"/>
    <w:rsid w:val="00BE73D0"/>
    <w:rsid w:val="00BF0D90"/>
    <w:rsid w:val="00BF58D8"/>
    <w:rsid w:val="00C117CB"/>
    <w:rsid w:val="00C611AC"/>
    <w:rsid w:val="00C73C35"/>
    <w:rsid w:val="00C82388"/>
    <w:rsid w:val="00CB5530"/>
    <w:rsid w:val="00D1544F"/>
    <w:rsid w:val="00D21F1C"/>
    <w:rsid w:val="00D46C24"/>
    <w:rsid w:val="00D54423"/>
    <w:rsid w:val="00D869CD"/>
    <w:rsid w:val="00DA1E59"/>
    <w:rsid w:val="00DE422C"/>
    <w:rsid w:val="00DF5C35"/>
    <w:rsid w:val="00E13E8F"/>
    <w:rsid w:val="00E23704"/>
    <w:rsid w:val="00E375F4"/>
    <w:rsid w:val="00E618E0"/>
    <w:rsid w:val="00E63489"/>
    <w:rsid w:val="00E7306F"/>
    <w:rsid w:val="00E73673"/>
    <w:rsid w:val="00E859CA"/>
    <w:rsid w:val="00EB25F4"/>
    <w:rsid w:val="00F857C8"/>
    <w:rsid w:val="00F913F4"/>
    <w:rsid w:val="00FC245D"/>
    <w:rsid w:val="00FC6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CDFED8"/>
  <w15:docId w15:val="{F0396080-4E53-464D-BCC1-114B1A0B1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70C3"/>
    <w:pPr>
      <w:spacing w:after="200" w:line="276" w:lineRule="auto"/>
    </w:pPr>
  </w:style>
  <w:style w:type="paragraph" w:styleId="Naslov1">
    <w:name w:val="heading 1"/>
    <w:basedOn w:val="Normal"/>
    <w:next w:val="Normal"/>
    <w:link w:val="Naslov1Char"/>
    <w:uiPriority w:val="9"/>
    <w:qFormat/>
    <w:rsid w:val="000E7CCA"/>
    <w:pPr>
      <w:keepNext/>
      <w:keepLines/>
      <w:numPr>
        <w:numId w:val="30"/>
      </w:numPr>
      <w:spacing w:before="240" w:after="0"/>
      <w:outlineLvl w:val="0"/>
    </w:pPr>
    <w:rPr>
      <w:rFonts w:ascii="Calibri" w:eastAsiaTheme="majorEastAsia" w:hAnsi="Calibri" w:cs="Calibri"/>
      <w:b/>
      <w:bCs/>
      <w:color w:val="002465"/>
      <w:sz w:val="28"/>
      <w:szCs w:val="28"/>
    </w:rPr>
  </w:style>
  <w:style w:type="paragraph" w:styleId="Naslov2">
    <w:name w:val="heading 2"/>
    <w:aliases w:val="Podnaslov 1"/>
    <w:basedOn w:val="Normal"/>
    <w:link w:val="Naslov2Char"/>
    <w:uiPriority w:val="9"/>
    <w:qFormat/>
    <w:rsid w:val="00CB5530"/>
    <w:pPr>
      <w:numPr>
        <w:ilvl w:val="1"/>
        <w:numId w:val="30"/>
      </w:numPr>
      <w:spacing w:beforeAutospacing="1" w:afterAutospacing="1" w:line="240" w:lineRule="auto"/>
      <w:outlineLvl w:val="1"/>
    </w:pPr>
    <w:rPr>
      <w:rFonts w:ascii="Times New Roman" w:eastAsia="Times New Roman" w:hAnsi="Times New Roman" w:cs="Calibri"/>
      <w:color w:val="002465"/>
      <w:sz w:val="26"/>
      <w:szCs w:val="26"/>
      <w:lang w:eastAsia="hr-HR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80EC3"/>
    <w:pPr>
      <w:keepNext/>
      <w:keepLines/>
      <w:numPr>
        <w:ilvl w:val="2"/>
        <w:numId w:val="30"/>
      </w:numPr>
      <w:spacing w:before="40" w:after="0"/>
      <w:outlineLvl w:val="2"/>
    </w:pPr>
    <w:rPr>
      <w:rFonts w:asciiTheme="majorHAnsi" w:eastAsiaTheme="majorEastAsia" w:hAnsiTheme="majorHAnsi" w:cstheme="majorBidi"/>
      <w:color w:val="5B0F20" w:themeColor="accent1" w:themeShade="7F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73673"/>
    <w:pPr>
      <w:keepNext/>
      <w:keepLines/>
      <w:numPr>
        <w:ilvl w:val="3"/>
        <w:numId w:val="30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88163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73673"/>
    <w:pPr>
      <w:keepNext/>
      <w:keepLines/>
      <w:numPr>
        <w:ilvl w:val="4"/>
        <w:numId w:val="30"/>
      </w:numPr>
      <w:spacing w:before="40" w:after="0"/>
      <w:outlineLvl w:val="4"/>
    </w:pPr>
    <w:rPr>
      <w:rFonts w:asciiTheme="majorHAnsi" w:eastAsiaTheme="majorEastAsia" w:hAnsiTheme="majorHAnsi" w:cstheme="majorBidi"/>
      <w:color w:val="88163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73673"/>
    <w:pPr>
      <w:keepNext/>
      <w:keepLines/>
      <w:numPr>
        <w:ilvl w:val="5"/>
        <w:numId w:val="30"/>
      </w:numPr>
      <w:spacing w:before="40" w:after="0"/>
      <w:outlineLvl w:val="5"/>
    </w:pPr>
    <w:rPr>
      <w:rFonts w:asciiTheme="majorHAnsi" w:eastAsiaTheme="majorEastAsia" w:hAnsiTheme="majorHAnsi" w:cstheme="majorBidi"/>
      <w:color w:val="5B0F2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73673"/>
    <w:pPr>
      <w:keepNext/>
      <w:keepLines/>
      <w:numPr>
        <w:ilvl w:val="6"/>
        <w:numId w:val="3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5B0F20" w:themeColor="accent1" w:themeShade="7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73673"/>
    <w:pPr>
      <w:keepNext/>
      <w:keepLines/>
      <w:numPr>
        <w:ilvl w:val="7"/>
        <w:numId w:val="3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73673"/>
    <w:pPr>
      <w:keepNext/>
      <w:keepLines/>
      <w:numPr>
        <w:ilvl w:val="8"/>
        <w:numId w:val="3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glavljeChar">
    <w:name w:val="Zaglavlje Char"/>
    <w:basedOn w:val="Zadanifontodlomka"/>
    <w:link w:val="Zaglavlje"/>
    <w:uiPriority w:val="99"/>
    <w:qFormat/>
    <w:rsid w:val="00AC6C5F"/>
  </w:style>
  <w:style w:type="character" w:customStyle="1" w:styleId="PodnojeChar">
    <w:name w:val="Podnožje Char"/>
    <w:basedOn w:val="Zadanifontodlomka"/>
    <w:link w:val="Podnoje"/>
    <w:uiPriority w:val="99"/>
    <w:qFormat/>
    <w:rsid w:val="00AC6C5F"/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AC6C5F"/>
    <w:rPr>
      <w:rFonts w:ascii="Tahoma" w:hAnsi="Tahoma" w:cs="Tahoma"/>
      <w:sz w:val="16"/>
      <w:szCs w:val="16"/>
    </w:rPr>
  </w:style>
  <w:style w:type="character" w:customStyle="1" w:styleId="InternetLink">
    <w:name w:val="Internet Link"/>
    <w:basedOn w:val="Zadanifontodlomka"/>
    <w:uiPriority w:val="99"/>
    <w:unhideWhenUsed/>
    <w:rsid w:val="00E900D4"/>
    <w:rPr>
      <w:color w:val="FA2B5C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qFormat/>
    <w:rsid w:val="00AC086F"/>
    <w:rPr>
      <w:color w:val="605E5C"/>
      <w:shd w:val="clear" w:color="auto" w:fill="E1DFDD"/>
    </w:rPr>
  </w:style>
  <w:style w:type="character" w:customStyle="1" w:styleId="Naslov2Char">
    <w:name w:val="Naslov 2 Char"/>
    <w:aliases w:val="Podnaslov 1 Char"/>
    <w:basedOn w:val="Zadanifontodlomka"/>
    <w:link w:val="Naslov2"/>
    <w:uiPriority w:val="9"/>
    <w:qFormat/>
    <w:rsid w:val="00CB5530"/>
    <w:rPr>
      <w:rFonts w:ascii="Times New Roman" w:eastAsia="Times New Roman" w:hAnsi="Times New Roman" w:cs="Calibri"/>
      <w:color w:val="002465"/>
      <w:sz w:val="26"/>
      <w:szCs w:val="26"/>
      <w:lang w:eastAsia="hr-HR"/>
    </w:rPr>
  </w:style>
  <w:style w:type="character" w:customStyle="1" w:styleId="OdlomakpopisaChar">
    <w:name w:val="Odlomak popisa Char"/>
    <w:aliases w:val="Paragraph Char,Paragraphe de liste PBLH Char,Graph &amp; Table tite Char,Normal bullet 2 Char,Bullet list Char,Figure_name Char,Equipment Char,Numbered Indented Text Char,List Paragraph1 Char,lp1 Char,List Paragraph11 Char,2 Char,Ha Char"/>
    <w:link w:val="Odlomakpopisa"/>
    <w:uiPriority w:val="34"/>
    <w:qFormat/>
    <w:locked/>
    <w:rsid w:val="00887914"/>
    <w:rPr>
      <w:rFonts w:ascii="Times New Roman" w:eastAsia="Times New Roman" w:hAnsi="Times New Roman" w:cs="Times New Roman"/>
      <w:kern w:val="2"/>
      <w:sz w:val="24"/>
      <w:szCs w:val="24"/>
      <w:lang w:val="en-GB" w:eastAsia="ar-SA"/>
    </w:rPr>
  </w:style>
  <w:style w:type="character" w:customStyle="1" w:styleId="BezproredaChar">
    <w:name w:val="Bez proreda Char"/>
    <w:basedOn w:val="Zadanifontodlomka"/>
    <w:link w:val="Bezproreda"/>
    <w:uiPriority w:val="1"/>
    <w:qFormat/>
    <w:locked/>
    <w:rsid w:val="000848BE"/>
    <w:rPr>
      <w:rFonts w:eastAsiaTheme="minorEastAsia"/>
      <w:lang w:eastAsia="hr-HR"/>
    </w:rPr>
  </w:style>
  <w:style w:type="character" w:customStyle="1" w:styleId="easy-footnote">
    <w:name w:val="easy-footnote"/>
    <w:basedOn w:val="Zadanifontodlomka"/>
    <w:qFormat/>
    <w:rsid w:val="00672FC4"/>
  </w:style>
  <w:style w:type="character" w:customStyle="1" w:styleId="Naslov1Char">
    <w:name w:val="Naslov 1 Char"/>
    <w:basedOn w:val="Zadanifontodlomka"/>
    <w:link w:val="Naslov1"/>
    <w:uiPriority w:val="9"/>
    <w:qFormat/>
    <w:rsid w:val="000E7CCA"/>
    <w:rPr>
      <w:rFonts w:ascii="Calibri" w:eastAsiaTheme="majorEastAsia" w:hAnsi="Calibri" w:cs="Calibri"/>
      <w:b/>
      <w:bCs/>
      <w:color w:val="002465"/>
      <w:sz w:val="28"/>
      <w:szCs w:val="28"/>
    </w:rPr>
  </w:style>
  <w:style w:type="character" w:styleId="Naglaeno">
    <w:name w:val="Strong"/>
    <w:basedOn w:val="Zadanifontodlomka"/>
    <w:uiPriority w:val="22"/>
    <w:qFormat/>
    <w:rsid w:val="00FE0A74"/>
    <w:rPr>
      <w:b/>
      <w:bCs/>
    </w:rPr>
  </w:style>
  <w:style w:type="character" w:customStyle="1" w:styleId="apple-converted-space">
    <w:name w:val="apple-converted-space"/>
    <w:basedOn w:val="Zadanifontodlomka"/>
    <w:qFormat/>
    <w:rsid w:val="00AE092C"/>
  </w:style>
  <w:style w:type="character" w:customStyle="1" w:styleId="Naslov3Char">
    <w:name w:val="Naslov 3 Char"/>
    <w:basedOn w:val="Zadanifontodlomka"/>
    <w:link w:val="Naslov3"/>
    <w:uiPriority w:val="9"/>
    <w:semiHidden/>
    <w:qFormat/>
    <w:rsid w:val="00480EC3"/>
    <w:rPr>
      <w:rFonts w:asciiTheme="majorHAnsi" w:eastAsiaTheme="majorEastAsia" w:hAnsiTheme="majorHAnsi" w:cstheme="majorBidi"/>
      <w:color w:val="5B0F20" w:themeColor="accent1" w:themeShade="7F"/>
      <w:sz w:val="24"/>
      <w:szCs w:val="24"/>
    </w:rPr>
  </w:style>
  <w:style w:type="character" w:styleId="Nerijeenospominjanje">
    <w:name w:val="Unresolved Mention"/>
    <w:basedOn w:val="Zadanifontodlomka"/>
    <w:uiPriority w:val="99"/>
    <w:semiHidden/>
    <w:unhideWhenUsed/>
    <w:qFormat/>
    <w:rsid w:val="00060BC4"/>
    <w:rPr>
      <w:color w:val="605E5C"/>
      <w:shd w:val="clear" w:color="auto" w:fill="E1DFDD"/>
    </w:rPr>
  </w:style>
  <w:style w:type="character" w:customStyle="1" w:styleId="kurziv">
    <w:name w:val="kurziv"/>
    <w:basedOn w:val="Zadanifontodlomka"/>
    <w:qFormat/>
    <w:rsid w:val="00060BC4"/>
  </w:style>
  <w:style w:type="character" w:customStyle="1" w:styleId="TekstkomentaraChar">
    <w:name w:val="Tekst komentara Char"/>
    <w:basedOn w:val="Zadanifontodlomka"/>
    <w:link w:val="Tekstkomentara"/>
    <w:uiPriority w:val="99"/>
    <w:qFormat/>
    <w:rsid w:val="00060BC4"/>
    <w:rPr>
      <w:rFonts w:eastAsiaTheme="minorEastAsia"/>
      <w:sz w:val="20"/>
      <w:szCs w:val="20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qFormat/>
    <w:rsid w:val="00060BC4"/>
    <w:rPr>
      <w:sz w:val="16"/>
      <w:szCs w:val="16"/>
    </w:rPr>
  </w:style>
  <w:style w:type="paragraph" w:customStyle="1" w:styleId="Heading">
    <w:name w:val="Heading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link w:val="TijelotekstaChar1"/>
    <w:pPr>
      <w:spacing w:after="140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uiPriority w:val="35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HeaderandFooter">
    <w:name w:val="Header and Footer"/>
    <w:basedOn w:val="Normal"/>
    <w:qFormat/>
  </w:style>
  <w:style w:type="paragraph" w:styleId="Zaglavlje">
    <w:name w:val="header"/>
    <w:basedOn w:val="Normal"/>
    <w:link w:val="ZaglavljeChar"/>
    <w:uiPriority w:val="99"/>
    <w:unhideWhenUsed/>
    <w:rsid w:val="00AC6C5F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link w:val="PodnojeChar"/>
    <w:uiPriority w:val="99"/>
    <w:unhideWhenUsed/>
    <w:rsid w:val="00AC6C5F"/>
    <w:pPr>
      <w:tabs>
        <w:tab w:val="center" w:pos="4536"/>
        <w:tab w:val="right" w:pos="9072"/>
      </w:tabs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AC6C5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Odlomakpopisa">
    <w:name w:val="List Paragraph"/>
    <w:aliases w:val="Paragraph,Paragraphe de liste PBLH,Graph &amp; Table tite,Normal bullet 2,Bullet list,Figure_name,Equipment,Numbered Indented Text,List Paragraph1,lp1,List Paragraph11,List Paragraph Char Char Char,List Paragraph Char Char,Citation List,2,Ha"/>
    <w:basedOn w:val="Normal"/>
    <w:link w:val="OdlomakpopisaChar"/>
    <w:uiPriority w:val="34"/>
    <w:qFormat/>
    <w:rsid w:val="004014CA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kern w:val="2"/>
      <w:sz w:val="24"/>
      <w:szCs w:val="24"/>
      <w:lang w:val="en-GB" w:eastAsia="ar-SA"/>
    </w:rPr>
  </w:style>
  <w:style w:type="paragraph" w:customStyle="1" w:styleId="Standard">
    <w:name w:val="Standard"/>
    <w:qFormat/>
    <w:rsid w:val="00887914"/>
    <w:pPr>
      <w:widowControl w:val="0"/>
      <w:suppressAutoHyphens/>
    </w:pPr>
    <w:rPr>
      <w:rFonts w:ascii="Times New Roman" w:eastAsia="Lucida Sans Unicode" w:hAnsi="Times New Roman" w:cs="Tahoma"/>
      <w:color w:val="000000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C2481A"/>
    <w:rPr>
      <w:rFonts w:ascii="Gill Sans MT" w:eastAsiaTheme="minorEastAsia" w:hAnsi="Gill Sans MT"/>
      <w:lang w:eastAsia="hr-HR"/>
    </w:rPr>
  </w:style>
  <w:style w:type="paragraph" w:styleId="StandardWeb">
    <w:name w:val="Normal (Web)"/>
    <w:basedOn w:val="Normal"/>
    <w:uiPriority w:val="99"/>
    <w:unhideWhenUsed/>
    <w:qFormat/>
    <w:rsid w:val="00AE092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western">
    <w:name w:val="western"/>
    <w:basedOn w:val="Normal"/>
    <w:qFormat/>
    <w:rsid w:val="00060BC4"/>
    <w:pPr>
      <w:spacing w:beforeAutospacing="1" w:after="0" w:line="240" w:lineRule="auto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cjk">
    <w:name w:val="cjk"/>
    <w:basedOn w:val="Normal"/>
    <w:qFormat/>
    <w:rsid w:val="00060BC4"/>
    <w:pPr>
      <w:spacing w:beforeAutospacing="1"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ctl">
    <w:name w:val="ctl"/>
    <w:basedOn w:val="Normal"/>
    <w:qFormat/>
    <w:rsid w:val="00060BC4"/>
    <w:pPr>
      <w:spacing w:beforeAutospacing="1" w:after="0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styleId="Tekstkomentara">
    <w:name w:val="annotation text"/>
    <w:basedOn w:val="Normal"/>
    <w:link w:val="TekstkomentaraChar"/>
    <w:uiPriority w:val="99"/>
    <w:unhideWhenUsed/>
    <w:qFormat/>
    <w:rsid w:val="00060BC4"/>
    <w:pPr>
      <w:spacing w:line="240" w:lineRule="auto"/>
    </w:pPr>
    <w:rPr>
      <w:rFonts w:eastAsiaTheme="minorEastAsia"/>
      <w:sz w:val="20"/>
      <w:szCs w:val="20"/>
      <w:lang w:eastAsia="hr-HR"/>
    </w:rPr>
  </w:style>
  <w:style w:type="paragraph" w:customStyle="1" w:styleId="FrameContents">
    <w:name w:val="Frame Contents"/>
    <w:basedOn w:val="Normal"/>
    <w:qFormat/>
  </w:style>
  <w:style w:type="table" w:styleId="Reetkatablice">
    <w:name w:val="Table Grid"/>
    <w:basedOn w:val="Obinatablica"/>
    <w:uiPriority w:val="59"/>
    <w:rsid w:val="00AC6C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">
    <w:name w:val="Rešetka tablice3"/>
    <w:basedOn w:val="Obinatablica"/>
    <w:uiPriority w:val="39"/>
    <w:rsid w:val="001C5A04"/>
    <w:rPr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rednjipopis1-Isticanje5">
    <w:name w:val="Medium List 1 Accent 5"/>
    <w:basedOn w:val="Obinatablica"/>
    <w:uiPriority w:val="65"/>
    <w:rsid w:val="00060BC4"/>
    <w:rPr>
      <w:rFonts w:eastAsiaTheme="minorEastAsia"/>
      <w:color w:val="000000" w:themeColor="text1"/>
      <w:lang w:eastAsia="hr-HR"/>
    </w:rPr>
    <w:tblPr>
      <w:tblStyleRowBandSize w:val="1"/>
      <w:tblStyleColBandSize w:val="1"/>
      <w:tblBorders>
        <w:top w:val="single" w:sz="8" w:space="0" w:color="586EA6" w:themeColor="accent5"/>
        <w:bottom w:val="single" w:sz="8" w:space="0" w:color="586EA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86EA6" w:themeColor="accent5"/>
        </w:tcBorders>
      </w:tcPr>
    </w:tblStylePr>
    <w:tblStylePr w:type="lastRow">
      <w:rPr>
        <w:b/>
        <w:bCs/>
        <w:color w:val="454545" w:themeColor="text2"/>
      </w:rPr>
      <w:tblPr/>
      <w:tcPr>
        <w:tcBorders>
          <w:top w:val="single" w:sz="8" w:space="0" w:color="586EA6" w:themeColor="accent5"/>
          <w:bottom w:val="single" w:sz="8" w:space="0" w:color="586EA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86EA6" w:themeColor="accent5"/>
          <w:bottom w:val="single" w:sz="8" w:space="0" w:color="586EA6" w:themeColor="accent5"/>
        </w:tcBorders>
      </w:tcPr>
    </w:tblStylePr>
    <w:tblStylePr w:type="band1Vert">
      <w:tblPr/>
      <w:tcPr>
        <w:shd w:val="clear" w:color="auto" w:fill="D5DAE9" w:themeFill="accent5" w:themeFillTint="3F"/>
      </w:tcPr>
    </w:tblStylePr>
    <w:tblStylePr w:type="band1Horz">
      <w:tblPr/>
      <w:tcPr>
        <w:shd w:val="clear" w:color="auto" w:fill="D5DAE9" w:themeFill="accent5" w:themeFillTint="3F"/>
      </w:tcPr>
    </w:tblStylePr>
  </w:style>
  <w:style w:type="table" w:customStyle="1" w:styleId="Svijetlareetka-Isticanje11">
    <w:name w:val="Svijetla rešetka - Isticanje 11"/>
    <w:basedOn w:val="Obinatablica"/>
    <w:uiPriority w:val="62"/>
    <w:rsid w:val="00060BC4"/>
    <w:rPr>
      <w:rFonts w:eastAsiaTheme="minorEastAsia"/>
      <w:lang w:eastAsia="hr-HR"/>
    </w:rPr>
    <w:tblPr>
      <w:tblStyleRowBandSize w:val="1"/>
      <w:tblStyleColBandSize w:val="1"/>
      <w:tblBorders>
        <w:top w:val="single" w:sz="8" w:space="0" w:color="B71E42" w:themeColor="accent1"/>
        <w:left w:val="single" w:sz="8" w:space="0" w:color="B71E42" w:themeColor="accent1"/>
        <w:bottom w:val="single" w:sz="8" w:space="0" w:color="B71E42" w:themeColor="accent1"/>
        <w:right w:val="single" w:sz="8" w:space="0" w:color="B71E42" w:themeColor="accent1"/>
        <w:insideH w:val="single" w:sz="8" w:space="0" w:color="B71E42" w:themeColor="accent1"/>
        <w:insideV w:val="single" w:sz="8" w:space="0" w:color="B71E4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1E42" w:themeColor="accent1"/>
          <w:left w:val="single" w:sz="8" w:space="0" w:color="B71E42" w:themeColor="accent1"/>
          <w:bottom w:val="single" w:sz="18" w:space="0" w:color="B71E42" w:themeColor="accent1"/>
          <w:right w:val="single" w:sz="8" w:space="0" w:color="B71E42" w:themeColor="accent1"/>
          <w:insideH w:val="nil"/>
          <w:insideV w:val="single" w:sz="8" w:space="0" w:color="B71E4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71E42" w:themeColor="accent1"/>
          <w:left w:val="single" w:sz="8" w:space="0" w:color="B71E42" w:themeColor="accent1"/>
          <w:bottom w:val="single" w:sz="8" w:space="0" w:color="B71E42" w:themeColor="accent1"/>
          <w:right w:val="single" w:sz="8" w:space="0" w:color="B71E42" w:themeColor="accent1"/>
          <w:insideH w:val="nil"/>
          <w:insideV w:val="single" w:sz="8" w:space="0" w:color="B71E4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1E42" w:themeColor="accent1"/>
          <w:left w:val="single" w:sz="8" w:space="0" w:color="B71E42" w:themeColor="accent1"/>
          <w:bottom w:val="single" w:sz="8" w:space="0" w:color="B71E42" w:themeColor="accent1"/>
          <w:right w:val="single" w:sz="8" w:space="0" w:color="B71E42" w:themeColor="accent1"/>
        </w:tcBorders>
      </w:tcPr>
    </w:tblStylePr>
    <w:tblStylePr w:type="band1Vert">
      <w:tblPr/>
      <w:tcPr>
        <w:tcBorders>
          <w:top w:val="single" w:sz="8" w:space="0" w:color="B71E42" w:themeColor="accent1"/>
          <w:left w:val="single" w:sz="8" w:space="0" w:color="B71E42" w:themeColor="accent1"/>
          <w:bottom w:val="single" w:sz="8" w:space="0" w:color="B71E42" w:themeColor="accent1"/>
          <w:right w:val="single" w:sz="8" w:space="0" w:color="B71E42" w:themeColor="accent1"/>
        </w:tcBorders>
        <w:shd w:val="clear" w:color="auto" w:fill="F4BFCC" w:themeFill="accent1" w:themeFillTint="3F"/>
      </w:tcPr>
    </w:tblStylePr>
    <w:tblStylePr w:type="band1Horz">
      <w:tblPr/>
      <w:tcPr>
        <w:tcBorders>
          <w:top w:val="single" w:sz="8" w:space="0" w:color="B71E42" w:themeColor="accent1"/>
          <w:left w:val="single" w:sz="8" w:space="0" w:color="B71E42" w:themeColor="accent1"/>
          <w:bottom w:val="single" w:sz="8" w:space="0" w:color="B71E42" w:themeColor="accent1"/>
          <w:right w:val="single" w:sz="8" w:space="0" w:color="B71E42" w:themeColor="accent1"/>
          <w:insideV w:val="single" w:sz="8" w:space="0" w:color="B71E42" w:themeColor="accent1"/>
        </w:tcBorders>
        <w:shd w:val="clear" w:color="auto" w:fill="F4BFCC" w:themeFill="accent1" w:themeFillTint="3F"/>
      </w:tcPr>
    </w:tblStylePr>
    <w:tblStylePr w:type="band2Horz">
      <w:tblPr/>
      <w:tcPr>
        <w:tcBorders>
          <w:top w:val="single" w:sz="8" w:space="0" w:color="B71E42" w:themeColor="accent1"/>
          <w:left w:val="single" w:sz="8" w:space="0" w:color="B71E42" w:themeColor="accent1"/>
          <w:bottom w:val="single" w:sz="8" w:space="0" w:color="B71E42" w:themeColor="accent1"/>
          <w:right w:val="single" w:sz="8" w:space="0" w:color="B71E42" w:themeColor="accent1"/>
          <w:insideV w:val="single" w:sz="8" w:space="0" w:color="B71E42" w:themeColor="accent1"/>
        </w:tcBorders>
      </w:tcPr>
    </w:tblStylePr>
  </w:style>
  <w:style w:type="character" w:styleId="Hiperveza">
    <w:name w:val="Hyperlink"/>
    <w:basedOn w:val="Zadanifontodlomka"/>
    <w:uiPriority w:val="99"/>
    <w:unhideWhenUsed/>
    <w:rsid w:val="003F31C9"/>
    <w:rPr>
      <w:color w:val="0000FF"/>
      <w:u w:val="single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73673"/>
    <w:rPr>
      <w:rFonts w:asciiTheme="majorHAnsi" w:eastAsiaTheme="majorEastAsia" w:hAnsiTheme="majorHAnsi" w:cstheme="majorBidi"/>
      <w:i/>
      <w:iCs/>
      <w:color w:val="88163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73673"/>
    <w:rPr>
      <w:rFonts w:asciiTheme="majorHAnsi" w:eastAsiaTheme="majorEastAsia" w:hAnsiTheme="majorHAnsi" w:cstheme="majorBidi"/>
      <w:color w:val="88163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73673"/>
    <w:rPr>
      <w:rFonts w:asciiTheme="majorHAnsi" w:eastAsiaTheme="majorEastAsia" w:hAnsiTheme="majorHAnsi" w:cstheme="majorBidi"/>
      <w:color w:val="5B0F20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73673"/>
    <w:rPr>
      <w:rFonts w:asciiTheme="majorHAnsi" w:eastAsiaTheme="majorEastAsia" w:hAnsiTheme="majorHAnsi" w:cstheme="majorBidi"/>
      <w:i/>
      <w:iCs/>
      <w:color w:val="5B0F20" w:themeColor="accent1" w:themeShade="7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7367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7367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TijelotekstaChar">
    <w:name w:val="Tijelo teksta Char"/>
    <w:basedOn w:val="Zadanifontodlomka"/>
    <w:semiHidden/>
    <w:rsid w:val="00E73673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styleId="Istaknuto">
    <w:name w:val="Emphasis"/>
    <w:basedOn w:val="Zadanifontodlomka"/>
    <w:uiPriority w:val="20"/>
    <w:qFormat/>
    <w:rsid w:val="00E73673"/>
    <w:rPr>
      <w:i/>
      <w:iCs/>
    </w:rPr>
  </w:style>
  <w:style w:type="character" w:customStyle="1" w:styleId="Bodytext">
    <w:name w:val="Body text_"/>
    <w:basedOn w:val="Zadanifontodlomka"/>
    <w:link w:val="Tijeloteksta1"/>
    <w:rsid w:val="00E73673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Tijeloteksta1">
    <w:name w:val="Tijelo teksta1"/>
    <w:basedOn w:val="Normal"/>
    <w:link w:val="Bodytext"/>
    <w:rsid w:val="00E73673"/>
    <w:pPr>
      <w:shd w:val="clear" w:color="auto" w:fill="FFFFFF"/>
      <w:spacing w:before="240" w:after="480" w:line="259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t-9-8">
    <w:name w:val="t-9-8"/>
    <w:basedOn w:val="Normal"/>
    <w:rsid w:val="00E73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5262">
    <w:name w:val="box_455262"/>
    <w:basedOn w:val="Normal"/>
    <w:rsid w:val="00E73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Uvuenotijeloteksta">
    <w:name w:val="Body Text Indent"/>
    <w:basedOn w:val="Normal"/>
    <w:link w:val="UvuenotijelotekstaChar"/>
    <w:uiPriority w:val="99"/>
    <w:unhideWhenUsed/>
    <w:rsid w:val="00E73673"/>
    <w:pPr>
      <w:spacing w:after="120"/>
      <w:ind w:left="283"/>
    </w:pPr>
    <w:rPr>
      <w:rFonts w:eastAsiaTheme="minorEastAsia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rsid w:val="00E73673"/>
    <w:rPr>
      <w:rFonts w:eastAsiaTheme="minorEastAsia"/>
      <w:lang w:eastAsia="hr-HR"/>
    </w:rPr>
  </w:style>
  <w:style w:type="paragraph" w:styleId="Tijeloteksta-uvlaka2">
    <w:name w:val="Body Text Indent 2"/>
    <w:basedOn w:val="Normal"/>
    <w:link w:val="Tijeloteksta-uvlaka2Char"/>
    <w:uiPriority w:val="99"/>
    <w:semiHidden/>
    <w:unhideWhenUsed/>
    <w:rsid w:val="00E73673"/>
    <w:pPr>
      <w:spacing w:after="120" w:line="480" w:lineRule="auto"/>
      <w:ind w:left="283"/>
    </w:pPr>
  </w:style>
  <w:style w:type="character" w:customStyle="1" w:styleId="Tijeloteksta-uvlaka2Char">
    <w:name w:val="Tijelo teksta - uvlaka 2 Char"/>
    <w:basedOn w:val="Zadanifontodlomka"/>
    <w:link w:val="Tijeloteksta-uvlaka2"/>
    <w:uiPriority w:val="99"/>
    <w:semiHidden/>
    <w:rsid w:val="00E73673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73673"/>
    <w:rPr>
      <w:rFonts w:eastAsiaTheme="minorHAnsi"/>
      <w:b/>
      <w:bCs/>
      <w:lang w:eastAsia="en-US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E73673"/>
    <w:rPr>
      <w:rFonts w:eastAsiaTheme="minorEastAsia"/>
      <w:b/>
      <w:bCs/>
      <w:sz w:val="20"/>
      <w:szCs w:val="20"/>
      <w:lang w:eastAsia="hr-HR"/>
    </w:rPr>
  </w:style>
  <w:style w:type="paragraph" w:styleId="Revizija">
    <w:name w:val="Revision"/>
    <w:hidden/>
    <w:uiPriority w:val="99"/>
    <w:semiHidden/>
    <w:rsid w:val="00E73673"/>
  </w:style>
  <w:style w:type="paragraph" w:styleId="Podnaslov">
    <w:name w:val="Subtitle"/>
    <w:basedOn w:val="Naslov1"/>
    <w:next w:val="Normal"/>
    <w:link w:val="PodnaslovChar"/>
    <w:uiPriority w:val="11"/>
    <w:qFormat/>
    <w:rsid w:val="00D46C24"/>
    <w:pPr>
      <w:numPr>
        <w:ilvl w:val="1"/>
        <w:numId w:val="12"/>
      </w:numPr>
    </w:pPr>
    <w:rPr>
      <w:b w:val="0"/>
      <w:bCs w:val="0"/>
      <w:sz w:val="26"/>
      <w:szCs w:val="26"/>
    </w:rPr>
  </w:style>
  <w:style w:type="character" w:customStyle="1" w:styleId="PodnaslovChar">
    <w:name w:val="Podnaslov Char"/>
    <w:basedOn w:val="Zadanifontodlomka"/>
    <w:link w:val="Podnaslov"/>
    <w:uiPriority w:val="11"/>
    <w:rsid w:val="00D46C24"/>
    <w:rPr>
      <w:rFonts w:ascii="Calibri" w:eastAsiaTheme="majorEastAsia" w:hAnsi="Calibri" w:cs="Calibri"/>
      <w:sz w:val="26"/>
      <w:szCs w:val="26"/>
    </w:rPr>
  </w:style>
  <w:style w:type="paragraph" w:customStyle="1" w:styleId="Stil1">
    <w:name w:val="Stil1"/>
    <w:basedOn w:val="Naslov2"/>
    <w:link w:val="Stil1Char"/>
    <w:qFormat/>
    <w:rsid w:val="00E73673"/>
    <w:pPr>
      <w:numPr>
        <w:numId w:val="9"/>
      </w:numPr>
      <w:spacing w:before="100" w:after="100"/>
    </w:pPr>
    <w:rPr>
      <w:b/>
      <w:bCs/>
      <w:spacing w:val="15"/>
      <w:sz w:val="24"/>
      <w:szCs w:val="24"/>
      <w:u w:val="single"/>
    </w:rPr>
  </w:style>
  <w:style w:type="character" w:customStyle="1" w:styleId="Stil1Char">
    <w:name w:val="Stil1 Char"/>
    <w:basedOn w:val="Naslov2Char"/>
    <w:link w:val="Stil1"/>
    <w:rsid w:val="00E73673"/>
    <w:rPr>
      <w:rFonts w:ascii="Calibri" w:eastAsia="Times New Roman" w:hAnsi="Calibri" w:cs="Calibri"/>
      <w:b/>
      <w:bCs/>
      <w:color w:val="002465"/>
      <w:spacing w:val="15"/>
      <w:sz w:val="24"/>
      <w:szCs w:val="24"/>
      <w:u w:val="single"/>
      <w:lang w:eastAsia="hr-HR"/>
    </w:rPr>
  </w:style>
  <w:style w:type="paragraph" w:styleId="Tijeloteksta-prvauvlaka">
    <w:name w:val="Body Text First Indent"/>
    <w:basedOn w:val="Tijeloteksta"/>
    <w:link w:val="Tijeloteksta-prvauvlakaChar"/>
    <w:uiPriority w:val="99"/>
    <w:semiHidden/>
    <w:unhideWhenUsed/>
    <w:rsid w:val="00E73673"/>
    <w:pPr>
      <w:spacing w:after="200"/>
      <w:ind w:firstLine="360"/>
    </w:pPr>
  </w:style>
  <w:style w:type="character" w:customStyle="1" w:styleId="TijelotekstaChar1">
    <w:name w:val="Tijelo teksta Char1"/>
    <w:basedOn w:val="Zadanifontodlomka"/>
    <w:link w:val="Tijeloteksta"/>
    <w:rsid w:val="00E73673"/>
  </w:style>
  <w:style w:type="character" w:customStyle="1" w:styleId="Tijeloteksta-prvauvlakaChar">
    <w:name w:val="Tijelo teksta - prva uvlaka Char"/>
    <w:basedOn w:val="TijelotekstaChar1"/>
    <w:link w:val="Tijeloteksta-prvauvlaka"/>
    <w:uiPriority w:val="99"/>
    <w:semiHidden/>
    <w:rsid w:val="00E73673"/>
  </w:style>
  <w:style w:type="paragraph" w:styleId="TOCNaslov">
    <w:name w:val="TOC Heading"/>
    <w:basedOn w:val="Naslov1"/>
    <w:next w:val="Normal"/>
    <w:uiPriority w:val="39"/>
    <w:unhideWhenUsed/>
    <w:qFormat/>
    <w:rsid w:val="00E73673"/>
    <w:pPr>
      <w:spacing w:line="259" w:lineRule="auto"/>
      <w:outlineLvl w:val="9"/>
    </w:pPr>
    <w:rPr>
      <w:lang w:eastAsia="hr-HR"/>
    </w:rPr>
  </w:style>
  <w:style w:type="paragraph" w:styleId="Sadraj1">
    <w:name w:val="toc 1"/>
    <w:basedOn w:val="Normal"/>
    <w:next w:val="Normal"/>
    <w:autoRedefine/>
    <w:uiPriority w:val="39"/>
    <w:unhideWhenUsed/>
    <w:rsid w:val="00E73673"/>
    <w:pPr>
      <w:spacing w:after="100"/>
    </w:pPr>
  </w:style>
  <w:style w:type="paragraph" w:styleId="Sadraj2">
    <w:name w:val="toc 2"/>
    <w:basedOn w:val="Normal"/>
    <w:next w:val="Normal"/>
    <w:autoRedefine/>
    <w:uiPriority w:val="39"/>
    <w:unhideWhenUsed/>
    <w:rsid w:val="00E73673"/>
    <w:pPr>
      <w:spacing w:after="100"/>
      <w:ind w:left="220"/>
    </w:pPr>
  </w:style>
  <w:style w:type="paragraph" w:styleId="Naslov">
    <w:name w:val="Title"/>
    <w:basedOn w:val="Normal"/>
    <w:next w:val="Normal"/>
    <w:link w:val="NaslovChar"/>
    <w:uiPriority w:val="10"/>
    <w:qFormat/>
    <w:rsid w:val="00E6348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E63489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numbering" w:customStyle="1" w:styleId="Trenutnipopis1">
    <w:name w:val="Trenutni popis1"/>
    <w:uiPriority w:val="99"/>
    <w:rsid w:val="00E63489"/>
    <w:pPr>
      <w:numPr>
        <w:numId w:val="21"/>
      </w:numPr>
    </w:pPr>
  </w:style>
  <w:style w:type="paragraph" w:customStyle="1" w:styleId="Default">
    <w:name w:val="Default"/>
    <w:rsid w:val="00A23FA4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61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katar\OneDrive\Radna%20povr&#353;ina\webshop%20izvje&#353;taj%20prodaje%202024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/>
              <a:t>Prihod od prodaje 2023.-2024.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view3D>
      <c:rotX val="0"/>
      <c:rotY val="0"/>
      <c:depthPercent val="60"/>
      <c:rAngAx val="0"/>
      <c:perspective val="100"/>
    </c:view3D>
    <c:floor>
      <c:thickness val="0"/>
      <c:spPr>
        <a:solidFill>
          <a:schemeClr val="lt1">
            <a:lumMod val="95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1.1230219499744768E-2"/>
          <c:y val="0.12140286151866592"/>
          <c:w val="0.90605716398773273"/>
          <c:h val="0.70632961552257156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'WEBSHOP\IZVJEŠTAJI O PRODAJI WEBSHOP\[USPOREDBA 2022.-2023. 2023.-2024. 2024.-2025..xlsx]podatci 2023-2024'!$B$22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6">
                <a:lumMod val="40000"/>
                <a:lumOff val="60000"/>
                <a:alpha val="85000"/>
              </a:schemeClr>
            </a:solidFill>
            <a:ln w="9525" cap="flat" cmpd="sng" algn="ctr">
              <a:solidFill>
                <a:schemeClr val="accent6">
                  <a:shade val="76000"/>
                  <a:lumMod val="75000"/>
                </a:schemeClr>
              </a:solidFill>
              <a:round/>
            </a:ln>
            <a:effectLst>
              <a:outerShdw blurRad="50800" dist="50800" dir="5400000" algn="ctr" rotWithShape="0">
                <a:schemeClr val="accent6">
                  <a:lumMod val="50000"/>
                </a:schemeClr>
              </a:outerShdw>
            </a:effectLst>
            <a:sp3d contourW="9525">
              <a:contourClr>
                <a:schemeClr val="accent6">
                  <a:shade val="76000"/>
                  <a:lumMod val="75000"/>
                </a:schemeClr>
              </a:contourClr>
            </a:sp3d>
          </c:spPr>
          <c:invertIfNegative val="0"/>
          <c:cat>
            <c:strRef>
              <c:f>'WEBSHOP\IZVJEŠTAJI O PRODAJI WEBSHOP\[USPOREDBA 2022.-2023. 2023.-2024. 2024.-2025..xlsx]podatci 2023-2024'!$A$23:$A$34</c:f>
              <c:strCache>
                <c:ptCount val="12"/>
                <c:pt idx="0">
                  <c:v>1.</c:v>
                </c:pt>
                <c:pt idx="1">
                  <c:v>2.</c:v>
                </c:pt>
                <c:pt idx="2">
                  <c:v>3.</c:v>
                </c:pt>
                <c:pt idx="3">
                  <c:v>4.</c:v>
                </c:pt>
                <c:pt idx="4">
                  <c:v>5.</c:v>
                </c:pt>
                <c:pt idx="5">
                  <c:v>6.</c:v>
                </c:pt>
                <c:pt idx="6">
                  <c:v>7.</c:v>
                </c:pt>
                <c:pt idx="7">
                  <c:v>8.</c:v>
                </c:pt>
                <c:pt idx="8">
                  <c:v>9.</c:v>
                </c:pt>
                <c:pt idx="9">
                  <c:v>10.</c:v>
                </c:pt>
                <c:pt idx="10">
                  <c:v>11.</c:v>
                </c:pt>
                <c:pt idx="11">
                  <c:v>12.</c:v>
                </c:pt>
              </c:strCache>
            </c:strRef>
          </c:cat>
          <c:val>
            <c:numRef>
              <c:f>'WEBSHOP\IZVJEŠTAJI O PRODAJI WEBSHOP\[USPOREDBA 2022.-2023. 2023.-2024. 2024.-2025..xlsx]podatci 2023-2024'!$B$23:$B$34</c:f>
              <c:numCache>
                <c:formatCode>_-* #,##0.00\ [$€-41A]_-;\-* #,##0.00\ [$€-41A]_-;_-* "-"??\ [$€-41A]_-;_-@_-</c:formatCode>
                <c:ptCount val="12"/>
                <c:pt idx="0">
                  <c:v>589.58000000000004</c:v>
                </c:pt>
                <c:pt idx="1">
                  <c:v>478.56</c:v>
                </c:pt>
                <c:pt idx="2">
                  <c:v>597.65</c:v>
                </c:pt>
                <c:pt idx="3">
                  <c:v>730.19</c:v>
                </c:pt>
                <c:pt idx="4">
                  <c:v>778.98</c:v>
                </c:pt>
                <c:pt idx="5">
                  <c:v>796.17</c:v>
                </c:pt>
                <c:pt idx="6">
                  <c:v>935.86</c:v>
                </c:pt>
                <c:pt idx="7">
                  <c:v>704.12</c:v>
                </c:pt>
                <c:pt idx="8">
                  <c:v>1234.69</c:v>
                </c:pt>
                <c:pt idx="9">
                  <c:v>1216.08</c:v>
                </c:pt>
                <c:pt idx="10">
                  <c:v>2265.3200000000002</c:v>
                </c:pt>
                <c:pt idx="11">
                  <c:v>1820.02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01A-4AA5-B6EA-8905790DE599}"/>
            </c:ext>
          </c:extLst>
        </c:ser>
        <c:ser>
          <c:idx val="1"/>
          <c:order val="1"/>
          <c:tx>
            <c:strRef>
              <c:f>'WEBSHOP\IZVJEŠTAJI O PRODAJI WEBSHOP\[USPOREDBA 2022.-2023. 2023.-2024. 2024.-2025..xlsx]podatci 2023-2024'!$C$22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6">
                <a:lumMod val="50000"/>
                <a:alpha val="85000"/>
              </a:schemeClr>
            </a:solidFill>
            <a:ln w="9525" cap="flat" cmpd="sng" algn="ctr">
              <a:solidFill>
                <a:schemeClr val="accent6">
                  <a:tint val="77000"/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6">
                  <a:tint val="77000"/>
                  <a:lumMod val="75000"/>
                </a:schemeClr>
              </a:contourClr>
            </a:sp3d>
          </c:spPr>
          <c:invertIfNegative val="0"/>
          <c:cat>
            <c:strRef>
              <c:f>'WEBSHOP\IZVJEŠTAJI O PRODAJI WEBSHOP\[USPOREDBA 2022.-2023. 2023.-2024. 2024.-2025..xlsx]podatci 2023-2024'!$A$23:$A$34</c:f>
              <c:strCache>
                <c:ptCount val="12"/>
                <c:pt idx="0">
                  <c:v>1.</c:v>
                </c:pt>
                <c:pt idx="1">
                  <c:v>2.</c:v>
                </c:pt>
                <c:pt idx="2">
                  <c:v>3.</c:v>
                </c:pt>
                <c:pt idx="3">
                  <c:v>4.</c:v>
                </c:pt>
                <c:pt idx="4">
                  <c:v>5.</c:v>
                </c:pt>
                <c:pt idx="5">
                  <c:v>6.</c:v>
                </c:pt>
                <c:pt idx="6">
                  <c:v>7.</c:v>
                </c:pt>
                <c:pt idx="7">
                  <c:v>8.</c:v>
                </c:pt>
                <c:pt idx="8">
                  <c:v>9.</c:v>
                </c:pt>
                <c:pt idx="9">
                  <c:v>10.</c:v>
                </c:pt>
                <c:pt idx="10">
                  <c:v>11.</c:v>
                </c:pt>
                <c:pt idx="11">
                  <c:v>12.</c:v>
                </c:pt>
              </c:strCache>
            </c:strRef>
          </c:cat>
          <c:val>
            <c:numRef>
              <c:f>'WEBSHOP\IZVJEŠTAJI O PRODAJI WEBSHOP\[USPOREDBA 2022.-2023. 2023.-2024. 2024.-2025..xlsx]podatci 2023-2024'!$C$23:$C$34</c:f>
              <c:numCache>
                <c:formatCode>_-* #,##0.00\ [$€-41A]_-;\-* #,##0.00\ [$€-41A]_-;_-* "-"??\ [$€-41A]_-;_-@_-</c:formatCode>
                <c:ptCount val="12"/>
                <c:pt idx="0">
                  <c:v>1885.44</c:v>
                </c:pt>
                <c:pt idx="1">
                  <c:v>1974.51</c:v>
                </c:pt>
                <c:pt idx="2">
                  <c:v>1912.34</c:v>
                </c:pt>
                <c:pt idx="3">
                  <c:v>4103.78</c:v>
                </c:pt>
                <c:pt idx="4">
                  <c:v>2533.5100000000002</c:v>
                </c:pt>
                <c:pt idx="5">
                  <c:v>3103.92</c:v>
                </c:pt>
                <c:pt idx="6">
                  <c:v>2143.11</c:v>
                </c:pt>
                <c:pt idx="7">
                  <c:v>1682.1</c:v>
                </c:pt>
                <c:pt idx="8">
                  <c:v>3485.59</c:v>
                </c:pt>
                <c:pt idx="9">
                  <c:v>3134.42</c:v>
                </c:pt>
                <c:pt idx="10">
                  <c:v>3520.93</c:v>
                </c:pt>
                <c:pt idx="11">
                  <c:v>2325.6799999999998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01A-4AA5-B6EA-8905790DE59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5"/>
        <c:shape val="box"/>
        <c:axId val="1687113392"/>
        <c:axId val="1687110992"/>
        <c:axId val="42938848"/>
      </c:bar3DChart>
      <c:catAx>
        <c:axId val="168711339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687110992"/>
        <c:crosses val="autoZero"/>
        <c:auto val="1"/>
        <c:lblAlgn val="ctr"/>
        <c:lblOffset val="100"/>
        <c:noMultiLvlLbl val="0"/>
      </c:catAx>
      <c:valAx>
        <c:axId val="1687110992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-* #,##0.00\ [$€-41A]_-;\-* #,##0.00\ [$€-41A]_-;_-* &quot;-&quot;??\ [$€-41A]_-;_-@_-" sourceLinked="1"/>
        <c:majorTickMark val="out"/>
        <c:minorTickMark val="none"/>
        <c:tickLblPos val="nextTo"/>
        <c:crossAx val="1687113392"/>
        <c:crosses val="autoZero"/>
        <c:crossBetween val="between"/>
      </c:valAx>
      <c:serAx>
        <c:axId val="42938848"/>
        <c:scaling>
          <c:orientation val="minMax"/>
        </c:scaling>
        <c:delete val="1"/>
        <c:axPos val="b"/>
        <c:majorTickMark val="out"/>
        <c:minorTickMark val="none"/>
        <c:tickLblPos val="nextTo"/>
        <c:crossAx val="1687110992"/>
        <c:crosses val="autoZero"/>
      </c:serAx>
      <c:dTable>
        <c:showHorzBorder val="1"/>
        <c:showVertBorder val="1"/>
        <c:showOutline val="1"/>
        <c:showKeys val="1"/>
        <c:spPr>
          <a:noFill/>
          <a:ln w="9525">
            <a:solidFill>
              <a:schemeClr val="dk1">
                <a:lumMod val="35000"/>
                <a:lumOff val="65000"/>
              </a:schemeClr>
            </a:solidFill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10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</c:dTable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87274893735628178"/>
          <c:y val="9.1069939786938392E-2"/>
          <c:w val="0.1142325350924055"/>
          <c:h val="0.32472002145242673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9">
  <a:schemeClr val="accent6"/>
</cs:colorStyle>
</file>

<file path=word/charts/style1.xml><?xml version="1.0" encoding="utf-8"?>
<cs:chartStyle xmlns:cs="http://schemas.microsoft.com/office/drawing/2012/chartStyle" xmlns:a="http://schemas.openxmlformats.org/drawingml/2006/main" id="28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sp3d/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/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Galerija">
  <a:themeElements>
    <a:clrScheme name="Galerija">
      <a:dk1>
        <a:sysClr val="windowText" lastClr="000000"/>
      </a:dk1>
      <a:lt1>
        <a:sysClr val="window" lastClr="FFFFFF"/>
      </a:lt1>
      <a:dk2>
        <a:srgbClr val="454545"/>
      </a:dk2>
      <a:lt2>
        <a:srgbClr val="DFDBD5"/>
      </a:lt2>
      <a:accent1>
        <a:srgbClr val="B71E42"/>
      </a:accent1>
      <a:accent2>
        <a:srgbClr val="DE478E"/>
      </a:accent2>
      <a:accent3>
        <a:srgbClr val="BC72F0"/>
      </a:accent3>
      <a:accent4>
        <a:srgbClr val="795FAF"/>
      </a:accent4>
      <a:accent5>
        <a:srgbClr val="586EA6"/>
      </a:accent5>
      <a:accent6>
        <a:srgbClr val="6892A0"/>
      </a:accent6>
      <a:hlink>
        <a:srgbClr val="FA2B5C"/>
      </a:hlink>
      <a:folHlink>
        <a:srgbClr val="BC658E"/>
      </a:folHlink>
    </a:clrScheme>
    <a:fontScheme name="Galerija">
      <a:majorFont>
        <a:latin typeface="Gill Sans MT" panose="020B0502020104020203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Galerija">
      <a:fillStyleLst>
        <a:solidFill>
          <a:schemeClr val="phClr"/>
        </a:solidFill>
        <a:gradFill rotWithShape="1">
          <a:gsLst>
            <a:gs pos="0">
              <a:schemeClr val="phClr">
                <a:tint val="54000"/>
                <a:alpha val="100000"/>
                <a:satMod val="105000"/>
                <a:lumMod val="110000"/>
              </a:schemeClr>
            </a:gs>
            <a:gs pos="100000">
              <a:schemeClr val="phClr">
                <a:tint val="78000"/>
                <a:alpha val="92000"/>
                <a:satMod val="109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satMod val="110000"/>
                <a:lumMod val="104000"/>
              </a:schemeClr>
            </a:gs>
            <a:gs pos="69000">
              <a:schemeClr val="phClr">
                <a:shade val="88000"/>
                <a:satMod val="130000"/>
                <a:lumMod val="92000"/>
              </a:schemeClr>
            </a:gs>
            <a:gs pos="100000">
              <a:schemeClr val="phClr">
                <a:shade val="78000"/>
                <a:satMod val="130000"/>
                <a:lumMod val="92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0800" dist="50800" dir="5400000" sx="96000" sy="96000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1080000"/>
            </a:lightRig>
          </a:scene3d>
          <a:sp3d>
            <a:bevelT w="38100" h="12700" prst="softRound"/>
          </a:sp3d>
        </a:effectStyle>
      </a:effectStyleLst>
      <a:bgFillStyleLst>
        <a:solidFill>
          <a:schemeClr val="phClr"/>
        </a:solidFill>
        <a:solidFill>
          <a:schemeClr val="phClr"/>
        </a:solidFill>
        <a:gradFill rotWithShape="1">
          <a:gsLst>
            <a:gs pos="0">
              <a:schemeClr val="phClr">
                <a:tint val="94000"/>
                <a:satMod val="80000"/>
                <a:lumMod val="106000"/>
              </a:schemeClr>
            </a:gs>
            <a:gs pos="100000">
              <a:schemeClr val="phClr">
                <a:shade val="80000"/>
              </a:schemeClr>
            </a:gs>
          </a:gsLst>
          <a:path path="circle">
            <a:fillToRect l="43000" r="43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Gallery" id="{BBFCD31E-59A1-489D-B089-A3EAD7CAE12E}" vid="{F5E91637-A7B6-4E27-B710-77DA7014EE1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74B1C-D636-48BE-B4C5-5C12B9F1E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5911</Words>
  <Characters>33698</Characters>
  <Application>Microsoft Office Word</Application>
  <DocSecurity>0</DocSecurity>
  <Lines>280</Lines>
  <Paragraphs>79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</dc:creator>
  <dc:description/>
  <cp:lastModifiedBy>Alen Hajtić</cp:lastModifiedBy>
  <cp:revision>2</cp:revision>
  <cp:lastPrinted>2025-04-22T10:00:00Z</cp:lastPrinted>
  <dcterms:created xsi:type="dcterms:W3CDTF">2025-04-22T11:58:00Z</dcterms:created>
  <dcterms:modified xsi:type="dcterms:W3CDTF">2025-04-22T11:58:00Z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GrammarlyDocumentId">
    <vt:lpwstr>b2dd5d664767a92ca04c81ed49cf74e7541ee9c1eb7224b2f04850d3ae320551</vt:lpwstr>
  </property>
</Properties>
</file>