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DC11" w14:textId="6A7DC652" w:rsidR="002C73C8" w:rsidRDefault="002C73C8" w:rsidP="002C73C8">
      <w:pPr>
        <w:suppressAutoHyphens/>
        <w:autoSpaceDE w:val="0"/>
        <w:autoSpaceDN w:val="0"/>
        <w:adjustRightInd w:val="0"/>
        <w:ind w:firstLine="708"/>
        <w:rPr>
          <w:rFonts w:ascii="Calibri" w:eastAsia="Times New Roman" w:hAnsi="Calibri" w:cs="Calibri"/>
          <w:sz w:val="26"/>
          <w:szCs w:val="26"/>
        </w:rPr>
      </w:pPr>
      <w:r w:rsidRPr="00346210">
        <w:rPr>
          <w:rFonts w:ascii="Calibri" w:eastAsia="Times New Roman" w:hAnsi="Calibri" w:cs="Calibri"/>
          <w:sz w:val="26"/>
          <w:szCs w:val="26"/>
        </w:rPr>
        <w:t>Na temelju</w:t>
      </w:r>
      <w:r w:rsidR="001D09F3">
        <w:rPr>
          <w:rFonts w:ascii="Calibri" w:eastAsia="Times New Roman" w:hAnsi="Calibri" w:cs="Calibri"/>
          <w:sz w:val="26"/>
          <w:szCs w:val="26"/>
        </w:rPr>
        <w:t xml:space="preserve"> članka 96</w:t>
      </w:r>
      <w:r w:rsidR="00E9286F">
        <w:rPr>
          <w:rFonts w:ascii="Calibri" w:eastAsia="Times New Roman" w:hAnsi="Calibri" w:cs="Calibri"/>
          <w:sz w:val="26"/>
          <w:szCs w:val="26"/>
        </w:rPr>
        <w:t>.</w:t>
      </w:r>
      <w:r w:rsidR="001D09F3">
        <w:rPr>
          <w:rFonts w:ascii="Calibri" w:eastAsia="Times New Roman" w:hAnsi="Calibri" w:cs="Calibri"/>
          <w:sz w:val="26"/>
          <w:szCs w:val="26"/>
        </w:rPr>
        <w:t xml:space="preserve"> stavka (5) točke 5. </w:t>
      </w:r>
      <w:r w:rsidR="001D09F3" w:rsidRPr="001D09F3">
        <w:rPr>
          <w:rFonts w:ascii="Calibri" w:eastAsia="Times New Roman" w:hAnsi="Calibri" w:cs="Calibri"/>
          <w:b/>
          <w:bCs/>
          <w:sz w:val="26"/>
          <w:szCs w:val="26"/>
        </w:rPr>
        <w:t>Zakona o zdravstvenoj zaštiti</w:t>
      </w:r>
      <w:r w:rsidR="001D09F3">
        <w:rPr>
          <w:rFonts w:ascii="Calibri" w:eastAsia="Times New Roman" w:hAnsi="Calibri" w:cs="Calibri"/>
          <w:sz w:val="26"/>
          <w:szCs w:val="26"/>
        </w:rPr>
        <w:t xml:space="preserve"> </w:t>
      </w:r>
      <w:r w:rsidR="001D09F3" w:rsidRPr="001D09F3">
        <w:rPr>
          <w:rFonts w:ascii="Calibri" w:eastAsia="Times New Roman" w:hAnsi="Calibri" w:cs="Calibri"/>
          <w:sz w:val="26"/>
          <w:szCs w:val="26"/>
        </w:rPr>
        <w:t xml:space="preserve">(NN </w:t>
      </w:r>
      <w:hyperlink r:id="rId8" w:tgtFrame="_blank" w:history="1">
        <w:r w:rsidR="001D09F3" w:rsidRPr="001D09F3">
          <w:rPr>
            <w:sz w:val="26"/>
            <w:szCs w:val="26"/>
          </w:rPr>
          <w:t>100/18</w:t>
        </w:r>
      </w:hyperlink>
      <w:r w:rsidR="001D09F3" w:rsidRPr="001D09F3">
        <w:rPr>
          <w:rFonts w:ascii="Calibri" w:eastAsia="Times New Roman" w:hAnsi="Calibri" w:cs="Calibri"/>
          <w:sz w:val="26"/>
          <w:szCs w:val="26"/>
        </w:rPr>
        <w:t xml:space="preserve">, </w:t>
      </w:r>
      <w:hyperlink r:id="rId9" w:tgtFrame="_blank" w:history="1">
        <w:r w:rsidR="001D09F3" w:rsidRPr="001D09F3">
          <w:rPr>
            <w:sz w:val="26"/>
            <w:szCs w:val="26"/>
          </w:rPr>
          <w:t>125/19</w:t>
        </w:r>
      </w:hyperlink>
      <w:r w:rsidR="001D09F3" w:rsidRPr="001D09F3">
        <w:rPr>
          <w:rFonts w:ascii="Calibri" w:eastAsia="Times New Roman" w:hAnsi="Calibri" w:cs="Calibri"/>
          <w:sz w:val="26"/>
          <w:szCs w:val="26"/>
        </w:rPr>
        <w:t xml:space="preserve">, </w:t>
      </w:r>
      <w:hyperlink r:id="rId10" w:tgtFrame="_blank" w:history="1">
        <w:r w:rsidR="001D09F3" w:rsidRPr="001D09F3">
          <w:rPr>
            <w:sz w:val="26"/>
            <w:szCs w:val="26"/>
          </w:rPr>
          <w:t>147/20</w:t>
        </w:r>
      </w:hyperlink>
      <w:r w:rsidR="001D09F3" w:rsidRPr="001D09F3">
        <w:rPr>
          <w:rFonts w:ascii="Calibri" w:eastAsia="Times New Roman" w:hAnsi="Calibri" w:cs="Calibri"/>
          <w:sz w:val="26"/>
          <w:szCs w:val="26"/>
        </w:rPr>
        <w:t xml:space="preserve">, </w:t>
      </w:r>
      <w:hyperlink r:id="rId11" w:tgtFrame="_blank" w:history="1">
        <w:r w:rsidR="001D09F3" w:rsidRPr="001D09F3">
          <w:rPr>
            <w:sz w:val="26"/>
            <w:szCs w:val="26"/>
          </w:rPr>
          <w:t>119/22</w:t>
        </w:r>
      </w:hyperlink>
      <w:r w:rsidR="001D09F3" w:rsidRPr="001D09F3">
        <w:rPr>
          <w:rFonts w:ascii="Calibri" w:eastAsia="Times New Roman" w:hAnsi="Calibri" w:cs="Calibri"/>
          <w:sz w:val="26"/>
          <w:szCs w:val="26"/>
        </w:rPr>
        <w:t>, </w:t>
      </w:r>
      <w:hyperlink r:id="rId12" w:tgtFrame="_blank" w:history="1">
        <w:r w:rsidR="001D09F3" w:rsidRPr="001D09F3">
          <w:rPr>
            <w:sz w:val="26"/>
            <w:szCs w:val="26"/>
          </w:rPr>
          <w:t>156/22</w:t>
        </w:r>
      </w:hyperlink>
      <w:r w:rsidR="001D09F3" w:rsidRPr="001D09F3">
        <w:rPr>
          <w:rFonts w:ascii="Calibri" w:eastAsia="Times New Roman" w:hAnsi="Calibri" w:cs="Calibri"/>
          <w:sz w:val="26"/>
          <w:szCs w:val="26"/>
        </w:rPr>
        <w:t>, </w:t>
      </w:r>
      <w:hyperlink r:id="rId13" w:history="1">
        <w:r w:rsidR="001D09F3" w:rsidRPr="001D09F3">
          <w:rPr>
            <w:sz w:val="26"/>
            <w:szCs w:val="26"/>
          </w:rPr>
          <w:t>33/23</w:t>
        </w:r>
      </w:hyperlink>
      <w:r w:rsidR="001D09F3" w:rsidRPr="001D09F3">
        <w:rPr>
          <w:rFonts w:ascii="Calibri" w:eastAsia="Times New Roman" w:hAnsi="Calibri" w:cs="Calibri"/>
          <w:sz w:val="26"/>
          <w:szCs w:val="26"/>
        </w:rPr>
        <w:t>, </w:t>
      </w:r>
      <w:hyperlink r:id="rId14" w:tgtFrame="_blank" w:history="1">
        <w:r w:rsidR="001D09F3" w:rsidRPr="001D09F3">
          <w:rPr>
            <w:sz w:val="26"/>
            <w:szCs w:val="26"/>
          </w:rPr>
          <w:t>36/24</w:t>
        </w:r>
      </w:hyperlink>
      <w:r w:rsidR="001D09F3" w:rsidRPr="001D09F3">
        <w:rPr>
          <w:rFonts w:ascii="Calibri" w:eastAsia="Times New Roman" w:hAnsi="Calibri" w:cs="Calibri"/>
          <w:sz w:val="26"/>
          <w:szCs w:val="26"/>
        </w:rPr>
        <w:t>)</w:t>
      </w:r>
      <w:r w:rsidR="001D09F3">
        <w:rPr>
          <w:rFonts w:ascii="Calibri" w:eastAsia="Times New Roman" w:hAnsi="Calibri" w:cs="Calibri"/>
          <w:sz w:val="26"/>
          <w:szCs w:val="26"/>
        </w:rPr>
        <w:t xml:space="preserve"> i </w:t>
      </w:r>
      <w:r w:rsidRPr="001D09F3">
        <w:rPr>
          <w:rFonts w:ascii="Calibri" w:eastAsia="Times New Roman" w:hAnsi="Calibri" w:cs="Calibri"/>
          <w:sz w:val="26"/>
          <w:szCs w:val="26"/>
        </w:rPr>
        <w:t xml:space="preserve"> </w:t>
      </w:r>
      <w:r w:rsidRPr="00346210">
        <w:rPr>
          <w:rFonts w:ascii="Calibri" w:eastAsia="Times New Roman" w:hAnsi="Calibri" w:cs="Calibri"/>
          <w:sz w:val="26"/>
          <w:szCs w:val="26"/>
        </w:rPr>
        <w:t xml:space="preserve">članka </w:t>
      </w:r>
      <w:r w:rsidR="00A628ED">
        <w:rPr>
          <w:rFonts w:ascii="Calibri" w:eastAsia="Times New Roman" w:hAnsi="Calibri" w:cs="Calibri"/>
          <w:sz w:val="26"/>
          <w:szCs w:val="26"/>
        </w:rPr>
        <w:t>49</w:t>
      </w:r>
      <w:r w:rsidRPr="00346210">
        <w:rPr>
          <w:rFonts w:ascii="Calibri" w:eastAsia="Times New Roman" w:hAnsi="Calibri" w:cs="Calibri"/>
          <w:sz w:val="26"/>
          <w:szCs w:val="26"/>
        </w:rPr>
        <w:t xml:space="preserve">. </w:t>
      </w:r>
      <w:r>
        <w:rPr>
          <w:rFonts w:ascii="Calibri" w:eastAsia="Times New Roman" w:hAnsi="Calibri" w:cs="Calibri"/>
          <w:sz w:val="26"/>
          <w:szCs w:val="26"/>
        </w:rPr>
        <w:t>stavka (</w:t>
      </w:r>
      <w:r w:rsidR="00A628ED">
        <w:rPr>
          <w:rFonts w:ascii="Calibri" w:eastAsia="Times New Roman" w:hAnsi="Calibri" w:cs="Calibri"/>
          <w:sz w:val="26"/>
          <w:szCs w:val="26"/>
        </w:rPr>
        <w:t>7</w:t>
      </w:r>
      <w:r>
        <w:rPr>
          <w:rFonts w:ascii="Calibri" w:eastAsia="Times New Roman" w:hAnsi="Calibri" w:cs="Calibri"/>
          <w:sz w:val="26"/>
          <w:szCs w:val="26"/>
        </w:rPr>
        <w:t xml:space="preserve">) </w:t>
      </w:r>
      <w:r w:rsidR="00A628ED">
        <w:rPr>
          <w:rFonts w:ascii="Calibri" w:eastAsia="Times New Roman" w:hAnsi="Calibri" w:cs="Calibri"/>
          <w:sz w:val="26"/>
          <w:szCs w:val="26"/>
        </w:rPr>
        <w:t xml:space="preserve">točke 5. 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>Statuta Z</w:t>
      </w:r>
      <w:r>
        <w:rPr>
          <w:rFonts w:ascii="Calibri" w:eastAsia="Times New Roman" w:hAnsi="Calibri" w:cs="Calibri"/>
          <w:b/>
          <w:bCs/>
          <w:sz w:val="26"/>
          <w:szCs w:val="26"/>
        </w:rPr>
        <w:t>dravstvene ustanove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 xml:space="preserve"> Ljekarne Bjelovar</w:t>
      </w:r>
      <w:r>
        <w:rPr>
          <w:rFonts w:ascii="Calibri" w:eastAsia="Times New Roman" w:hAnsi="Calibri" w:cs="Calibri"/>
          <w:sz w:val="26"/>
          <w:szCs w:val="26"/>
        </w:rPr>
        <w:t xml:space="preserve"> </w:t>
      </w:r>
      <w:r w:rsidRPr="002C73C8">
        <w:rPr>
          <w:rFonts w:ascii="Calibri" w:eastAsia="Times New Roman" w:hAnsi="Calibri" w:cs="Calibri"/>
          <w:b/>
          <w:bCs/>
          <w:sz w:val="26"/>
          <w:szCs w:val="26"/>
        </w:rPr>
        <w:t xml:space="preserve">Povjerenstvo za </w:t>
      </w:r>
      <w:r w:rsidR="00A628ED">
        <w:rPr>
          <w:rFonts w:ascii="Calibri" w:eastAsia="Times New Roman" w:hAnsi="Calibri" w:cs="Calibri"/>
          <w:b/>
          <w:bCs/>
          <w:sz w:val="26"/>
          <w:szCs w:val="26"/>
        </w:rPr>
        <w:t>lijekove</w:t>
      </w:r>
      <w:r>
        <w:rPr>
          <w:rFonts w:ascii="Calibri" w:eastAsia="Times New Roman" w:hAnsi="Calibri" w:cs="Calibri"/>
          <w:sz w:val="26"/>
          <w:szCs w:val="26"/>
        </w:rPr>
        <w:t xml:space="preserve"> 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>Z</w:t>
      </w:r>
      <w:r>
        <w:rPr>
          <w:rFonts w:ascii="Calibri" w:eastAsia="Times New Roman" w:hAnsi="Calibri" w:cs="Calibri"/>
          <w:b/>
          <w:bCs/>
          <w:sz w:val="26"/>
          <w:szCs w:val="26"/>
        </w:rPr>
        <w:t>dravstvene ustanove</w:t>
      </w:r>
      <w:r w:rsidRPr="00346210">
        <w:rPr>
          <w:rFonts w:ascii="Calibri" w:eastAsia="Times New Roman" w:hAnsi="Calibri" w:cs="Calibri"/>
          <w:b/>
          <w:bCs/>
          <w:sz w:val="26"/>
          <w:szCs w:val="26"/>
        </w:rPr>
        <w:t xml:space="preserve"> Ljekarne Bjelovar</w:t>
      </w:r>
      <w:r>
        <w:rPr>
          <w:rFonts w:ascii="Calibri" w:eastAsia="Times New Roman" w:hAnsi="Calibri" w:cs="Calibri"/>
          <w:sz w:val="26"/>
          <w:szCs w:val="26"/>
        </w:rPr>
        <w:t xml:space="preserve"> donosi sljedeće</w:t>
      </w:r>
    </w:p>
    <w:p w14:paraId="15DF268D" w14:textId="77777777" w:rsidR="00692612" w:rsidRDefault="00692612" w:rsidP="00692612">
      <w:pPr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34FAA81E" w14:textId="77777777" w:rsidR="00A628ED" w:rsidRDefault="00692612" w:rsidP="00A628ED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394706">
        <w:rPr>
          <w:rFonts w:ascii="Calibri" w:eastAsia="Times New Roman" w:hAnsi="Calibri" w:cs="Calibri"/>
          <w:b/>
          <w:bCs/>
          <w:sz w:val="32"/>
          <w:szCs w:val="32"/>
        </w:rPr>
        <w:t>I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 xml:space="preserve">ZVJEŠĆE </w:t>
      </w:r>
      <w:r w:rsidR="00A628ED">
        <w:rPr>
          <w:rFonts w:ascii="Calibri" w:eastAsia="Times New Roman" w:hAnsi="Calibri" w:cs="Calibri"/>
          <w:b/>
          <w:bCs/>
          <w:sz w:val="32"/>
          <w:szCs w:val="32"/>
        </w:rPr>
        <w:t>O POTROŠNJI LIJEKOVA S LISTE POSEBNO SKUPIH LIJEKOVA ZAVODA I LIJEKOVA KOJI NISU UTVRĐENI LISTOM LIJEKOVA ZAVODA U ZDRAVSTVENOJ USTANOVI LJEKARNI BJELOVAR</w:t>
      </w:r>
    </w:p>
    <w:p w14:paraId="364DA13E" w14:textId="3CE9B981" w:rsidR="00394706" w:rsidRPr="00394706" w:rsidRDefault="00A628ED" w:rsidP="00A628ED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 xml:space="preserve">ZA RAZDOBLJE 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>OD 1.</w:t>
      </w:r>
      <w:r w:rsidR="00B7271C">
        <w:rPr>
          <w:rFonts w:ascii="Calibri" w:eastAsia="Times New Roman" w:hAnsi="Calibri" w:cs="Calibri"/>
          <w:b/>
          <w:bCs/>
          <w:sz w:val="32"/>
          <w:szCs w:val="32"/>
        </w:rPr>
        <w:t xml:space="preserve"> S</w:t>
      </w:r>
      <w:r w:rsidR="00ED145A">
        <w:rPr>
          <w:rFonts w:ascii="Calibri" w:eastAsia="Times New Roman" w:hAnsi="Calibri" w:cs="Calibri"/>
          <w:b/>
          <w:bCs/>
          <w:sz w:val="32"/>
          <w:szCs w:val="32"/>
        </w:rPr>
        <w:t>IJEČNJA</w:t>
      </w:r>
      <w:r w:rsidR="00B7271C">
        <w:rPr>
          <w:rFonts w:ascii="Calibri" w:eastAsia="Times New Roman" w:hAnsi="Calibri" w:cs="Calibri"/>
          <w:b/>
          <w:bCs/>
          <w:sz w:val="32"/>
          <w:szCs w:val="32"/>
        </w:rPr>
        <w:t xml:space="preserve"> 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>202</w:t>
      </w:r>
      <w:r w:rsidR="00ED145A">
        <w:rPr>
          <w:rFonts w:ascii="Calibri" w:eastAsia="Times New Roman" w:hAnsi="Calibri" w:cs="Calibri"/>
          <w:b/>
          <w:bCs/>
          <w:sz w:val="32"/>
          <w:szCs w:val="32"/>
        </w:rPr>
        <w:t>5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>. DO 3</w:t>
      </w:r>
      <w:r w:rsidR="00ED145A">
        <w:rPr>
          <w:rFonts w:ascii="Calibri" w:eastAsia="Times New Roman" w:hAnsi="Calibri" w:cs="Calibri"/>
          <w:b/>
          <w:bCs/>
          <w:sz w:val="32"/>
          <w:szCs w:val="32"/>
        </w:rPr>
        <w:t>1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>.</w:t>
      </w:r>
      <w:r w:rsidR="00B7271C">
        <w:rPr>
          <w:rFonts w:ascii="Calibri" w:eastAsia="Times New Roman" w:hAnsi="Calibri" w:cs="Calibri"/>
          <w:b/>
          <w:bCs/>
          <w:sz w:val="32"/>
          <w:szCs w:val="32"/>
        </w:rPr>
        <w:t xml:space="preserve"> </w:t>
      </w:r>
      <w:r w:rsidR="00ED145A">
        <w:rPr>
          <w:rFonts w:ascii="Calibri" w:eastAsia="Times New Roman" w:hAnsi="Calibri" w:cs="Calibri"/>
          <w:b/>
          <w:bCs/>
          <w:sz w:val="32"/>
          <w:szCs w:val="32"/>
        </w:rPr>
        <w:t>OŽUJKA</w:t>
      </w:r>
      <w:r w:rsidR="00B7271C">
        <w:rPr>
          <w:rFonts w:ascii="Calibri" w:eastAsia="Times New Roman" w:hAnsi="Calibri" w:cs="Calibri"/>
          <w:b/>
          <w:bCs/>
          <w:sz w:val="32"/>
          <w:szCs w:val="32"/>
        </w:rPr>
        <w:t xml:space="preserve"> 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>202</w:t>
      </w:r>
      <w:r w:rsidR="00ED145A">
        <w:rPr>
          <w:rFonts w:ascii="Calibri" w:eastAsia="Times New Roman" w:hAnsi="Calibri" w:cs="Calibri"/>
          <w:b/>
          <w:bCs/>
          <w:sz w:val="32"/>
          <w:szCs w:val="32"/>
        </w:rPr>
        <w:t>5</w:t>
      </w:r>
      <w:r w:rsidR="00394706" w:rsidRPr="00394706">
        <w:rPr>
          <w:rFonts w:ascii="Calibri" w:eastAsia="Times New Roman" w:hAnsi="Calibri" w:cs="Calibri"/>
          <w:b/>
          <w:bCs/>
          <w:sz w:val="32"/>
          <w:szCs w:val="32"/>
        </w:rPr>
        <w:t>.</w:t>
      </w:r>
    </w:p>
    <w:p w14:paraId="2DF3DE66" w14:textId="190194C2" w:rsidR="00692612" w:rsidRDefault="00394706" w:rsidP="00394706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 w:rsidRPr="00394706">
        <w:rPr>
          <w:rFonts w:ascii="Calibri" w:eastAsia="Times New Roman" w:hAnsi="Calibri" w:cs="Calibri"/>
          <w:b/>
          <w:bCs/>
          <w:sz w:val="32"/>
          <w:szCs w:val="32"/>
        </w:rPr>
        <w:t>(</w:t>
      </w:r>
      <w:r w:rsidR="00ED145A">
        <w:rPr>
          <w:rFonts w:ascii="Calibri" w:eastAsia="Times New Roman" w:hAnsi="Calibri" w:cs="Calibri"/>
          <w:b/>
          <w:bCs/>
          <w:sz w:val="32"/>
          <w:szCs w:val="32"/>
        </w:rPr>
        <w:t>prvo tromjesečje</w:t>
      </w:r>
      <w:r w:rsidRPr="00394706">
        <w:rPr>
          <w:rFonts w:ascii="Calibri" w:eastAsia="Times New Roman" w:hAnsi="Calibri" w:cs="Calibri"/>
          <w:b/>
          <w:bCs/>
          <w:sz w:val="32"/>
          <w:szCs w:val="32"/>
        </w:rPr>
        <w:t xml:space="preserve"> 202</w:t>
      </w:r>
      <w:r w:rsidR="00ED145A">
        <w:rPr>
          <w:rFonts w:ascii="Calibri" w:eastAsia="Times New Roman" w:hAnsi="Calibri" w:cs="Calibri"/>
          <w:b/>
          <w:bCs/>
          <w:sz w:val="32"/>
          <w:szCs w:val="32"/>
        </w:rPr>
        <w:t>5</w:t>
      </w:r>
      <w:r w:rsidRPr="00394706">
        <w:rPr>
          <w:rFonts w:ascii="Calibri" w:eastAsia="Times New Roman" w:hAnsi="Calibri" w:cs="Calibri"/>
          <w:b/>
          <w:bCs/>
          <w:sz w:val="32"/>
          <w:szCs w:val="32"/>
        </w:rPr>
        <w:t>. godine)</w:t>
      </w:r>
    </w:p>
    <w:p w14:paraId="52B594A7" w14:textId="77777777" w:rsidR="00F4171A" w:rsidRDefault="00F4171A" w:rsidP="00394706">
      <w:pPr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25279549" w14:textId="77777777" w:rsidR="000A0C7B" w:rsidRDefault="000A0C7B" w:rsidP="000A0C7B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0A0C7B">
        <w:rPr>
          <w:rFonts w:ascii="Calibri" w:eastAsia="Times New Roman" w:hAnsi="Calibri" w:cs="Calibri"/>
          <w:sz w:val="26"/>
          <w:szCs w:val="26"/>
        </w:rPr>
        <w:t>U promatranom razdoblju, od 1. siječnja do 31. ožujka 2025. godine</w:t>
      </w:r>
      <w:r w:rsidR="00882158" w:rsidRPr="00882158">
        <w:rPr>
          <w:rFonts w:ascii="Calibri" w:eastAsia="Times New Roman" w:hAnsi="Calibri" w:cs="Calibri"/>
          <w:sz w:val="26"/>
          <w:szCs w:val="26"/>
        </w:rPr>
        <w:t xml:space="preserve">, </w:t>
      </w:r>
      <w:r w:rsidR="00882158" w:rsidRPr="00882158">
        <w:rPr>
          <w:rFonts w:ascii="Calibri" w:eastAsia="Times New Roman" w:hAnsi="Calibri" w:cs="Calibri"/>
          <w:b/>
          <w:bCs/>
          <w:sz w:val="26"/>
          <w:szCs w:val="26"/>
        </w:rPr>
        <w:t>Zdravstvena ustanova Ljekarna Bjelovar</w:t>
      </w:r>
      <w:r w:rsidR="00882158" w:rsidRPr="00882158">
        <w:rPr>
          <w:rFonts w:ascii="Calibri" w:eastAsia="Times New Roman" w:hAnsi="Calibri" w:cs="Calibri"/>
          <w:sz w:val="26"/>
          <w:szCs w:val="26"/>
        </w:rPr>
        <w:t xml:space="preserve"> izdavala je lijekove s liste posebno skupih lijekova </w:t>
      </w:r>
      <w:r w:rsidR="00882158" w:rsidRPr="00882158">
        <w:rPr>
          <w:rFonts w:ascii="Calibri" w:eastAsia="Times New Roman" w:hAnsi="Calibri" w:cs="Calibri"/>
          <w:b/>
          <w:bCs/>
          <w:sz w:val="26"/>
          <w:szCs w:val="26"/>
        </w:rPr>
        <w:t>Hrvatskog zavoda za zdravstveno osiguranje</w:t>
      </w:r>
      <w:r>
        <w:rPr>
          <w:rFonts w:ascii="Calibri" w:eastAsia="Times New Roman" w:hAnsi="Calibri" w:cs="Calibri"/>
          <w:sz w:val="26"/>
          <w:szCs w:val="26"/>
        </w:rPr>
        <w:t>.</w:t>
      </w:r>
      <w:r w:rsidR="00882158" w:rsidRPr="00882158">
        <w:rPr>
          <w:rFonts w:ascii="Calibri" w:eastAsia="Times New Roman" w:hAnsi="Calibri" w:cs="Calibri"/>
          <w:sz w:val="26"/>
          <w:szCs w:val="26"/>
        </w:rPr>
        <w:t xml:space="preserve"> </w:t>
      </w:r>
      <w:r w:rsidRPr="000A0C7B">
        <w:rPr>
          <w:rFonts w:ascii="Calibri" w:eastAsia="Times New Roman" w:hAnsi="Calibri" w:cs="Calibri"/>
          <w:sz w:val="26"/>
          <w:szCs w:val="26"/>
        </w:rPr>
        <w:t>U tom razdoblju izdano je ukupno 11 pakiranja lijeka</w:t>
      </w:r>
      <w:r w:rsidRPr="000A0C7B"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proofErr w:type="spellStart"/>
      <w:r w:rsidRPr="000A0C7B">
        <w:rPr>
          <w:rFonts w:ascii="Calibri" w:eastAsia="Times New Roman" w:hAnsi="Calibri" w:cs="Calibri"/>
          <w:b/>
          <w:bCs/>
          <w:sz w:val="26"/>
          <w:szCs w:val="26"/>
        </w:rPr>
        <w:t>Kesimpta</w:t>
      </w:r>
      <w:proofErr w:type="spellEnd"/>
      <w:r w:rsidRPr="000A0C7B">
        <w:rPr>
          <w:rFonts w:ascii="Calibri" w:eastAsia="Times New Roman" w:hAnsi="Calibri" w:cs="Calibri"/>
          <w:b/>
          <w:bCs/>
          <w:sz w:val="26"/>
          <w:szCs w:val="26"/>
        </w:rPr>
        <w:t xml:space="preserve"> Brizgalica </w:t>
      </w:r>
      <w:proofErr w:type="spellStart"/>
      <w:r w:rsidRPr="000A0C7B">
        <w:rPr>
          <w:rFonts w:ascii="Calibri" w:eastAsia="Times New Roman" w:hAnsi="Calibri" w:cs="Calibri"/>
          <w:b/>
          <w:bCs/>
          <w:sz w:val="26"/>
          <w:szCs w:val="26"/>
        </w:rPr>
        <w:t>1x20</w:t>
      </w:r>
      <w:proofErr w:type="spellEnd"/>
      <w:r w:rsidRPr="000A0C7B">
        <w:rPr>
          <w:rFonts w:ascii="Calibri" w:eastAsia="Times New Roman" w:hAnsi="Calibri" w:cs="Calibri"/>
          <w:b/>
          <w:bCs/>
          <w:sz w:val="26"/>
          <w:szCs w:val="26"/>
        </w:rPr>
        <w:t xml:space="preserve"> mg/0,4 ml</w:t>
      </w:r>
      <w:r w:rsidRPr="000A0C7B">
        <w:rPr>
          <w:rFonts w:ascii="Calibri" w:eastAsia="Times New Roman" w:hAnsi="Calibri" w:cs="Calibri"/>
          <w:sz w:val="26"/>
          <w:szCs w:val="26"/>
        </w:rPr>
        <w:t xml:space="preserve">, pri čemu je nabavna vrijednost iznosila </w:t>
      </w:r>
      <w:r w:rsidRPr="000A0C7B">
        <w:rPr>
          <w:rFonts w:ascii="Calibri" w:eastAsia="Times New Roman" w:hAnsi="Calibri" w:cs="Calibri"/>
          <w:b/>
          <w:bCs/>
          <w:sz w:val="26"/>
          <w:szCs w:val="26"/>
        </w:rPr>
        <w:t>7.931,00 EUR</w:t>
      </w:r>
      <w:r w:rsidRPr="000A0C7B">
        <w:rPr>
          <w:rFonts w:ascii="Calibri" w:eastAsia="Times New Roman" w:hAnsi="Calibri" w:cs="Calibri"/>
          <w:sz w:val="26"/>
          <w:szCs w:val="26"/>
        </w:rPr>
        <w:t xml:space="preserve">, a ukupna vrijednost pružene usluge </w:t>
      </w:r>
      <w:r w:rsidRPr="000A0C7B">
        <w:rPr>
          <w:rFonts w:ascii="Calibri" w:eastAsia="Times New Roman" w:hAnsi="Calibri" w:cs="Calibri"/>
          <w:b/>
          <w:bCs/>
          <w:sz w:val="26"/>
          <w:szCs w:val="26"/>
        </w:rPr>
        <w:t>12,79 EUR</w:t>
      </w:r>
      <w:r w:rsidRPr="000A0C7B">
        <w:rPr>
          <w:rFonts w:ascii="Calibri" w:eastAsia="Times New Roman" w:hAnsi="Calibri" w:cs="Calibri"/>
          <w:sz w:val="26"/>
          <w:szCs w:val="26"/>
        </w:rPr>
        <w:t>.</w:t>
      </w:r>
    </w:p>
    <w:p w14:paraId="6C1EEA04" w14:textId="6F1354FD" w:rsidR="00882158" w:rsidRDefault="00882158" w:rsidP="00882158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882158">
        <w:rPr>
          <w:rFonts w:ascii="Calibri" w:eastAsia="Times New Roman" w:hAnsi="Calibri" w:cs="Calibri"/>
          <w:sz w:val="26"/>
          <w:szCs w:val="26"/>
        </w:rPr>
        <w:t xml:space="preserve">U istom razdoblju nije bilo izdavanja lijekova </w:t>
      </w:r>
      <w:r>
        <w:rPr>
          <w:rFonts w:ascii="Calibri" w:eastAsia="Times New Roman" w:hAnsi="Calibri" w:cs="Calibri"/>
          <w:sz w:val="26"/>
          <w:szCs w:val="26"/>
        </w:rPr>
        <w:t>koji nisu utvrđeni listom lijekova</w:t>
      </w:r>
      <w:r w:rsidRPr="00882158">
        <w:rPr>
          <w:rFonts w:ascii="Calibri" w:eastAsia="Times New Roman" w:hAnsi="Calibri" w:cs="Calibri"/>
          <w:b/>
          <w:bCs/>
          <w:sz w:val="26"/>
          <w:szCs w:val="26"/>
        </w:rPr>
        <w:t xml:space="preserve"> Hrvatskog zavoda za zdravstveno osiguranje</w:t>
      </w:r>
      <w:r w:rsidRPr="00882158">
        <w:rPr>
          <w:rFonts w:ascii="Calibri" w:eastAsia="Times New Roman" w:hAnsi="Calibri" w:cs="Calibri"/>
          <w:sz w:val="26"/>
          <w:szCs w:val="26"/>
        </w:rPr>
        <w:t>.</w:t>
      </w:r>
    </w:p>
    <w:p w14:paraId="0F588FDB" w14:textId="64BD4612" w:rsidR="000A0C7B" w:rsidRPr="00882158" w:rsidRDefault="000A0C7B" w:rsidP="00882158">
      <w:pPr>
        <w:ind w:firstLine="708"/>
        <w:rPr>
          <w:rFonts w:ascii="Calibri" w:eastAsia="Times New Roman" w:hAnsi="Calibri" w:cs="Calibri"/>
          <w:sz w:val="26"/>
          <w:szCs w:val="26"/>
        </w:rPr>
      </w:pPr>
      <w:r w:rsidRPr="000A0C7B">
        <w:rPr>
          <w:rFonts w:ascii="Calibri" w:eastAsia="Times New Roman" w:hAnsi="Calibri" w:cs="Calibri"/>
          <w:sz w:val="26"/>
          <w:szCs w:val="26"/>
        </w:rPr>
        <w:t>Ov</w:t>
      </w:r>
      <w:r w:rsidR="00F4171A">
        <w:rPr>
          <w:rFonts w:ascii="Calibri" w:eastAsia="Times New Roman" w:hAnsi="Calibri" w:cs="Calibri"/>
          <w:sz w:val="26"/>
          <w:szCs w:val="26"/>
        </w:rPr>
        <w:t>o</w:t>
      </w:r>
      <w:r w:rsidRPr="000A0C7B">
        <w:rPr>
          <w:rFonts w:ascii="Calibri" w:eastAsia="Times New Roman" w:hAnsi="Calibri" w:cs="Calibri"/>
          <w:sz w:val="26"/>
          <w:szCs w:val="26"/>
        </w:rPr>
        <w:t xml:space="preserve"> </w:t>
      </w:r>
      <w:r w:rsidR="00F4171A" w:rsidRPr="00F4171A">
        <w:rPr>
          <w:rFonts w:ascii="Calibri" w:eastAsia="Times New Roman" w:hAnsi="Calibri" w:cs="Calibri"/>
          <w:b/>
          <w:bCs/>
          <w:sz w:val="26"/>
          <w:szCs w:val="26"/>
        </w:rPr>
        <w:t>I</w:t>
      </w:r>
      <w:r w:rsidRPr="00F4171A">
        <w:rPr>
          <w:rFonts w:ascii="Calibri" w:eastAsia="Times New Roman" w:hAnsi="Calibri" w:cs="Calibri"/>
          <w:b/>
          <w:bCs/>
          <w:sz w:val="26"/>
          <w:szCs w:val="26"/>
        </w:rPr>
        <w:t>zvje</w:t>
      </w:r>
      <w:r w:rsidR="00F4171A">
        <w:rPr>
          <w:rFonts w:ascii="Calibri" w:eastAsia="Times New Roman" w:hAnsi="Calibri" w:cs="Calibri"/>
          <w:b/>
          <w:bCs/>
          <w:sz w:val="26"/>
          <w:szCs w:val="26"/>
        </w:rPr>
        <w:t>šće</w:t>
      </w:r>
      <w:r w:rsidRPr="000A0C7B">
        <w:rPr>
          <w:rFonts w:ascii="Calibri" w:eastAsia="Times New Roman" w:hAnsi="Calibri" w:cs="Calibri"/>
          <w:sz w:val="26"/>
          <w:szCs w:val="26"/>
        </w:rPr>
        <w:t xml:space="preserve"> potvrđuje uredno i pravovremeno provođenje svih aktivnosti vezanih uz izdavanje posebno skupih lijekova, sukladno važećim zakonskim i podzakonskim propisima.</w:t>
      </w:r>
    </w:p>
    <w:p w14:paraId="58D422D7" w14:textId="795D0FAE" w:rsidR="002C73C8" w:rsidRPr="00692612" w:rsidRDefault="002C73C8" w:rsidP="002C73C8">
      <w:pPr>
        <w:ind w:firstLine="708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 xml:space="preserve">U Bjelovaru </w:t>
      </w:r>
      <w:r w:rsidR="000A0C7B">
        <w:rPr>
          <w:rFonts w:ascii="Calibri" w:eastAsia="Times New Roman" w:hAnsi="Calibri" w:cs="Calibri"/>
          <w:sz w:val="26"/>
          <w:szCs w:val="26"/>
        </w:rPr>
        <w:t>18</w:t>
      </w:r>
      <w:r>
        <w:rPr>
          <w:rFonts w:ascii="Calibri" w:eastAsia="Times New Roman" w:hAnsi="Calibri" w:cs="Calibri"/>
          <w:sz w:val="26"/>
          <w:szCs w:val="26"/>
        </w:rPr>
        <w:t xml:space="preserve">. </w:t>
      </w:r>
      <w:r w:rsidR="000A0C7B">
        <w:rPr>
          <w:rFonts w:ascii="Calibri" w:eastAsia="Times New Roman" w:hAnsi="Calibri" w:cs="Calibri"/>
          <w:sz w:val="26"/>
          <w:szCs w:val="26"/>
        </w:rPr>
        <w:t>travnja</w:t>
      </w:r>
      <w:r>
        <w:rPr>
          <w:rFonts w:ascii="Calibri" w:eastAsia="Times New Roman" w:hAnsi="Calibri" w:cs="Calibri"/>
          <w:sz w:val="26"/>
          <w:szCs w:val="26"/>
        </w:rPr>
        <w:t xml:space="preserve"> 202</w:t>
      </w:r>
      <w:r w:rsidR="000A0C7B">
        <w:rPr>
          <w:rFonts w:ascii="Calibri" w:eastAsia="Times New Roman" w:hAnsi="Calibri" w:cs="Calibri"/>
          <w:sz w:val="26"/>
          <w:szCs w:val="26"/>
        </w:rPr>
        <w:t>5</w:t>
      </w:r>
      <w:r>
        <w:rPr>
          <w:rFonts w:ascii="Calibri" w:eastAsia="Times New Roman" w:hAnsi="Calibri" w:cs="Calibri"/>
          <w:sz w:val="26"/>
          <w:szCs w:val="26"/>
        </w:rPr>
        <w:t>. godine.</w:t>
      </w:r>
    </w:p>
    <w:p w14:paraId="585970F3" w14:textId="4B441D80" w:rsidR="002257AF" w:rsidRPr="0003618B" w:rsidRDefault="002C73C8" w:rsidP="0003618B">
      <w:pPr>
        <w:spacing w:after="0"/>
        <w:jc w:val="right"/>
        <w:rPr>
          <w:b/>
          <w:bCs/>
          <w:i/>
          <w:iCs/>
          <w:sz w:val="28"/>
          <w:szCs w:val="28"/>
        </w:rPr>
      </w:pPr>
      <w:r w:rsidRPr="0003618B">
        <w:rPr>
          <w:b/>
          <w:bCs/>
          <w:i/>
          <w:iCs/>
          <w:sz w:val="28"/>
          <w:szCs w:val="28"/>
        </w:rPr>
        <w:t xml:space="preserve">Predsjednik Povjerenstva za </w:t>
      </w:r>
      <w:r w:rsidR="00A628ED" w:rsidRPr="0003618B">
        <w:rPr>
          <w:b/>
          <w:bCs/>
          <w:i/>
          <w:iCs/>
          <w:sz w:val="28"/>
          <w:szCs w:val="28"/>
        </w:rPr>
        <w:t>lijekove</w:t>
      </w:r>
      <w:r w:rsidR="00721787" w:rsidRPr="0003618B">
        <w:rPr>
          <w:b/>
          <w:bCs/>
          <w:i/>
          <w:iCs/>
          <w:sz w:val="28"/>
          <w:szCs w:val="28"/>
        </w:rPr>
        <w:t xml:space="preserve"> Zdravstvene ustanove Ljekarne Bjelovar:</w:t>
      </w:r>
    </w:p>
    <w:p w14:paraId="1541D005" w14:textId="08902AB7" w:rsidR="00AA755C" w:rsidRPr="0003618B" w:rsidRDefault="00A628ED" w:rsidP="0003618B">
      <w:pPr>
        <w:spacing w:after="0"/>
        <w:jc w:val="right"/>
        <w:rPr>
          <w:b/>
          <w:bCs/>
          <w:i/>
          <w:iCs/>
          <w:sz w:val="28"/>
          <w:szCs w:val="28"/>
        </w:rPr>
      </w:pPr>
      <w:r w:rsidRPr="0003618B">
        <w:rPr>
          <w:b/>
          <w:bCs/>
          <w:i/>
          <w:iCs/>
          <w:sz w:val="28"/>
          <w:szCs w:val="28"/>
        </w:rPr>
        <w:t xml:space="preserve">Dean Vuković, </w:t>
      </w:r>
      <w:proofErr w:type="spellStart"/>
      <w:r w:rsidR="0031240C" w:rsidRPr="0003618B">
        <w:rPr>
          <w:b/>
          <w:bCs/>
          <w:i/>
          <w:iCs/>
          <w:sz w:val="28"/>
          <w:szCs w:val="28"/>
        </w:rPr>
        <w:t>univ.spec.mag.pharm</w:t>
      </w:r>
      <w:proofErr w:type="spellEnd"/>
      <w:r w:rsidR="0031240C" w:rsidRPr="0003618B">
        <w:rPr>
          <w:b/>
          <w:bCs/>
          <w:i/>
          <w:iCs/>
          <w:sz w:val="28"/>
          <w:szCs w:val="28"/>
        </w:rPr>
        <w:t>.</w:t>
      </w:r>
    </w:p>
    <w:p w14:paraId="520C466A" w14:textId="77777777" w:rsidR="00CE6232" w:rsidRDefault="00CE6232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5DCDB196" w14:textId="44946998" w:rsidR="00FD388F" w:rsidRPr="00346210" w:rsidRDefault="00FD388F" w:rsidP="00FD388F">
      <w:pPr>
        <w:rPr>
          <w:rFonts w:ascii="Calibri" w:eastAsia="Times New Roman" w:hAnsi="Calibri" w:cs="Calibri"/>
          <w:b/>
          <w:bCs/>
          <w:sz w:val="26"/>
          <w:szCs w:val="26"/>
        </w:rPr>
      </w:pPr>
      <w:r w:rsidRPr="00346210">
        <w:rPr>
          <w:rFonts w:ascii="Calibri" w:eastAsia="Times New Roman" w:hAnsi="Calibri" w:cs="Calibri"/>
          <w:b/>
          <w:bCs/>
          <w:sz w:val="26"/>
          <w:szCs w:val="26"/>
        </w:rPr>
        <w:lastRenderedPageBreak/>
        <w:t xml:space="preserve">Dostaviti: </w:t>
      </w:r>
    </w:p>
    <w:p w14:paraId="6F410B09" w14:textId="2A224193" w:rsidR="00CE6232" w:rsidRDefault="002C73C8" w:rsidP="00037C5E">
      <w:pPr>
        <w:pStyle w:val="Odlomakpopisa"/>
        <w:numPr>
          <w:ilvl w:val="0"/>
          <w:numId w:val="10"/>
        </w:num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Upravno</w:t>
      </w:r>
      <w:proofErr w:type="spellEnd"/>
      <w:r>
        <w:rPr>
          <w:rFonts w:ascii="Calibri" w:hAnsi="Calibri" w:cs="Calibri"/>
          <w:sz w:val="26"/>
          <w:szCs w:val="26"/>
        </w:rPr>
        <w:t xml:space="preserve"> </w:t>
      </w:r>
      <w:proofErr w:type="spellStart"/>
      <w:r>
        <w:rPr>
          <w:rFonts w:ascii="Calibri" w:hAnsi="Calibri" w:cs="Calibri"/>
          <w:sz w:val="26"/>
          <w:szCs w:val="26"/>
        </w:rPr>
        <w:t>vijeće</w:t>
      </w:r>
      <w:proofErr w:type="spellEnd"/>
    </w:p>
    <w:p w14:paraId="39B00360" w14:textId="5798E9D4" w:rsidR="002C73C8" w:rsidRPr="00346210" w:rsidRDefault="002C73C8" w:rsidP="00037C5E">
      <w:pPr>
        <w:pStyle w:val="Odlomakpopisa"/>
        <w:numPr>
          <w:ilvl w:val="0"/>
          <w:numId w:val="10"/>
        </w:numPr>
        <w:rPr>
          <w:rFonts w:ascii="Calibri" w:hAnsi="Calibri" w:cs="Calibri"/>
          <w:sz w:val="26"/>
          <w:szCs w:val="26"/>
        </w:rPr>
      </w:pPr>
      <w:proofErr w:type="spellStart"/>
      <w:r>
        <w:rPr>
          <w:rFonts w:ascii="Calibri" w:hAnsi="Calibri" w:cs="Calibri"/>
          <w:sz w:val="26"/>
          <w:szCs w:val="26"/>
        </w:rPr>
        <w:t>Pismohrana</w:t>
      </w:r>
      <w:proofErr w:type="spellEnd"/>
      <w:r>
        <w:rPr>
          <w:rFonts w:ascii="Calibri" w:hAnsi="Calibri" w:cs="Calibri"/>
          <w:sz w:val="26"/>
          <w:szCs w:val="26"/>
        </w:rPr>
        <w:t xml:space="preserve">, </w:t>
      </w:r>
      <w:proofErr w:type="spellStart"/>
      <w:r>
        <w:rPr>
          <w:rFonts w:ascii="Calibri" w:hAnsi="Calibri" w:cs="Calibri"/>
          <w:sz w:val="26"/>
          <w:szCs w:val="26"/>
        </w:rPr>
        <w:t>ovdje</w:t>
      </w:r>
      <w:proofErr w:type="spellEnd"/>
    </w:p>
    <w:sectPr w:rsidR="002C73C8" w:rsidRPr="00346210" w:rsidSect="001301BE">
      <w:headerReference w:type="default" r:id="rId15"/>
      <w:footerReference w:type="default" r:id="rId16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6CFF" w14:textId="77777777" w:rsidR="000B5BF8" w:rsidRDefault="000B5BF8" w:rsidP="00AC6C5F">
      <w:pPr>
        <w:spacing w:after="0" w:line="240" w:lineRule="auto"/>
      </w:pPr>
      <w:r>
        <w:separator/>
      </w:r>
    </w:p>
  </w:endnote>
  <w:endnote w:type="continuationSeparator" w:id="0">
    <w:p w14:paraId="6700810E" w14:textId="77777777" w:rsidR="000B5BF8" w:rsidRDefault="000B5BF8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213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0B11C4" w14:textId="704799D3" w:rsidR="006E01AB" w:rsidRDefault="006E01AB" w:rsidP="006E01AB">
            <w:pPr>
              <w:pStyle w:val="Podnoje"/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5"/>
              <w:gridCol w:w="5261"/>
            </w:tblGrid>
            <w:tr w:rsidR="006E01AB" w14:paraId="1443A3BB" w14:textId="77777777" w:rsidTr="00D1449A">
              <w:tc>
                <w:tcPr>
                  <w:tcW w:w="10682" w:type="dxa"/>
                  <w:gridSpan w:val="2"/>
                </w:tcPr>
                <w:p w14:paraId="52B5672A" w14:textId="77777777" w:rsidR="006E01AB" w:rsidRPr="00AC6C5F" w:rsidRDefault="006E01AB" w:rsidP="006E01AB">
                  <w:pPr>
                    <w:pStyle w:val="Zaglavlje"/>
                    <w:jc w:val="center"/>
                    <w:rPr>
                      <w:b/>
                      <w:noProof/>
                      <w:sz w:val="18"/>
                      <w:lang w:eastAsia="hr-HR"/>
                    </w:rPr>
                  </w:pPr>
                  <w:r>
                    <w:rPr>
                      <w:b/>
                      <w:noProof/>
                      <w:sz w:val="18"/>
                      <w:lang w:eastAsia="hr-HR"/>
                    </w:rPr>
                    <w:t>-----------------------------------------------------------------------------------------------------------------------------------------------------------------------------------------</w:t>
                  </w:r>
                </w:p>
              </w:tc>
            </w:tr>
            <w:tr w:rsidR="006E01AB" w14:paraId="344E2EC3" w14:textId="77777777" w:rsidTr="00D1449A">
              <w:tc>
                <w:tcPr>
                  <w:tcW w:w="5341" w:type="dxa"/>
                </w:tcPr>
                <w:p w14:paraId="01ECFEE0" w14:textId="5858FC09" w:rsidR="006E01AB" w:rsidRPr="00B338E8" w:rsidRDefault="006E01AB" w:rsidP="006E01AB">
                  <w:pPr>
                    <w:pStyle w:val="Zaglavlje"/>
                    <w:rPr>
                      <w:b/>
                      <w:color w:val="0070C0"/>
                    </w:rPr>
                  </w:pPr>
                  <w:r w:rsidRPr="00B338E8">
                    <w:rPr>
                      <w:b/>
                      <w:noProof/>
                      <w:color w:val="0070C0"/>
                      <w:sz w:val="18"/>
                      <w:lang w:eastAsia="hr-H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3664C8FB" wp14:editId="537F0C5D">
                            <wp:simplePos x="0" y="0"/>
                            <wp:positionH relativeFrom="column">
                              <wp:posOffset>637540</wp:posOffset>
                            </wp:positionH>
                            <wp:positionV relativeFrom="paragraph">
                              <wp:posOffset>-1271</wp:posOffset>
                            </wp:positionV>
                            <wp:extent cx="3048000" cy="866775"/>
                            <wp:effectExtent l="0" t="0" r="0" b="9525"/>
                            <wp:wrapNone/>
                            <wp:docPr id="1" name="Pravokutni troku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0800000">
                                      <a:off x="0" y="0"/>
                                      <a:ext cx="3048000" cy="866775"/>
                                    </a:xfrm>
                                    <a:prstGeom prst="rtTriangle">
                                      <a:avLst/>
                                    </a:prstGeom>
                                    <a:gradFill>
                                      <a:gsLst>
                                        <a:gs pos="29000">
                                          <a:srgbClr val="00B050">
                                            <a:lumMod val="12000"/>
                                            <a:lumOff val="88000"/>
                                          </a:srgbClr>
                                        </a:gs>
                                        <a:gs pos="42000">
                                          <a:srgbClr val="00B050">
                                            <a:tint val="44500"/>
                                            <a:satMod val="160000"/>
                                            <a:lumMod val="29000"/>
                                            <a:lumOff val="71000"/>
                                          </a:srgbClr>
                                        </a:gs>
                                        <a:gs pos="100000">
                                          <a:srgbClr val="00B050">
                                            <a:tint val="23500"/>
                                            <a:satMod val="160000"/>
                                            <a:lumMod val="53000"/>
                                            <a:lumOff val="47000"/>
                                          </a:srgbClr>
                                        </a:gs>
                                      </a:gsLst>
                                      <a:path path="circle">
                                        <a:fillToRect t="100000" r="100000"/>
                                      </a:path>
                                    </a:gra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5AB7B94" id="_x0000_t6" coordsize="21600,21600" o:spt="6" path="m,l,21600r21600,xe">
                            <v:stroke joinstyle="miter"/>
                            <v:path gradientshapeok="t" o:connecttype="custom" o:connectlocs="0,0;0,10800;0,21600;10800,21600;21600,21600;10800,10800" textboxrect="1800,12600,12600,19800"/>
                          </v:shapetype>
                          <v:shape id="Pravokutni trokut 1" o:spid="_x0000_s1026" type="#_x0000_t6" style="position:absolute;margin-left:50.2pt;margin-top:-.1pt;width:240pt;height:68.25pt;rotation:18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z0Ng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" fillcolor="#d7ffe9" stroked="f" strokeweight="2pt">
                            <v:fill color2="#eef9f0" focusposition=",1" focussize="" colors="0 #d7ffe9;19005f #d7ffe9;27525f #ecf9ee" focus="100%" type="gradientRadial"/>
                          </v:shape>
                        </w:pict>
                      </mc:Fallback>
                    </mc:AlternateContent>
                  </w:r>
                  <w:r w:rsidR="00B338E8" w:rsidRPr="00B338E8">
                    <w:rPr>
                      <w:b/>
                      <w:color w:val="0070C0"/>
                    </w:rPr>
                    <w:t>ZDRAVSTVENA USTANOVA LJEKARNA BJELOVAR</w:t>
                  </w:r>
                </w:p>
                <w:p w14:paraId="7BFA84DA" w14:textId="205BF3D6" w:rsidR="006E01AB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Petra Preradovića 4, 43000 Bjelovar</w:t>
                  </w:r>
                </w:p>
                <w:p w14:paraId="02A613CA" w14:textId="70FF1630" w:rsidR="00B338E8" w:rsidRPr="00E900D4" w:rsidRDefault="00B338E8" w:rsidP="006E01AB">
                  <w:pPr>
                    <w:pStyle w:val="Zaglavlje"/>
                    <w:rPr>
                      <w:b/>
                      <w:noProof/>
                      <w:color w:val="000000" w:themeColor="text1"/>
                      <w:sz w:val="16"/>
                      <w:lang w:eastAsia="hr-HR"/>
                    </w:rPr>
                  </w:pPr>
                  <w:r>
                    <w:rPr>
                      <w:b/>
                      <w:noProof/>
                      <w:color w:val="000000" w:themeColor="text1"/>
                      <w:sz w:val="20"/>
                      <w:lang w:eastAsia="hr-HR"/>
                    </w:rPr>
                    <w:t>OIB: 97183266682</w:t>
                  </w:r>
                </w:p>
                <w:p w14:paraId="54C7A937" w14:textId="77777777" w:rsidR="006E01AB" w:rsidRPr="00E900D4" w:rsidRDefault="006E01AB" w:rsidP="006E01AB">
                  <w:pPr>
                    <w:pStyle w:val="Zaglavlje"/>
                    <w:tabs>
                      <w:tab w:val="clear" w:pos="4536"/>
                      <w:tab w:val="clear" w:pos="9072"/>
                      <w:tab w:val="right" w:pos="5680"/>
                    </w:tabs>
                    <w:rPr>
                      <w:b/>
                      <w:color w:val="000000" w:themeColor="text1"/>
                      <w:sz w:val="20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>Tel. 043/241-907; 043/220-484; Fax. 043/24</w:t>
                  </w:r>
                  <w:r>
                    <w:rPr>
                      <w:b/>
                      <w:color w:val="000000" w:themeColor="text1"/>
                      <w:sz w:val="20"/>
                    </w:rPr>
                    <w:t>1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>-</w:t>
                  </w:r>
                  <w:r>
                    <w:rPr>
                      <w:b/>
                      <w:color w:val="000000" w:themeColor="text1"/>
                      <w:sz w:val="20"/>
                    </w:rPr>
                    <w:t>406</w:t>
                  </w:r>
                  <w:r w:rsidRPr="00E900D4">
                    <w:rPr>
                      <w:b/>
                      <w:color w:val="000000" w:themeColor="text1"/>
                      <w:sz w:val="20"/>
                    </w:rPr>
                    <w:tab/>
                  </w:r>
                </w:p>
                <w:p w14:paraId="0AB383DE" w14:textId="68C9CA1F" w:rsidR="006E01AB" w:rsidRPr="00E900D4" w:rsidRDefault="006E01AB" w:rsidP="006E01AB">
                  <w:pPr>
                    <w:pStyle w:val="Zaglavlje"/>
                    <w:rPr>
                      <w:b/>
                      <w:color w:val="000000" w:themeColor="text1"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E-mail: 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kontakt@ljekarna-bjelovar.hr</w:t>
                  </w:r>
                  <w:proofErr w:type="spellEnd"/>
                </w:p>
                <w:p w14:paraId="23D689CE" w14:textId="77777777" w:rsidR="006E01AB" w:rsidRPr="00E900D4" w:rsidRDefault="006E01AB" w:rsidP="006E01AB">
                  <w:pPr>
                    <w:pStyle w:val="Zaglavlje"/>
                    <w:rPr>
                      <w:b/>
                      <w:sz w:val="20"/>
                      <w:u w:val="single"/>
                    </w:rPr>
                  </w:pPr>
                  <w:r w:rsidRPr="00E900D4">
                    <w:rPr>
                      <w:b/>
                      <w:color w:val="000000" w:themeColor="text1"/>
                      <w:sz w:val="20"/>
                    </w:rPr>
                    <w:t xml:space="preserve">Web stranica: </w:t>
                  </w:r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http://</w:t>
                  </w:r>
                  <w:proofErr w:type="spellStart"/>
                  <w:r w:rsidRPr="00E900D4">
                    <w:rPr>
                      <w:b/>
                      <w:color w:val="000000" w:themeColor="text1"/>
                      <w:sz w:val="20"/>
                      <w:u w:val="single"/>
                    </w:rPr>
                    <w:t>www.ljekarna-bjelovar.hr</w:t>
                  </w:r>
                  <w:proofErr w:type="spellEnd"/>
                </w:p>
              </w:tc>
              <w:tc>
                <w:tcPr>
                  <w:tcW w:w="5341" w:type="dxa"/>
                </w:tcPr>
                <w:p w14:paraId="7871797A" w14:textId="77777777" w:rsidR="006E01AB" w:rsidRPr="00716DD0" w:rsidRDefault="006E01AB" w:rsidP="006E01AB">
                  <w:pPr>
                    <w:pStyle w:val="Zaglavlje"/>
                    <w:jc w:val="center"/>
                    <w:rPr>
                      <w:sz w:val="18"/>
                    </w:rPr>
                  </w:pPr>
                  <w:r w:rsidRPr="004F35BB">
                    <w:rPr>
                      <w:noProof/>
                      <w:lang w:eastAsia="hr-HR"/>
                    </w:rPr>
                    <w:drawing>
                      <wp:inline distT="0" distB="0" distL="0" distR="0" wp14:anchorId="4C0A3B0E" wp14:editId="48396998">
                        <wp:extent cx="2018056" cy="862367"/>
                        <wp:effectExtent l="0" t="0" r="127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Slika 4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8056" cy="8623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DF6D70" w14:textId="3B30D292" w:rsidR="00CC0E8D" w:rsidRDefault="00000000">
            <w:pPr>
              <w:pStyle w:val="Podnoje"/>
              <w:jc w:val="center"/>
            </w:pPr>
          </w:p>
        </w:sdtContent>
      </w:sdt>
    </w:sdtContent>
  </w:sdt>
  <w:p w14:paraId="79762C2A" w14:textId="77777777" w:rsidR="00AC6C5F" w:rsidRPr="004F35BB" w:rsidRDefault="00AC6C5F" w:rsidP="00AC6C5F">
    <w:pPr>
      <w:pStyle w:val="Zaglavlj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B05F" w14:textId="77777777" w:rsidR="000B5BF8" w:rsidRDefault="000B5BF8" w:rsidP="00AC6C5F">
      <w:pPr>
        <w:spacing w:after="0" w:line="240" w:lineRule="auto"/>
      </w:pPr>
      <w:r>
        <w:separator/>
      </w:r>
    </w:p>
  </w:footnote>
  <w:footnote w:type="continuationSeparator" w:id="0">
    <w:p w14:paraId="76C44492" w14:textId="77777777" w:rsidR="000B5BF8" w:rsidRDefault="000B5BF8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AC6C5F" w14:paraId="25FD92F6" w14:textId="77777777" w:rsidTr="001668E8">
      <w:tc>
        <w:tcPr>
          <w:tcW w:w="4785" w:type="dxa"/>
        </w:tcPr>
        <w:p w14:paraId="7E101AC4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5C5A8226" wp14:editId="173FD7EE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0052C523" w14:textId="4766EAF6" w:rsidR="000374F1" w:rsidRDefault="00E900D4" w:rsidP="00B338E8">
          <w:pPr>
            <w:pStyle w:val="Zaglavlje"/>
            <w:rPr>
              <w:b/>
              <w:sz w:val="20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74B7D10" wp14:editId="03A6729E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-1271</wp:posOffset>
                    </wp:positionV>
                    <wp:extent cx="3048000" cy="866775"/>
                    <wp:effectExtent l="0" t="0" r="0" b="9525"/>
                    <wp:wrapNone/>
                    <wp:docPr id="6" name="Pravokutni troku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2BDE0C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="000374F1">
            <w:rPr>
              <w:b/>
              <w:sz w:val="20"/>
            </w:rPr>
            <w:t xml:space="preserve">                                    </w:t>
          </w:r>
        </w:p>
        <w:p w14:paraId="4420D5D2" w14:textId="015DA2FC" w:rsidR="00FD7C0E" w:rsidRPr="008E43E0" w:rsidRDefault="000374F1" w:rsidP="00B338E8">
          <w:pPr>
            <w:pStyle w:val="Zaglavlje"/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</w:pPr>
          <w:r w:rsidRPr="00B338E8">
            <w:rPr>
              <w:rFonts w:ascii="KaiTi" w:eastAsia="KaiTi" w:hAnsi="KaiTi"/>
              <w:b/>
              <w:sz w:val="20"/>
            </w:rPr>
            <w:t xml:space="preserve">                        </w:t>
          </w:r>
          <w:r w:rsidR="00B338E8">
            <w:rPr>
              <w:rFonts w:ascii="KaiTi" w:eastAsia="KaiTi" w:hAnsi="KaiTi"/>
              <w:b/>
              <w:sz w:val="20"/>
            </w:rPr>
            <w:t xml:space="preserve">     </w:t>
          </w:r>
          <w:r w:rsidR="00FD7C0E">
            <w:rPr>
              <w:rFonts w:ascii="KaiTi" w:eastAsia="KaiTi" w:hAnsi="KaiTi"/>
              <w:b/>
              <w:sz w:val="20"/>
            </w:rPr>
            <w:t xml:space="preserve">  </w:t>
          </w:r>
          <w:proofErr w:type="spellStart"/>
          <w:r w:rsidR="00B338E8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URBROJ</w:t>
          </w:r>
          <w:proofErr w:type="spellEnd"/>
          <w:r w:rsidR="00B338E8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:</w:t>
          </w:r>
          <w:r w:rsidR="0034621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02-18-</w:t>
          </w:r>
          <w:r w:rsidR="00ED145A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125</w:t>
          </w:r>
          <w:r w:rsidR="0034621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/2</w:t>
          </w:r>
          <w:r w:rsidR="00ED145A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>5</w:t>
          </w:r>
        </w:p>
        <w:p w14:paraId="462F7739" w14:textId="37718DF0" w:rsidR="000374F1" w:rsidRPr="009302F5" w:rsidRDefault="00B338E8" w:rsidP="00B338E8">
          <w:pPr>
            <w:pStyle w:val="Zaglavlje"/>
            <w:rPr>
              <w:rFonts w:ascii="KaiTi" w:eastAsia="KaiTi" w:hAnsi="KaiTi"/>
              <w:bCs/>
              <w:sz w:val="20"/>
            </w:rPr>
          </w:pPr>
          <w:r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                                            </w:t>
          </w:r>
          <w:r w:rsidR="00FD7C0E" w:rsidRPr="008E43E0">
            <w:rPr>
              <w:rFonts w:ascii="Gulim" w:eastAsia="Gulim" w:hAnsi="Gulim"/>
              <w:b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70C0"/>
                </w14:solidFill>
                <w14:prstDash w14:val="solid"/>
                <w14:bevel/>
              </w14:textOutline>
            </w:rPr>
            <w:t xml:space="preserve">       </w:t>
          </w:r>
          <w:r w:rsidR="000374F1" w:rsidRPr="009302F5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BJELOVAR, </w:t>
          </w:r>
          <w:r w:rsidR="0003618B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18</w:t>
          </w:r>
          <w:r w:rsidR="002C73C8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. </w:t>
          </w:r>
          <w:r w:rsidR="0003618B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travnja</w:t>
          </w:r>
          <w:r w:rsidR="002C73C8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 xml:space="preserve"> 202</w:t>
          </w:r>
          <w:r w:rsidR="0003618B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5</w:t>
          </w:r>
          <w:r w:rsidR="002C73C8">
            <w:rPr>
              <w:rFonts w:ascii="Gulim" w:eastAsia="Gulim" w:hAnsi="Gulim"/>
              <w:bCs/>
              <w:color w:val="000000" w:themeColor="text1"/>
              <w:sz w:val="18"/>
              <w:szCs w:val="20"/>
              <w14:textOutline w14:w="952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.</w:t>
          </w:r>
        </w:p>
      </w:tc>
    </w:tr>
    <w:tr w:rsidR="00A013B1" w14:paraId="1F161746" w14:textId="77777777" w:rsidTr="001668E8">
      <w:tc>
        <w:tcPr>
          <w:tcW w:w="10773" w:type="dxa"/>
          <w:gridSpan w:val="2"/>
        </w:tcPr>
        <w:p w14:paraId="0BFBA543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FFFB02A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2D878E01" w14:textId="77777777" w:rsidR="00AC6C5F" w:rsidRPr="00A013B1" w:rsidRDefault="00952DC6" w:rsidP="00AC6C5F">
    <w:pPr>
      <w:pStyle w:val="Zaglavlje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0714C" wp14:editId="14575371">
              <wp:simplePos x="0" y="0"/>
              <wp:positionH relativeFrom="column">
                <wp:posOffset>4359292</wp:posOffset>
              </wp:positionH>
              <wp:positionV relativeFrom="paragraph">
                <wp:posOffset>-1531488</wp:posOffset>
              </wp:positionV>
              <wp:extent cx="2386242" cy="322730"/>
              <wp:effectExtent l="0" t="0" r="14605" b="20320"/>
              <wp:wrapNone/>
              <wp:docPr id="10" name="Tekstni okvi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242" cy="32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528DFED" w14:textId="6C077514" w:rsidR="00952DC6" w:rsidRPr="00952DC6" w:rsidRDefault="00952DC6" w:rsidP="00952DC6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0714C" id="_x0000_t202" coordsize="21600,21600" o:spt="202" path="m,l,21600r21600,l21600,xe">
              <v:stroke joinstyle="miter"/>
              <v:path gradientshapeok="t" o:connecttype="rect"/>
            </v:shapetype>
            <v:shape id="Tekstni okvir 10" o:spid="_x0000_s1026" type="#_x0000_t202" style="position:absolute;margin-left:343.25pt;margin-top:-120.6pt;width:187.9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" fillcolor="white [3201]" strokecolor="white [3212]" strokeweight=".5pt">
              <v:textbox>
                <w:txbxContent>
                  <w:p w14:paraId="7528DFED" w14:textId="6C077514" w:rsidR="00952DC6" w:rsidRPr="00952DC6" w:rsidRDefault="00952DC6" w:rsidP="00952DC6">
                    <w:pPr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845"/>
    <w:multiLevelType w:val="hybridMultilevel"/>
    <w:tmpl w:val="4A4E1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A7A9A"/>
    <w:multiLevelType w:val="multilevel"/>
    <w:tmpl w:val="777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67BB"/>
    <w:multiLevelType w:val="hybridMultilevel"/>
    <w:tmpl w:val="1F58D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20763"/>
    <w:multiLevelType w:val="hybridMultilevel"/>
    <w:tmpl w:val="09E03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82507"/>
    <w:multiLevelType w:val="hybridMultilevel"/>
    <w:tmpl w:val="EB386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891"/>
    <w:multiLevelType w:val="multilevel"/>
    <w:tmpl w:val="88D6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134BF"/>
    <w:multiLevelType w:val="hybridMultilevel"/>
    <w:tmpl w:val="6E88F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E2926"/>
    <w:multiLevelType w:val="hybridMultilevel"/>
    <w:tmpl w:val="EA0EE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2683">
    <w:abstractNumId w:val="2"/>
  </w:num>
  <w:num w:numId="2" w16cid:durableId="393510524">
    <w:abstractNumId w:val="10"/>
  </w:num>
  <w:num w:numId="3" w16cid:durableId="58938927">
    <w:abstractNumId w:val="1"/>
  </w:num>
  <w:num w:numId="4" w16cid:durableId="2127112529">
    <w:abstractNumId w:val="11"/>
  </w:num>
  <w:num w:numId="5" w16cid:durableId="117527730">
    <w:abstractNumId w:val="5"/>
  </w:num>
  <w:num w:numId="6" w16cid:durableId="510687257">
    <w:abstractNumId w:val="4"/>
  </w:num>
  <w:num w:numId="7" w16cid:durableId="1839730529">
    <w:abstractNumId w:val="9"/>
  </w:num>
  <w:num w:numId="8" w16cid:durableId="1001591636">
    <w:abstractNumId w:val="0"/>
  </w:num>
  <w:num w:numId="9" w16cid:durableId="379018538">
    <w:abstractNumId w:val="7"/>
  </w:num>
  <w:num w:numId="10" w16cid:durableId="1003171007">
    <w:abstractNumId w:val="6"/>
  </w:num>
  <w:num w:numId="11" w16cid:durableId="1525246294">
    <w:abstractNumId w:val="3"/>
  </w:num>
  <w:num w:numId="12" w16cid:durableId="156305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57"/>
    <w:rsid w:val="00002BFC"/>
    <w:rsid w:val="00025157"/>
    <w:rsid w:val="0003618B"/>
    <w:rsid w:val="000374F1"/>
    <w:rsid w:val="00037C5E"/>
    <w:rsid w:val="00086CD5"/>
    <w:rsid w:val="00086D95"/>
    <w:rsid w:val="000A0C7B"/>
    <w:rsid w:val="000B5BF8"/>
    <w:rsid w:val="000E46AA"/>
    <w:rsid w:val="00105DAC"/>
    <w:rsid w:val="00116251"/>
    <w:rsid w:val="0012485D"/>
    <w:rsid w:val="001301BE"/>
    <w:rsid w:val="00145939"/>
    <w:rsid w:val="001668E8"/>
    <w:rsid w:val="00197B54"/>
    <w:rsid w:val="001A01FB"/>
    <w:rsid w:val="001D09F3"/>
    <w:rsid w:val="001D3C02"/>
    <w:rsid w:val="001D547C"/>
    <w:rsid w:val="0022079E"/>
    <w:rsid w:val="002257AF"/>
    <w:rsid w:val="00233A93"/>
    <w:rsid w:val="0028266D"/>
    <w:rsid w:val="002A030E"/>
    <w:rsid w:val="002C2AE0"/>
    <w:rsid w:val="002C4D9C"/>
    <w:rsid w:val="002C73C8"/>
    <w:rsid w:val="002D20F1"/>
    <w:rsid w:val="002E401F"/>
    <w:rsid w:val="002E7BD0"/>
    <w:rsid w:val="00301E64"/>
    <w:rsid w:val="00304E35"/>
    <w:rsid w:val="00307404"/>
    <w:rsid w:val="0031240C"/>
    <w:rsid w:val="00325A00"/>
    <w:rsid w:val="00335E62"/>
    <w:rsid w:val="00346210"/>
    <w:rsid w:val="003778FF"/>
    <w:rsid w:val="0039170C"/>
    <w:rsid w:val="00394706"/>
    <w:rsid w:val="00394818"/>
    <w:rsid w:val="003D5E46"/>
    <w:rsid w:val="003E5882"/>
    <w:rsid w:val="004014CA"/>
    <w:rsid w:val="004019FE"/>
    <w:rsid w:val="00401BD2"/>
    <w:rsid w:val="00423603"/>
    <w:rsid w:val="00426E5E"/>
    <w:rsid w:val="004352C1"/>
    <w:rsid w:val="00435867"/>
    <w:rsid w:val="00450F4B"/>
    <w:rsid w:val="004565A8"/>
    <w:rsid w:val="0048460F"/>
    <w:rsid w:val="00485CB3"/>
    <w:rsid w:val="004906AC"/>
    <w:rsid w:val="00496280"/>
    <w:rsid w:val="004A4AFA"/>
    <w:rsid w:val="004C5233"/>
    <w:rsid w:val="004F35BB"/>
    <w:rsid w:val="00512137"/>
    <w:rsid w:val="00533BA0"/>
    <w:rsid w:val="005667EB"/>
    <w:rsid w:val="00595238"/>
    <w:rsid w:val="005A354C"/>
    <w:rsid w:val="005A3C30"/>
    <w:rsid w:val="005B7A06"/>
    <w:rsid w:val="005C15E7"/>
    <w:rsid w:val="005D1F5C"/>
    <w:rsid w:val="005F13AF"/>
    <w:rsid w:val="005F45E6"/>
    <w:rsid w:val="00606180"/>
    <w:rsid w:val="0061090C"/>
    <w:rsid w:val="0062510F"/>
    <w:rsid w:val="00630C91"/>
    <w:rsid w:val="00683CE6"/>
    <w:rsid w:val="00690470"/>
    <w:rsid w:val="00692612"/>
    <w:rsid w:val="006C3415"/>
    <w:rsid w:val="006E01AB"/>
    <w:rsid w:val="00716DD0"/>
    <w:rsid w:val="00721787"/>
    <w:rsid w:val="00734EC1"/>
    <w:rsid w:val="00740F9C"/>
    <w:rsid w:val="007417D8"/>
    <w:rsid w:val="00746CAE"/>
    <w:rsid w:val="00782C3E"/>
    <w:rsid w:val="007941FC"/>
    <w:rsid w:val="007F00E9"/>
    <w:rsid w:val="00806F55"/>
    <w:rsid w:val="00826E45"/>
    <w:rsid w:val="00826FC5"/>
    <w:rsid w:val="00836D5D"/>
    <w:rsid w:val="008436A9"/>
    <w:rsid w:val="00854DBB"/>
    <w:rsid w:val="00866EAB"/>
    <w:rsid w:val="00870C2B"/>
    <w:rsid w:val="008803C8"/>
    <w:rsid w:val="00882158"/>
    <w:rsid w:val="00886A68"/>
    <w:rsid w:val="008A44D9"/>
    <w:rsid w:val="008C185A"/>
    <w:rsid w:val="008E43E0"/>
    <w:rsid w:val="008F59FE"/>
    <w:rsid w:val="00901DBE"/>
    <w:rsid w:val="00913557"/>
    <w:rsid w:val="009302F5"/>
    <w:rsid w:val="00952364"/>
    <w:rsid w:val="00952DC6"/>
    <w:rsid w:val="00977952"/>
    <w:rsid w:val="00980066"/>
    <w:rsid w:val="009D6852"/>
    <w:rsid w:val="009E7392"/>
    <w:rsid w:val="00A013B1"/>
    <w:rsid w:val="00A15D5E"/>
    <w:rsid w:val="00A455E7"/>
    <w:rsid w:val="00A46082"/>
    <w:rsid w:val="00A60EA6"/>
    <w:rsid w:val="00A628ED"/>
    <w:rsid w:val="00AA755C"/>
    <w:rsid w:val="00AC086F"/>
    <w:rsid w:val="00AC0A06"/>
    <w:rsid w:val="00AC1CAB"/>
    <w:rsid w:val="00AC6C5F"/>
    <w:rsid w:val="00B338E8"/>
    <w:rsid w:val="00B7271C"/>
    <w:rsid w:val="00B760BF"/>
    <w:rsid w:val="00BA5E31"/>
    <w:rsid w:val="00BA6E17"/>
    <w:rsid w:val="00BA7EFE"/>
    <w:rsid w:val="00BB3F10"/>
    <w:rsid w:val="00BB6933"/>
    <w:rsid w:val="00BB756A"/>
    <w:rsid w:val="00BC27AC"/>
    <w:rsid w:val="00BC3099"/>
    <w:rsid w:val="00BE470F"/>
    <w:rsid w:val="00BF6690"/>
    <w:rsid w:val="00C0067A"/>
    <w:rsid w:val="00C33196"/>
    <w:rsid w:val="00C37815"/>
    <w:rsid w:val="00C569E4"/>
    <w:rsid w:val="00C6759A"/>
    <w:rsid w:val="00C9444B"/>
    <w:rsid w:val="00CA1434"/>
    <w:rsid w:val="00CA4CE9"/>
    <w:rsid w:val="00CB22B5"/>
    <w:rsid w:val="00CB3D40"/>
    <w:rsid w:val="00CB4979"/>
    <w:rsid w:val="00CB5C36"/>
    <w:rsid w:val="00CC0E05"/>
    <w:rsid w:val="00CC0E8D"/>
    <w:rsid w:val="00CC2DA6"/>
    <w:rsid w:val="00CE6232"/>
    <w:rsid w:val="00D309F5"/>
    <w:rsid w:val="00D51057"/>
    <w:rsid w:val="00D73177"/>
    <w:rsid w:val="00D9533D"/>
    <w:rsid w:val="00D97843"/>
    <w:rsid w:val="00DC3796"/>
    <w:rsid w:val="00DF046C"/>
    <w:rsid w:val="00E01971"/>
    <w:rsid w:val="00E40029"/>
    <w:rsid w:val="00E42E21"/>
    <w:rsid w:val="00E53937"/>
    <w:rsid w:val="00E60346"/>
    <w:rsid w:val="00E702F1"/>
    <w:rsid w:val="00E82F24"/>
    <w:rsid w:val="00E900D4"/>
    <w:rsid w:val="00E9286F"/>
    <w:rsid w:val="00EA3665"/>
    <w:rsid w:val="00ED0FB6"/>
    <w:rsid w:val="00ED145A"/>
    <w:rsid w:val="00EF5411"/>
    <w:rsid w:val="00F06F5F"/>
    <w:rsid w:val="00F1129F"/>
    <w:rsid w:val="00F34604"/>
    <w:rsid w:val="00F4171A"/>
    <w:rsid w:val="00F52FDA"/>
    <w:rsid w:val="00F63265"/>
    <w:rsid w:val="00F94276"/>
    <w:rsid w:val="00F9620A"/>
    <w:rsid w:val="00FA0B19"/>
    <w:rsid w:val="00FB2388"/>
    <w:rsid w:val="00FD388F"/>
    <w:rsid w:val="00FD7C0E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1C21"/>
  <w15:docId w15:val="{A4D75E3A-6C13-4D8D-87B6-CA44058B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2510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2510F"/>
  </w:style>
  <w:style w:type="character" w:customStyle="1" w:styleId="kurziv">
    <w:name w:val="kurziv"/>
    <w:basedOn w:val="Zadanifontodlomka"/>
    <w:rsid w:val="004352C1"/>
  </w:style>
  <w:style w:type="paragraph" w:styleId="StandardWeb">
    <w:name w:val="Normal (Web)"/>
    <w:basedOn w:val="Normal"/>
    <w:uiPriority w:val="99"/>
    <w:semiHidden/>
    <w:unhideWhenUsed/>
    <w:rsid w:val="005A35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0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2307" TargetMode="External"/><Relationship Id="rId13" Type="http://schemas.openxmlformats.org/officeDocument/2006/relationships/hyperlink" Target="https://www.zakon.hr/cms.htm?id=5640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5516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405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zakon.hr/cms.htm?id=468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2305" TargetMode="External"/><Relationship Id="rId14" Type="http://schemas.openxmlformats.org/officeDocument/2006/relationships/hyperlink" Target="https://www.zakon.hr/cms.htm?id=604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5D67-5393-4F7F-809C-EDAB18F0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4</cp:revision>
  <cp:lastPrinted>2025-04-22T06:09:00Z</cp:lastPrinted>
  <dcterms:created xsi:type="dcterms:W3CDTF">2025-04-18T05:31:00Z</dcterms:created>
  <dcterms:modified xsi:type="dcterms:W3CDTF">2025-04-22T06:09:00Z</dcterms:modified>
</cp:coreProperties>
</file>